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C80" w:rsidRPr="00166AED" w:rsidRDefault="00CE0C80" w:rsidP="00166AED">
      <w:pPr>
        <w:autoSpaceDE w:val="0"/>
        <w:autoSpaceDN w:val="0"/>
        <w:adjustRightInd w:val="0"/>
        <w:spacing w:line="240" w:lineRule="auto"/>
        <w:rPr>
          <w:rFonts w:ascii="Apercu Pro Medium" w:hAnsi="Apercu Pro Medium" w:cs="ApercuPro"/>
          <w:sz w:val="22"/>
        </w:rPr>
      </w:pPr>
    </w:p>
    <w:p w:rsidR="00CE0C80" w:rsidRPr="00342A02" w:rsidRDefault="00166AED" w:rsidP="00166AED">
      <w:pPr>
        <w:autoSpaceDE w:val="0"/>
        <w:autoSpaceDN w:val="0"/>
        <w:adjustRightInd w:val="0"/>
        <w:spacing w:line="240" w:lineRule="auto"/>
        <w:rPr>
          <w:rFonts w:ascii="Apercu Pro Medium" w:hAnsi="Apercu Pro Medium" w:cs="ApercuPro-Bold"/>
          <w:b/>
          <w:bCs/>
          <w:sz w:val="52"/>
          <w:szCs w:val="56"/>
        </w:rPr>
      </w:pPr>
      <w:r>
        <w:rPr>
          <w:rFonts w:ascii="Apercu Pro Medium" w:hAnsi="Apercu Pro Medium" w:cs="ApercuPro-Bold"/>
          <w:b/>
          <w:bCs/>
          <w:sz w:val="52"/>
          <w:szCs w:val="56"/>
        </w:rPr>
        <w:t>Der Kuss der Musen</w:t>
      </w:r>
    </w:p>
    <w:p w:rsidR="00CE0C80" w:rsidRPr="00342A02" w:rsidRDefault="00166AED" w:rsidP="00166AED">
      <w:pPr>
        <w:autoSpaceDE w:val="0"/>
        <w:autoSpaceDN w:val="0"/>
        <w:adjustRightInd w:val="0"/>
        <w:spacing w:line="240" w:lineRule="auto"/>
        <w:rPr>
          <w:rFonts w:ascii="Apercu Pro Medium" w:hAnsi="Apercu Pro Medium" w:cs="FortescuePro-Bold"/>
          <w:b/>
          <w:bCs/>
          <w:sz w:val="36"/>
          <w:szCs w:val="44"/>
        </w:rPr>
      </w:pPr>
      <w:r>
        <w:rPr>
          <w:rFonts w:ascii="Apercu Pro Medium" w:hAnsi="Apercu Pro Medium" w:cs="ApercuPro-Bold"/>
          <w:b/>
          <w:bCs/>
          <w:sz w:val="36"/>
          <w:szCs w:val="56"/>
        </w:rPr>
        <w:t>Festspiele göttlicher Inspiration</w:t>
      </w:r>
    </w:p>
    <w:p w:rsidR="00CE0C80" w:rsidRPr="00166AED" w:rsidRDefault="00CE0C80" w:rsidP="00166AED">
      <w:pPr>
        <w:autoSpaceDE w:val="0"/>
        <w:autoSpaceDN w:val="0"/>
        <w:adjustRightInd w:val="0"/>
        <w:spacing w:line="240" w:lineRule="auto"/>
        <w:rPr>
          <w:rFonts w:ascii="Apercu Pro Medium" w:hAnsi="Apercu Pro Medium" w:cs="FortescuePro-Bold"/>
          <w:bCs/>
          <w:sz w:val="22"/>
        </w:rPr>
      </w:pPr>
    </w:p>
    <w:p w:rsidR="00CE0C80" w:rsidRPr="00166AED" w:rsidRDefault="00CE0C80" w:rsidP="00166AED">
      <w:pPr>
        <w:autoSpaceDE w:val="0"/>
        <w:autoSpaceDN w:val="0"/>
        <w:adjustRightInd w:val="0"/>
        <w:spacing w:line="240" w:lineRule="auto"/>
        <w:rPr>
          <w:rFonts w:ascii="Apercu Pro Medium" w:hAnsi="Apercu Pro Medium" w:cs="FortescuePro-Bold"/>
          <w:bCs/>
          <w:sz w:val="22"/>
        </w:rPr>
      </w:pPr>
    </w:p>
    <w:p w:rsidR="00CE0C80" w:rsidRPr="00342A02" w:rsidRDefault="00166AED" w:rsidP="00166AED">
      <w:pPr>
        <w:autoSpaceDE w:val="0"/>
        <w:autoSpaceDN w:val="0"/>
        <w:adjustRightInd w:val="0"/>
        <w:spacing w:line="240" w:lineRule="auto"/>
        <w:rPr>
          <w:rFonts w:ascii="Apercu Pro Medium" w:hAnsi="Apercu Pro Medium" w:cs="FortescuePro-Bold"/>
          <w:b/>
          <w:bCs/>
          <w:color w:val="333333"/>
          <w:szCs w:val="24"/>
        </w:rPr>
      </w:pPr>
      <w:r>
        <w:rPr>
          <w:rFonts w:ascii="Apercu Pro Medium" w:hAnsi="Apercu Pro Medium" w:cs="FortescuePro-Bold"/>
          <w:b/>
          <w:bCs/>
          <w:color w:val="333333"/>
          <w:szCs w:val="24"/>
        </w:rPr>
        <w:t>20. Februar 2020 – 10. Jänner 2021</w:t>
      </w:r>
    </w:p>
    <w:p w:rsidR="00AA6173" w:rsidRPr="00342A02" w:rsidRDefault="00AA6173" w:rsidP="00166AED">
      <w:pPr>
        <w:autoSpaceDE w:val="0"/>
        <w:autoSpaceDN w:val="0"/>
        <w:adjustRightInd w:val="0"/>
        <w:spacing w:line="240" w:lineRule="auto"/>
        <w:rPr>
          <w:rFonts w:ascii="Apercu Pro Medium" w:hAnsi="Apercu Pro Medium" w:cs="FortescuePro-Bold"/>
          <w:b/>
          <w:bCs/>
          <w:color w:val="333333"/>
          <w:szCs w:val="24"/>
        </w:rPr>
      </w:pPr>
      <w:r w:rsidRPr="00342A02">
        <w:rPr>
          <w:rFonts w:ascii="Apercu Pro Medium" w:hAnsi="Apercu Pro Medium" w:cs="FortescuePro-Bold"/>
          <w:b/>
          <w:bCs/>
          <w:color w:val="333333"/>
          <w:szCs w:val="24"/>
        </w:rPr>
        <w:t>DomQuartier Salzburg, Residenzgalerie</w:t>
      </w:r>
      <w:r w:rsidR="00166AED">
        <w:rPr>
          <w:rFonts w:ascii="Apercu Pro Medium" w:hAnsi="Apercu Pro Medium" w:cs="FortescuePro-Bold"/>
          <w:b/>
          <w:bCs/>
          <w:color w:val="333333"/>
          <w:szCs w:val="24"/>
        </w:rPr>
        <w:t xml:space="preserve"> Salzburg </w:t>
      </w:r>
    </w:p>
    <w:p w:rsidR="00AB6BDA" w:rsidRDefault="00AB6BDA" w:rsidP="000A213A">
      <w:pPr>
        <w:autoSpaceDE w:val="0"/>
        <w:autoSpaceDN w:val="0"/>
        <w:adjustRightInd w:val="0"/>
        <w:rPr>
          <w:rFonts w:ascii="Apercu Pro Medium" w:hAnsi="Apercu Pro Medium" w:cs="FortescuePro"/>
          <w:color w:val="333333"/>
          <w:sz w:val="20"/>
          <w:szCs w:val="20"/>
        </w:rPr>
      </w:pPr>
    </w:p>
    <w:p w:rsidR="00166AED" w:rsidRDefault="00A631AF" w:rsidP="000A213A">
      <w:pPr>
        <w:autoSpaceDE w:val="0"/>
        <w:autoSpaceDN w:val="0"/>
        <w:adjustRightInd w:val="0"/>
        <w:rPr>
          <w:rFonts w:ascii="Apercu Pro Medium" w:hAnsi="Apercu Pro Medium" w:cs="FortescuePro"/>
          <w:color w:val="333333"/>
          <w:sz w:val="20"/>
          <w:szCs w:val="20"/>
        </w:rPr>
      </w:pPr>
      <w:r>
        <w:rPr>
          <w:rFonts w:ascii="Apercu Pro Medium" w:hAnsi="Apercu Pro Medium" w:cs="FortescuePro"/>
          <w:color w:val="333333"/>
          <w:sz w:val="20"/>
          <w:szCs w:val="20"/>
        </w:rPr>
        <w:tab/>
      </w:r>
      <w:r>
        <w:rPr>
          <w:rFonts w:ascii="Apercu Pro Medium" w:hAnsi="Apercu Pro Medium" w:cs="FortescuePro"/>
          <w:color w:val="333333"/>
          <w:sz w:val="20"/>
          <w:szCs w:val="20"/>
        </w:rPr>
        <w:tab/>
      </w:r>
      <w:r>
        <w:rPr>
          <w:rFonts w:ascii="Apercu Pro Medium" w:hAnsi="Apercu Pro Medium" w:cs="FortescuePro"/>
          <w:color w:val="333333"/>
          <w:sz w:val="20"/>
          <w:szCs w:val="20"/>
        </w:rPr>
        <w:tab/>
      </w:r>
      <w:r>
        <w:rPr>
          <w:rFonts w:ascii="Apercu Pro Medium" w:hAnsi="Apercu Pro Medium" w:cs="FortescuePro"/>
          <w:color w:val="333333"/>
          <w:sz w:val="20"/>
          <w:szCs w:val="20"/>
        </w:rPr>
        <w:tab/>
      </w:r>
      <w:r>
        <w:rPr>
          <w:rFonts w:ascii="Apercu Pro Medium" w:hAnsi="Apercu Pro Medium" w:cs="FortescuePro"/>
          <w:color w:val="333333"/>
          <w:sz w:val="20"/>
          <w:szCs w:val="20"/>
        </w:rPr>
        <w:tab/>
      </w:r>
      <w:r w:rsidR="00166AED">
        <w:rPr>
          <w:rFonts w:ascii="Apercu Pro Medium" w:hAnsi="Apercu Pro Medium" w:cs="FortescuePro"/>
          <w:color w:val="333333"/>
          <w:sz w:val="20"/>
          <w:szCs w:val="20"/>
        </w:rPr>
        <w:tab/>
      </w:r>
      <w:r>
        <w:rPr>
          <w:noProof/>
          <w:lang w:eastAsia="de-AT"/>
        </w:rPr>
        <w:drawing>
          <wp:inline distT="0" distB="0" distL="0" distR="0">
            <wp:extent cx="2257200" cy="900000"/>
            <wp:effectExtent l="0" t="0" r="0" b="0"/>
            <wp:docPr id="3" name="Grafik 3" descr="C:\Users\wzg\AppData\Local\Microsoft\Windows\INetCache\Content.Word\SF_Logo_100er_Kombi_ohneDatum_CYMK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zg\AppData\Local\Microsoft\Windows\INetCache\Content.Word\SF_Logo_100er_Kombi_ohneDatum_CYMK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200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9A7" w:rsidRDefault="002D19A7" w:rsidP="00567913">
      <w:pPr>
        <w:spacing w:line="240" w:lineRule="auto"/>
        <w:rPr>
          <w:rFonts w:ascii="Apercu Pro Medium" w:hAnsi="Apercu Pro Medium" w:cs="Arial"/>
          <w:sz w:val="22"/>
        </w:rPr>
      </w:pPr>
    </w:p>
    <w:p w:rsidR="002D19A7" w:rsidRDefault="002D19A7" w:rsidP="00567913">
      <w:pPr>
        <w:spacing w:line="240" w:lineRule="auto"/>
        <w:rPr>
          <w:rFonts w:ascii="Apercu Pro Medium" w:hAnsi="Apercu Pro Medium" w:cs="Arial"/>
          <w:sz w:val="22"/>
        </w:rPr>
      </w:pPr>
    </w:p>
    <w:p w:rsidR="002D19A7" w:rsidRPr="00B63A2F" w:rsidRDefault="002D19A7" w:rsidP="002D19A7">
      <w:pPr>
        <w:rPr>
          <w:rFonts w:ascii="Apercu Pro Medium" w:hAnsi="Apercu Pro Medium"/>
          <w:sz w:val="22"/>
          <w:lang w:val="de-DE"/>
        </w:rPr>
      </w:pPr>
      <w:proofErr w:type="gramStart"/>
      <w:r w:rsidRPr="00B63A2F">
        <w:rPr>
          <w:rFonts w:ascii="Apercu Pro Medium" w:hAnsi="Apercu Pro Medium"/>
          <w:sz w:val="22"/>
        </w:rPr>
        <w:t>Das</w:t>
      </w:r>
      <w:proofErr w:type="gramEnd"/>
      <w:r w:rsidRPr="00B63A2F">
        <w:rPr>
          <w:rFonts w:ascii="Apercu Pro Medium" w:hAnsi="Apercu Pro Medium"/>
          <w:sz w:val="22"/>
        </w:rPr>
        <w:t xml:space="preserve"> Abbildungsmaterial der Salzburger Festspiele darf nur mit Nennung des angegebenen Copyrights für Vorankündigungen und Berichterstattungen zur Ausstellung „Der Kuss der Musen (20.2.2020-10.1.2021) verwendet werden.</w:t>
      </w:r>
    </w:p>
    <w:p w:rsidR="002D19A7" w:rsidRPr="00B63A2F" w:rsidRDefault="002D19A7" w:rsidP="002D19A7">
      <w:pPr>
        <w:rPr>
          <w:rFonts w:ascii="Apercu Pro Medium" w:hAnsi="Apercu Pro Medium" w:cs="Arial"/>
          <w:bCs/>
          <w:color w:val="000000"/>
          <w:sz w:val="22"/>
          <w:lang w:val="de-DE"/>
        </w:rPr>
      </w:pPr>
      <w:r w:rsidRPr="00B63A2F">
        <w:rPr>
          <w:rFonts w:ascii="Apercu Pro Medium" w:hAnsi="Apercu Pro Medium" w:cs="Arial"/>
          <w:bCs/>
          <w:color w:val="000000"/>
          <w:sz w:val="22"/>
          <w:lang w:val="de-DE"/>
        </w:rPr>
        <w:t>Jede weitere Nutzung, Veröffentlichung oder Weitergabe an Dritte bedarf einer neuerlichen Genehmigung durch den Salzburger Festspielfonds.</w:t>
      </w:r>
    </w:p>
    <w:p w:rsidR="002D19A7" w:rsidRPr="00B63A2F" w:rsidRDefault="002D19A7" w:rsidP="002D19A7">
      <w:pPr>
        <w:rPr>
          <w:rFonts w:ascii="Apercu Pro Medium" w:hAnsi="Apercu Pro Medium" w:cs="Arial"/>
          <w:bCs/>
          <w:color w:val="000000"/>
          <w:sz w:val="22"/>
          <w:lang w:val="de-DE"/>
        </w:rPr>
      </w:pPr>
    </w:p>
    <w:p w:rsidR="002D19A7" w:rsidRPr="00B63A2F" w:rsidRDefault="002D19A7" w:rsidP="002D19A7">
      <w:pPr>
        <w:pStyle w:val="Listenabsatz"/>
        <w:numPr>
          <w:ilvl w:val="0"/>
          <w:numId w:val="9"/>
        </w:numPr>
        <w:spacing w:line="240" w:lineRule="auto"/>
        <w:rPr>
          <w:rFonts w:ascii="Apercu Pro Medium" w:hAnsi="Apercu Pro Medium"/>
          <w:sz w:val="22"/>
        </w:rPr>
      </w:pPr>
      <w:r w:rsidRPr="00B63A2F">
        <w:rPr>
          <w:rFonts w:ascii="Apercu Pro Medium" w:hAnsi="Apercu Pro Medium"/>
          <w:sz w:val="22"/>
        </w:rPr>
        <w:t xml:space="preserve">Richard </w:t>
      </w:r>
      <w:proofErr w:type="spellStart"/>
      <w:r w:rsidRPr="00B63A2F">
        <w:rPr>
          <w:rFonts w:ascii="Apercu Pro Medium" w:hAnsi="Apercu Pro Medium"/>
          <w:sz w:val="22"/>
        </w:rPr>
        <w:t>Strauss</w:t>
      </w:r>
      <w:proofErr w:type="spellEnd"/>
      <w:r w:rsidRPr="00B63A2F">
        <w:rPr>
          <w:rFonts w:ascii="Apercu Pro Medium" w:hAnsi="Apercu Pro Medium"/>
          <w:sz w:val="22"/>
        </w:rPr>
        <w:t xml:space="preserve"> (1864–1949), </w:t>
      </w:r>
      <w:r w:rsidRPr="00B63A2F">
        <w:rPr>
          <w:rFonts w:ascii="Apercu Pro Medium" w:hAnsi="Apercu Pro Medium"/>
          <w:i/>
          <w:sz w:val="22"/>
        </w:rPr>
        <w:t xml:space="preserve">Die Liebe der </w:t>
      </w:r>
      <w:proofErr w:type="spellStart"/>
      <w:r w:rsidRPr="00B63A2F">
        <w:rPr>
          <w:rFonts w:ascii="Apercu Pro Medium" w:hAnsi="Apercu Pro Medium"/>
          <w:i/>
          <w:sz w:val="22"/>
        </w:rPr>
        <w:t>Danae</w:t>
      </w:r>
      <w:proofErr w:type="spellEnd"/>
      <w:r w:rsidRPr="00B63A2F">
        <w:rPr>
          <w:rFonts w:ascii="Apercu Pro Medium" w:hAnsi="Apercu Pro Medium"/>
          <w:sz w:val="22"/>
        </w:rPr>
        <w:t xml:space="preserve">, 1944, Koloman Lenk (1921–2003), Bühnenbildentwurf, </w:t>
      </w:r>
      <w:r w:rsidR="00A5720A" w:rsidRPr="00B63A2F">
        <w:rPr>
          <w:rFonts w:ascii="Apercu Pro Medium" w:hAnsi="Apercu Pro Medium"/>
          <w:sz w:val="22"/>
        </w:rPr>
        <w:t xml:space="preserve">1. Akt, Schlafgemach der </w:t>
      </w:r>
      <w:proofErr w:type="spellStart"/>
      <w:r w:rsidR="00A5720A" w:rsidRPr="00B63A2F">
        <w:rPr>
          <w:rFonts w:ascii="Apercu Pro Medium" w:hAnsi="Apercu Pro Medium"/>
          <w:sz w:val="22"/>
        </w:rPr>
        <w:t>Danae</w:t>
      </w:r>
      <w:proofErr w:type="spellEnd"/>
      <w:r w:rsidR="00A5720A" w:rsidRPr="00B63A2F">
        <w:rPr>
          <w:rFonts w:ascii="Apercu Pro Medium" w:hAnsi="Apercu Pro Medium"/>
          <w:sz w:val="22"/>
        </w:rPr>
        <w:t xml:space="preserve"> </w:t>
      </w:r>
      <w:r w:rsidRPr="00B63A2F">
        <w:rPr>
          <w:rFonts w:ascii="Apercu Pro Medium" w:hAnsi="Apercu Pro Medium"/>
          <w:sz w:val="22"/>
        </w:rPr>
        <w:t xml:space="preserve">© Archiv der Salzburger Festspiele/Aufnahme: Ulrich Ghezzi, </w:t>
      </w:r>
      <w:proofErr w:type="spellStart"/>
      <w:r w:rsidRPr="00B63A2F">
        <w:rPr>
          <w:rFonts w:ascii="Apercu Pro Medium" w:hAnsi="Apercu Pro Medium"/>
          <w:sz w:val="22"/>
        </w:rPr>
        <w:t>Oberalm</w:t>
      </w:r>
      <w:proofErr w:type="spellEnd"/>
    </w:p>
    <w:p w:rsidR="002D19A7" w:rsidRPr="00B63A2F" w:rsidRDefault="002D19A7" w:rsidP="002D19A7">
      <w:pPr>
        <w:rPr>
          <w:rFonts w:ascii="Apercu Pro Medium" w:hAnsi="Apercu Pro Medium" w:cs="Arial"/>
          <w:bCs/>
          <w:color w:val="000000"/>
          <w:sz w:val="22"/>
          <w:lang w:val="de-DE"/>
        </w:rPr>
      </w:pPr>
    </w:p>
    <w:p w:rsidR="002D19A7" w:rsidRPr="00B63A2F" w:rsidRDefault="002D19A7" w:rsidP="002D19A7">
      <w:pPr>
        <w:pStyle w:val="Listenabsatz"/>
        <w:numPr>
          <w:ilvl w:val="0"/>
          <w:numId w:val="9"/>
        </w:numPr>
        <w:spacing w:line="240" w:lineRule="auto"/>
        <w:rPr>
          <w:rFonts w:ascii="Apercu Pro Medium" w:hAnsi="Apercu Pro Medium"/>
          <w:sz w:val="22"/>
        </w:rPr>
      </w:pPr>
      <w:r w:rsidRPr="00B63A2F">
        <w:rPr>
          <w:rFonts w:ascii="Apercu Pro Medium" w:hAnsi="Apercu Pro Medium"/>
          <w:sz w:val="22"/>
        </w:rPr>
        <w:t xml:space="preserve">Claudio Monteverdi (1567–1643), </w:t>
      </w:r>
      <w:r w:rsidRPr="00B63A2F">
        <w:rPr>
          <w:rFonts w:ascii="Apercu Pro Medium" w:hAnsi="Apercu Pro Medium"/>
          <w:i/>
          <w:sz w:val="22"/>
        </w:rPr>
        <w:t>L</w:t>
      </w:r>
      <w:r w:rsidRPr="00B63A2F">
        <w:rPr>
          <w:rFonts w:cs="Arial"/>
          <w:i/>
          <w:sz w:val="22"/>
        </w:rPr>
        <w:t>ˈ</w:t>
      </w:r>
      <w:r w:rsidRPr="00B63A2F">
        <w:rPr>
          <w:rFonts w:ascii="Apercu Pro Medium" w:hAnsi="Apercu Pro Medium"/>
          <w:i/>
          <w:sz w:val="22"/>
        </w:rPr>
        <w:t xml:space="preserve"> Orfeo</w:t>
      </w:r>
      <w:r w:rsidRPr="00B63A2F">
        <w:rPr>
          <w:rFonts w:ascii="Apercu Pro Medium" w:hAnsi="Apercu Pro Medium"/>
          <w:sz w:val="22"/>
        </w:rPr>
        <w:t xml:space="preserve">, 1971, Jan </w:t>
      </w:r>
      <w:proofErr w:type="spellStart"/>
      <w:r w:rsidRPr="00B63A2F">
        <w:rPr>
          <w:rFonts w:ascii="Apercu Pro Medium" w:hAnsi="Apercu Pro Medium"/>
          <w:sz w:val="22"/>
        </w:rPr>
        <w:t>Skalický</w:t>
      </w:r>
      <w:proofErr w:type="spellEnd"/>
      <w:r w:rsidRPr="00B63A2F">
        <w:rPr>
          <w:rFonts w:ascii="Apercu Pro Medium" w:hAnsi="Apercu Pro Medium"/>
          <w:sz w:val="22"/>
        </w:rPr>
        <w:t xml:space="preserve"> (1929–2006), Kostümfigurine 20 </w:t>
      </w:r>
      <w:proofErr w:type="spellStart"/>
      <w:r w:rsidRPr="00B63A2F">
        <w:rPr>
          <w:rFonts w:ascii="Apercu Pro Medium" w:hAnsi="Apercu Pro Medium"/>
          <w:sz w:val="22"/>
        </w:rPr>
        <w:t>Euridice</w:t>
      </w:r>
      <w:proofErr w:type="spellEnd"/>
      <w:r w:rsidRPr="00B63A2F">
        <w:rPr>
          <w:rFonts w:ascii="Apercu Pro Medium" w:hAnsi="Apercu Pro Medium"/>
          <w:sz w:val="22"/>
        </w:rPr>
        <w:t xml:space="preserve"> (Colleen Scott), © Archiv der Salzburger Festspiele/Aufnahme: Ulrich Ghezzi, </w:t>
      </w:r>
      <w:proofErr w:type="spellStart"/>
      <w:r w:rsidRPr="00B63A2F">
        <w:rPr>
          <w:rFonts w:ascii="Apercu Pro Medium" w:hAnsi="Apercu Pro Medium"/>
          <w:sz w:val="22"/>
        </w:rPr>
        <w:t>Oberalm</w:t>
      </w:r>
      <w:proofErr w:type="spellEnd"/>
    </w:p>
    <w:p w:rsidR="002D19A7" w:rsidRPr="00B63A2F" w:rsidRDefault="002D19A7" w:rsidP="002D19A7">
      <w:pPr>
        <w:pStyle w:val="Listenabsatz"/>
        <w:spacing w:line="240" w:lineRule="auto"/>
        <w:rPr>
          <w:rFonts w:ascii="Apercu Pro Medium" w:hAnsi="Apercu Pro Medium"/>
          <w:sz w:val="22"/>
        </w:rPr>
      </w:pPr>
    </w:p>
    <w:p w:rsidR="002D19A7" w:rsidRPr="00B63A2F" w:rsidRDefault="002D19A7" w:rsidP="002D19A7">
      <w:pPr>
        <w:pStyle w:val="Listenabsatz"/>
        <w:numPr>
          <w:ilvl w:val="0"/>
          <w:numId w:val="9"/>
        </w:numPr>
        <w:spacing w:line="240" w:lineRule="auto"/>
        <w:rPr>
          <w:rFonts w:ascii="Apercu Pro Medium" w:hAnsi="Apercu Pro Medium"/>
          <w:sz w:val="22"/>
        </w:rPr>
      </w:pPr>
      <w:r w:rsidRPr="00B63A2F">
        <w:rPr>
          <w:rFonts w:ascii="Apercu Pro Medium" w:hAnsi="Apercu Pro Medium"/>
          <w:sz w:val="22"/>
        </w:rPr>
        <w:t xml:space="preserve">Jacques Offenbach (1819–1880), </w:t>
      </w:r>
      <w:r w:rsidRPr="00B63A2F">
        <w:rPr>
          <w:rFonts w:ascii="Apercu Pro Medium" w:hAnsi="Apercu Pro Medium"/>
          <w:i/>
          <w:sz w:val="22"/>
        </w:rPr>
        <w:t xml:space="preserve">Orphée </w:t>
      </w:r>
      <w:proofErr w:type="spellStart"/>
      <w:r w:rsidRPr="00B63A2F">
        <w:rPr>
          <w:rFonts w:ascii="Apercu Pro Medium" w:hAnsi="Apercu Pro Medium"/>
          <w:i/>
          <w:sz w:val="22"/>
        </w:rPr>
        <w:t>aux</w:t>
      </w:r>
      <w:proofErr w:type="spellEnd"/>
      <w:r w:rsidRPr="00B63A2F">
        <w:rPr>
          <w:rFonts w:ascii="Apercu Pro Medium" w:hAnsi="Apercu Pro Medium"/>
          <w:i/>
          <w:sz w:val="22"/>
        </w:rPr>
        <w:t xml:space="preserve"> </w:t>
      </w:r>
      <w:proofErr w:type="spellStart"/>
      <w:r w:rsidRPr="00B63A2F">
        <w:rPr>
          <w:rFonts w:ascii="Apercu Pro Medium" w:hAnsi="Apercu Pro Medium"/>
          <w:i/>
          <w:sz w:val="22"/>
        </w:rPr>
        <w:t>enfers</w:t>
      </w:r>
      <w:proofErr w:type="spellEnd"/>
      <w:r w:rsidRPr="00B63A2F">
        <w:rPr>
          <w:rFonts w:ascii="Apercu Pro Medium" w:hAnsi="Apercu Pro Medium"/>
          <w:sz w:val="22"/>
        </w:rPr>
        <w:t>, 2019, John Styx (Max Hopp), Eurydice (Kathr</w:t>
      </w:r>
      <w:r w:rsidR="00A5720A" w:rsidRPr="00B63A2F">
        <w:rPr>
          <w:rFonts w:ascii="Apercu Pro Medium" w:hAnsi="Apercu Pro Medium"/>
          <w:sz w:val="22"/>
        </w:rPr>
        <w:t xml:space="preserve">yn </w:t>
      </w:r>
      <w:proofErr w:type="spellStart"/>
      <w:r w:rsidR="00A5720A" w:rsidRPr="00B63A2F">
        <w:rPr>
          <w:rFonts w:ascii="Apercu Pro Medium" w:hAnsi="Apercu Pro Medium"/>
          <w:sz w:val="22"/>
        </w:rPr>
        <w:t>Lewek</w:t>
      </w:r>
      <w:proofErr w:type="spellEnd"/>
      <w:r w:rsidR="00A5720A" w:rsidRPr="00B63A2F">
        <w:rPr>
          <w:rFonts w:ascii="Apercu Pro Medium" w:hAnsi="Apercu Pro Medium"/>
          <w:sz w:val="22"/>
        </w:rPr>
        <w:t xml:space="preserve">), Orphée (Joel </w:t>
      </w:r>
      <w:proofErr w:type="spellStart"/>
      <w:r w:rsidR="00A5720A" w:rsidRPr="00B63A2F">
        <w:rPr>
          <w:rFonts w:ascii="Apercu Pro Medium" w:hAnsi="Apercu Pro Medium"/>
          <w:sz w:val="22"/>
        </w:rPr>
        <w:t>Prieto</w:t>
      </w:r>
      <w:proofErr w:type="spellEnd"/>
      <w:r w:rsidR="00A5720A" w:rsidRPr="00B63A2F">
        <w:rPr>
          <w:rFonts w:ascii="Apercu Pro Medium" w:hAnsi="Apercu Pro Medium"/>
          <w:sz w:val="22"/>
        </w:rPr>
        <w:t xml:space="preserve"> </w:t>
      </w:r>
      <w:r w:rsidRPr="00B63A2F">
        <w:rPr>
          <w:rFonts w:ascii="Apercu Pro Medium" w:hAnsi="Apercu Pro Medium"/>
          <w:sz w:val="22"/>
        </w:rPr>
        <w:t>© Salzburger Festspiel/Monika Rittershaus</w:t>
      </w:r>
    </w:p>
    <w:p w:rsidR="002D19A7" w:rsidRPr="00B63A2F" w:rsidRDefault="002D19A7" w:rsidP="002D19A7">
      <w:pPr>
        <w:pStyle w:val="Funotentext"/>
        <w:rPr>
          <w:rFonts w:ascii="Apercu Pro Medium" w:hAnsi="Apercu Pro Medium" w:cs="Arial"/>
          <w:b/>
          <w:sz w:val="22"/>
          <w:szCs w:val="22"/>
        </w:rPr>
      </w:pPr>
    </w:p>
    <w:p w:rsidR="002D19A7" w:rsidRPr="00B63A2F" w:rsidRDefault="002D19A7" w:rsidP="002D19A7">
      <w:pPr>
        <w:pStyle w:val="Listenabsatz"/>
        <w:numPr>
          <w:ilvl w:val="0"/>
          <w:numId w:val="9"/>
        </w:numPr>
        <w:spacing w:line="240" w:lineRule="auto"/>
        <w:rPr>
          <w:rFonts w:ascii="Apercu Pro Medium" w:hAnsi="Apercu Pro Medium"/>
          <w:sz w:val="22"/>
        </w:rPr>
      </w:pPr>
      <w:r w:rsidRPr="00B63A2F">
        <w:rPr>
          <w:rFonts w:ascii="Apercu Pro Medium" w:hAnsi="Apercu Pro Medium"/>
          <w:sz w:val="22"/>
        </w:rPr>
        <w:t xml:space="preserve">Richard </w:t>
      </w:r>
      <w:proofErr w:type="spellStart"/>
      <w:r w:rsidRPr="00B63A2F">
        <w:rPr>
          <w:rFonts w:ascii="Apercu Pro Medium" w:hAnsi="Apercu Pro Medium"/>
          <w:sz w:val="22"/>
        </w:rPr>
        <w:t>Strauss</w:t>
      </w:r>
      <w:proofErr w:type="spellEnd"/>
      <w:r w:rsidRPr="00B63A2F">
        <w:rPr>
          <w:rFonts w:ascii="Apercu Pro Medium" w:hAnsi="Apercu Pro Medium"/>
          <w:sz w:val="22"/>
        </w:rPr>
        <w:t xml:space="preserve"> (1864–1949), </w:t>
      </w:r>
      <w:r w:rsidRPr="00B63A2F">
        <w:rPr>
          <w:rFonts w:ascii="Apercu Pro Medium" w:hAnsi="Apercu Pro Medium"/>
          <w:i/>
          <w:sz w:val="22"/>
        </w:rPr>
        <w:t>Ariadne auf Naxos</w:t>
      </w:r>
      <w:r w:rsidRPr="00B63A2F">
        <w:rPr>
          <w:rFonts w:ascii="Apercu Pro Medium" w:hAnsi="Apercu Pro Medium"/>
          <w:sz w:val="22"/>
        </w:rPr>
        <w:t>, 1964, Ariadne (Christa Ludwig) und Bacchus (</w:t>
      </w:r>
      <w:proofErr w:type="spellStart"/>
      <w:r w:rsidRPr="00B63A2F">
        <w:rPr>
          <w:rFonts w:ascii="Apercu Pro Medium" w:hAnsi="Apercu Pro Medium"/>
          <w:sz w:val="22"/>
        </w:rPr>
        <w:t>Jess</w:t>
      </w:r>
      <w:proofErr w:type="spellEnd"/>
      <w:r w:rsidRPr="00B63A2F">
        <w:rPr>
          <w:rFonts w:ascii="Apercu Pro Medium" w:hAnsi="Apercu Pro Medium"/>
          <w:sz w:val="22"/>
        </w:rPr>
        <w:t xml:space="preserve"> Thomas), © Archiv der Salzburger Festspiele/Foto Ellinger</w:t>
      </w:r>
    </w:p>
    <w:p w:rsidR="002D19A7" w:rsidRPr="00B63A2F" w:rsidRDefault="002D19A7" w:rsidP="002D19A7">
      <w:pPr>
        <w:spacing w:line="240" w:lineRule="auto"/>
        <w:rPr>
          <w:rFonts w:ascii="Apercu Pro Medium" w:hAnsi="Apercu Pro Medium"/>
          <w:sz w:val="22"/>
        </w:rPr>
      </w:pPr>
    </w:p>
    <w:p w:rsidR="002D19A7" w:rsidRPr="00B63A2F" w:rsidRDefault="002D19A7" w:rsidP="002D19A7">
      <w:pPr>
        <w:pStyle w:val="Listenabsatz"/>
        <w:numPr>
          <w:ilvl w:val="0"/>
          <w:numId w:val="9"/>
        </w:numPr>
        <w:spacing w:line="240" w:lineRule="auto"/>
        <w:rPr>
          <w:rFonts w:ascii="Apercu Pro Medium" w:hAnsi="Apercu Pro Medium"/>
          <w:sz w:val="22"/>
        </w:rPr>
      </w:pPr>
      <w:r w:rsidRPr="00B63A2F">
        <w:rPr>
          <w:rFonts w:ascii="Apercu Pro Medium" w:hAnsi="Apercu Pro Medium"/>
          <w:sz w:val="22"/>
        </w:rPr>
        <w:lastRenderedPageBreak/>
        <w:t xml:space="preserve">Richard </w:t>
      </w:r>
      <w:proofErr w:type="spellStart"/>
      <w:r w:rsidRPr="00B63A2F">
        <w:rPr>
          <w:rFonts w:ascii="Apercu Pro Medium" w:hAnsi="Apercu Pro Medium"/>
          <w:sz w:val="22"/>
        </w:rPr>
        <w:t>Strauss</w:t>
      </w:r>
      <w:proofErr w:type="spellEnd"/>
      <w:r w:rsidRPr="00B63A2F">
        <w:rPr>
          <w:rFonts w:ascii="Apercu Pro Medium" w:hAnsi="Apercu Pro Medium"/>
          <w:sz w:val="22"/>
        </w:rPr>
        <w:t xml:space="preserve"> (1864–1949), </w:t>
      </w:r>
      <w:r w:rsidRPr="00B63A2F">
        <w:rPr>
          <w:rFonts w:ascii="Apercu Pro Medium" w:hAnsi="Apercu Pro Medium"/>
          <w:i/>
          <w:sz w:val="22"/>
        </w:rPr>
        <w:t>Ariadne auf Naxos</w:t>
      </w:r>
      <w:r w:rsidRPr="00B63A2F">
        <w:rPr>
          <w:rFonts w:ascii="Apercu Pro Medium" w:hAnsi="Apercu Pro Medium"/>
          <w:sz w:val="22"/>
        </w:rPr>
        <w:t xml:space="preserve">, 1964, Ita </w:t>
      </w:r>
      <w:proofErr w:type="spellStart"/>
      <w:r w:rsidRPr="00B63A2F">
        <w:rPr>
          <w:rFonts w:ascii="Apercu Pro Medium" w:hAnsi="Apercu Pro Medium"/>
          <w:sz w:val="22"/>
        </w:rPr>
        <w:t>Maximowna</w:t>
      </w:r>
      <w:proofErr w:type="spellEnd"/>
      <w:r w:rsidRPr="00B63A2F">
        <w:rPr>
          <w:rFonts w:ascii="Apercu Pro Medium" w:hAnsi="Apercu Pro Medium"/>
          <w:sz w:val="22"/>
        </w:rPr>
        <w:t xml:space="preserve"> (1901–1988), Kostümfigurine Bacchus, © Archiv der Salzburger Festspiele/Aufnahme: Ulrich Ghezzi, </w:t>
      </w:r>
      <w:proofErr w:type="spellStart"/>
      <w:r w:rsidRPr="00B63A2F">
        <w:rPr>
          <w:rFonts w:ascii="Apercu Pro Medium" w:hAnsi="Apercu Pro Medium"/>
          <w:sz w:val="22"/>
        </w:rPr>
        <w:t>Oberalm</w:t>
      </w:r>
      <w:proofErr w:type="spellEnd"/>
    </w:p>
    <w:p w:rsidR="002D19A7" w:rsidRPr="00B63A2F" w:rsidRDefault="002D19A7" w:rsidP="002D19A7">
      <w:pPr>
        <w:pStyle w:val="Funotentext"/>
        <w:rPr>
          <w:rFonts w:ascii="Apercu Pro Medium" w:hAnsi="Apercu Pro Medium" w:cs="Arial"/>
          <w:b/>
          <w:sz w:val="22"/>
          <w:szCs w:val="22"/>
        </w:rPr>
      </w:pPr>
    </w:p>
    <w:p w:rsidR="002D19A7" w:rsidRPr="00B63A2F" w:rsidRDefault="002D19A7" w:rsidP="002D19A7">
      <w:pPr>
        <w:pStyle w:val="Listenabsatz"/>
        <w:numPr>
          <w:ilvl w:val="0"/>
          <w:numId w:val="9"/>
        </w:numPr>
        <w:spacing w:line="240" w:lineRule="auto"/>
        <w:rPr>
          <w:rFonts w:ascii="Apercu Pro Medium" w:hAnsi="Apercu Pro Medium"/>
          <w:sz w:val="22"/>
        </w:rPr>
      </w:pPr>
      <w:r w:rsidRPr="00B63A2F">
        <w:rPr>
          <w:rFonts w:ascii="Apercu Pro Medium" w:hAnsi="Apercu Pro Medium"/>
          <w:sz w:val="22"/>
        </w:rPr>
        <w:t xml:space="preserve">Richard </w:t>
      </w:r>
      <w:proofErr w:type="spellStart"/>
      <w:r w:rsidRPr="00B63A2F">
        <w:rPr>
          <w:rFonts w:ascii="Apercu Pro Medium" w:hAnsi="Apercu Pro Medium"/>
          <w:sz w:val="22"/>
        </w:rPr>
        <w:t>Strauss</w:t>
      </w:r>
      <w:proofErr w:type="spellEnd"/>
      <w:r w:rsidRPr="00B63A2F">
        <w:rPr>
          <w:rFonts w:ascii="Apercu Pro Medium" w:hAnsi="Apercu Pro Medium"/>
          <w:sz w:val="22"/>
        </w:rPr>
        <w:t xml:space="preserve"> (1864–1949), </w:t>
      </w:r>
      <w:r w:rsidRPr="00B63A2F">
        <w:rPr>
          <w:rFonts w:ascii="Apercu Pro Medium" w:hAnsi="Apercu Pro Medium"/>
          <w:i/>
          <w:sz w:val="22"/>
        </w:rPr>
        <w:t>Salome</w:t>
      </w:r>
      <w:r w:rsidRPr="00B63A2F">
        <w:rPr>
          <w:rFonts w:ascii="Apercu Pro Medium" w:hAnsi="Apercu Pro Medium"/>
          <w:sz w:val="22"/>
        </w:rPr>
        <w:t xml:space="preserve">, 1977, Georges </w:t>
      </w:r>
      <w:proofErr w:type="spellStart"/>
      <w:r w:rsidRPr="00B63A2F">
        <w:rPr>
          <w:rFonts w:ascii="Apercu Pro Medium" w:hAnsi="Apercu Pro Medium"/>
          <w:sz w:val="22"/>
        </w:rPr>
        <w:t>Wakhévitch</w:t>
      </w:r>
      <w:proofErr w:type="spellEnd"/>
      <w:r w:rsidRPr="00B63A2F">
        <w:rPr>
          <w:rFonts w:ascii="Apercu Pro Medium" w:hAnsi="Apercu Pro Medium"/>
          <w:sz w:val="22"/>
        </w:rPr>
        <w:t xml:space="preserve"> (1907–1984), Kostümfigurine 14 Jochanaan, © Archiv der Salzburger Festspiele/Aufnahme: Ulrich Ghezzi, </w:t>
      </w:r>
      <w:proofErr w:type="spellStart"/>
      <w:r w:rsidRPr="00B63A2F">
        <w:rPr>
          <w:rFonts w:ascii="Apercu Pro Medium" w:hAnsi="Apercu Pro Medium"/>
          <w:sz w:val="22"/>
        </w:rPr>
        <w:t>Oberalm</w:t>
      </w:r>
      <w:proofErr w:type="spellEnd"/>
    </w:p>
    <w:p w:rsidR="002D19A7" w:rsidRPr="00B63A2F" w:rsidRDefault="002D19A7" w:rsidP="002D19A7">
      <w:pPr>
        <w:spacing w:line="240" w:lineRule="auto"/>
        <w:rPr>
          <w:rFonts w:ascii="Apercu Pro Medium" w:hAnsi="Apercu Pro Medium"/>
          <w:sz w:val="22"/>
        </w:rPr>
      </w:pPr>
    </w:p>
    <w:p w:rsidR="002D19A7" w:rsidRPr="00B63A2F" w:rsidRDefault="002D19A7" w:rsidP="002D19A7">
      <w:pPr>
        <w:pStyle w:val="Listenabsatz"/>
        <w:numPr>
          <w:ilvl w:val="0"/>
          <w:numId w:val="9"/>
        </w:numPr>
        <w:spacing w:line="240" w:lineRule="auto"/>
        <w:rPr>
          <w:rFonts w:ascii="Apercu Pro Medium" w:hAnsi="Apercu Pro Medium"/>
          <w:sz w:val="22"/>
        </w:rPr>
      </w:pPr>
      <w:r w:rsidRPr="00B63A2F">
        <w:rPr>
          <w:rFonts w:ascii="Apercu Pro Medium" w:hAnsi="Apercu Pro Medium"/>
          <w:sz w:val="22"/>
        </w:rPr>
        <w:t xml:space="preserve">Richard </w:t>
      </w:r>
      <w:proofErr w:type="spellStart"/>
      <w:r w:rsidRPr="00B63A2F">
        <w:rPr>
          <w:rFonts w:ascii="Apercu Pro Medium" w:hAnsi="Apercu Pro Medium"/>
          <w:sz w:val="22"/>
        </w:rPr>
        <w:t>Strauss</w:t>
      </w:r>
      <w:proofErr w:type="spellEnd"/>
      <w:r w:rsidRPr="00B63A2F">
        <w:rPr>
          <w:rFonts w:ascii="Apercu Pro Medium" w:hAnsi="Apercu Pro Medium"/>
          <w:sz w:val="22"/>
        </w:rPr>
        <w:t xml:space="preserve"> (1864–1949), </w:t>
      </w:r>
      <w:r w:rsidRPr="00B63A2F">
        <w:rPr>
          <w:rFonts w:ascii="Apercu Pro Medium" w:hAnsi="Apercu Pro Medium"/>
          <w:i/>
          <w:sz w:val="22"/>
        </w:rPr>
        <w:t>Salome</w:t>
      </w:r>
      <w:r w:rsidRPr="00B63A2F">
        <w:rPr>
          <w:rFonts w:ascii="Apercu Pro Medium" w:hAnsi="Apercu Pro Medium"/>
          <w:sz w:val="22"/>
        </w:rPr>
        <w:t>, 2018, Salome (</w:t>
      </w:r>
      <w:proofErr w:type="spellStart"/>
      <w:r w:rsidRPr="00B63A2F">
        <w:rPr>
          <w:rFonts w:ascii="Apercu Pro Medium" w:hAnsi="Apercu Pro Medium"/>
          <w:sz w:val="22"/>
        </w:rPr>
        <w:t>Asmik</w:t>
      </w:r>
      <w:proofErr w:type="spellEnd"/>
      <w:r w:rsidRPr="00B63A2F">
        <w:rPr>
          <w:rFonts w:ascii="Apercu Pro Medium" w:hAnsi="Apercu Pro Medium"/>
          <w:sz w:val="22"/>
        </w:rPr>
        <w:t xml:space="preserve"> Grigorian), © Salzburger Festspiele/Ruth Walz</w:t>
      </w:r>
    </w:p>
    <w:p w:rsidR="002D19A7" w:rsidRPr="00B63A2F" w:rsidRDefault="002D19A7" w:rsidP="002D19A7">
      <w:pPr>
        <w:rPr>
          <w:rFonts w:ascii="Apercu Pro Medium" w:hAnsi="Apercu Pro Medium"/>
          <w:sz w:val="22"/>
          <w:lang w:val="de-DE"/>
        </w:rPr>
      </w:pPr>
    </w:p>
    <w:p w:rsidR="002D19A7" w:rsidRPr="00B63A2F" w:rsidRDefault="002D19A7" w:rsidP="002D19A7">
      <w:pPr>
        <w:pStyle w:val="Listenabsatz"/>
        <w:numPr>
          <w:ilvl w:val="0"/>
          <w:numId w:val="10"/>
        </w:numPr>
        <w:spacing w:line="240" w:lineRule="auto"/>
        <w:ind w:left="714" w:hanging="357"/>
        <w:rPr>
          <w:rFonts w:ascii="Apercu Pro Medium" w:hAnsi="Apercu Pro Medium"/>
          <w:sz w:val="22"/>
        </w:rPr>
      </w:pPr>
      <w:r w:rsidRPr="00B63A2F">
        <w:rPr>
          <w:rFonts w:ascii="Apercu Pro Medium" w:hAnsi="Apercu Pro Medium"/>
          <w:sz w:val="22"/>
        </w:rPr>
        <w:t xml:space="preserve">Wolfgang Amadeus Mozart (1756–1791), </w:t>
      </w:r>
      <w:r w:rsidRPr="00B63A2F">
        <w:rPr>
          <w:rFonts w:ascii="Apercu Pro Medium" w:hAnsi="Apercu Pro Medium"/>
          <w:i/>
          <w:sz w:val="22"/>
        </w:rPr>
        <w:t>Die Zauberflöte</w:t>
      </w:r>
      <w:r w:rsidRPr="00B63A2F">
        <w:rPr>
          <w:rFonts w:ascii="Apercu Pro Medium" w:hAnsi="Apercu Pro Medium"/>
          <w:sz w:val="22"/>
        </w:rPr>
        <w:t xml:space="preserve">, 1937, </w:t>
      </w:r>
      <w:proofErr w:type="spellStart"/>
      <w:r w:rsidRPr="00B63A2F">
        <w:rPr>
          <w:rFonts w:ascii="Apercu Pro Medium" w:hAnsi="Apercu Pro Medium"/>
          <w:sz w:val="22"/>
        </w:rPr>
        <w:t>Pamina</w:t>
      </w:r>
      <w:proofErr w:type="spellEnd"/>
      <w:r w:rsidRPr="00B63A2F">
        <w:rPr>
          <w:rFonts w:ascii="Apercu Pro Medium" w:hAnsi="Apercu Pro Medium"/>
          <w:sz w:val="22"/>
        </w:rPr>
        <w:t xml:space="preserve"> (Jarmila Novotna), </w:t>
      </w:r>
      <w:proofErr w:type="spellStart"/>
      <w:r w:rsidRPr="00B63A2F">
        <w:rPr>
          <w:rFonts w:ascii="Apercu Pro Medium" w:hAnsi="Apercu Pro Medium"/>
          <w:sz w:val="22"/>
        </w:rPr>
        <w:t>Tamino</w:t>
      </w:r>
      <w:proofErr w:type="spellEnd"/>
      <w:r w:rsidRPr="00B63A2F">
        <w:rPr>
          <w:rFonts w:ascii="Apercu Pro Medium" w:hAnsi="Apercu Pro Medium"/>
          <w:sz w:val="22"/>
        </w:rPr>
        <w:t xml:space="preserve"> (Helge </w:t>
      </w:r>
      <w:proofErr w:type="spellStart"/>
      <w:r w:rsidRPr="00B63A2F">
        <w:rPr>
          <w:rFonts w:ascii="Apercu Pro Medium" w:hAnsi="Apercu Pro Medium"/>
          <w:sz w:val="22"/>
        </w:rPr>
        <w:t>Roswaenge</w:t>
      </w:r>
      <w:proofErr w:type="spellEnd"/>
      <w:r w:rsidRPr="00B63A2F">
        <w:rPr>
          <w:rFonts w:ascii="Apercu Pro Medium" w:hAnsi="Apercu Pro Medium"/>
          <w:sz w:val="22"/>
        </w:rPr>
        <w:t>), © Archiv der Salzburger Festspiele/Foto Ellinger</w:t>
      </w:r>
    </w:p>
    <w:p w:rsidR="002D19A7" w:rsidRPr="00B63A2F" w:rsidRDefault="002D19A7" w:rsidP="00567913">
      <w:pPr>
        <w:spacing w:line="240" w:lineRule="auto"/>
        <w:rPr>
          <w:rFonts w:ascii="Apercu Pro Medium" w:hAnsi="Apercu Pro Medium" w:cs="Arial"/>
          <w:sz w:val="22"/>
        </w:rPr>
      </w:pPr>
    </w:p>
    <w:p w:rsidR="002D19A7" w:rsidRPr="00B63A2F" w:rsidRDefault="002D19A7" w:rsidP="00567913">
      <w:pPr>
        <w:spacing w:line="240" w:lineRule="auto"/>
        <w:rPr>
          <w:rFonts w:ascii="Apercu Pro Medium" w:hAnsi="Apercu Pro Medium" w:cs="Arial"/>
          <w:sz w:val="22"/>
        </w:rPr>
      </w:pPr>
    </w:p>
    <w:p w:rsidR="002D19A7" w:rsidRDefault="002D19A7" w:rsidP="00567913">
      <w:pPr>
        <w:spacing w:line="240" w:lineRule="auto"/>
        <w:rPr>
          <w:rFonts w:ascii="Apercu Pro Medium" w:hAnsi="Apercu Pro Medium" w:cs="Arial"/>
          <w:sz w:val="22"/>
        </w:rPr>
      </w:pPr>
      <w:r w:rsidRPr="00B63A2F">
        <w:rPr>
          <w:rFonts w:ascii="Apercu Pro Medium" w:hAnsi="Apercu Pro Medium" w:cs="Arial"/>
          <w:sz w:val="22"/>
        </w:rPr>
        <w:t>Abbildungsmaterial der Werke der Residenzgalerie Salzburg</w:t>
      </w:r>
    </w:p>
    <w:p w:rsidR="00B63A2F" w:rsidRPr="00B63A2F" w:rsidRDefault="00B63A2F" w:rsidP="00567913">
      <w:pPr>
        <w:spacing w:line="240" w:lineRule="auto"/>
        <w:rPr>
          <w:rFonts w:ascii="Apercu Pro Medium" w:hAnsi="Apercu Pro Medium" w:cs="Arial"/>
          <w:sz w:val="22"/>
        </w:rPr>
      </w:pPr>
      <w:bookmarkStart w:id="0" w:name="_GoBack"/>
      <w:bookmarkEnd w:id="0"/>
    </w:p>
    <w:p w:rsidR="00EC28DD" w:rsidRPr="00B63A2F" w:rsidRDefault="00EC28DD" w:rsidP="00567913">
      <w:pPr>
        <w:pStyle w:val="Listenabsatz"/>
        <w:numPr>
          <w:ilvl w:val="0"/>
          <w:numId w:val="5"/>
        </w:numPr>
        <w:spacing w:line="240" w:lineRule="auto"/>
        <w:rPr>
          <w:rFonts w:ascii="Apercu Pro Medium" w:hAnsi="Apercu Pro Medium"/>
          <w:sz w:val="22"/>
        </w:rPr>
      </w:pPr>
      <w:proofErr w:type="spellStart"/>
      <w:r w:rsidRPr="00B63A2F">
        <w:rPr>
          <w:rFonts w:ascii="Apercu Pro Medium" w:hAnsi="Apercu Pro Medium"/>
          <w:sz w:val="22"/>
        </w:rPr>
        <w:t>Salzburgisch</w:t>
      </w:r>
      <w:proofErr w:type="spellEnd"/>
      <w:r w:rsidRPr="00B63A2F">
        <w:rPr>
          <w:rFonts w:ascii="Apercu Pro Medium" w:hAnsi="Apercu Pro Medium"/>
          <w:sz w:val="22"/>
        </w:rPr>
        <w:t xml:space="preserve">, </w:t>
      </w:r>
      <w:r w:rsidRPr="00B63A2F">
        <w:rPr>
          <w:rFonts w:ascii="Apercu Pro Medium" w:hAnsi="Apercu Pro Medium"/>
          <w:i/>
          <w:sz w:val="22"/>
        </w:rPr>
        <w:t>Apollo</w:t>
      </w:r>
      <w:r w:rsidRPr="00B63A2F">
        <w:rPr>
          <w:rFonts w:ascii="Apercu Pro Medium" w:hAnsi="Apercu Pro Medium"/>
          <w:sz w:val="22"/>
        </w:rPr>
        <w:t xml:space="preserve">, Residenzgalerie Salzburg, </w:t>
      </w:r>
      <w:proofErr w:type="spellStart"/>
      <w:r w:rsidRPr="00B63A2F">
        <w:rPr>
          <w:rFonts w:ascii="Apercu Pro Medium" w:hAnsi="Apercu Pro Medium"/>
          <w:sz w:val="22"/>
        </w:rPr>
        <w:t>Inv</w:t>
      </w:r>
      <w:proofErr w:type="spellEnd"/>
      <w:r w:rsidRPr="00B63A2F">
        <w:rPr>
          <w:rFonts w:ascii="Apercu Pro Medium" w:hAnsi="Apercu Pro Medium"/>
          <w:sz w:val="22"/>
        </w:rPr>
        <w:t>.-Nr. 512, © 2020 RGS/Ghezzi</w:t>
      </w:r>
    </w:p>
    <w:p w:rsidR="00CF273A" w:rsidRPr="00B63A2F" w:rsidRDefault="00CF273A" w:rsidP="00567913">
      <w:pPr>
        <w:spacing w:line="240" w:lineRule="auto"/>
        <w:rPr>
          <w:rFonts w:ascii="Apercu Pro Medium" w:hAnsi="Apercu Pro Medium"/>
          <w:sz w:val="22"/>
        </w:rPr>
      </w:pPr>
    </w:p>
    <w:p w:rsidR="00B630EC" w:rsidRPr="00B63A2F" w:rsidRDefault="00EC28DD" w:rsidP="00567913">
      <w:pPr>
        <w:pStyle w:val="Listenabsatz"/>
        <w:numPr>
          <w:ilvl w:val="0"/>
          <w:numId w:val="5"/>
        </w:numPr>
        <w:spacing w:line="240" w:lineRule="auto"/>
        <w:rPr>
          <w:rFonts w:ascii="Apercu Pro Medium" w:hAnsi="Apercu Pro Medium"/>
          <w:sz w:val="22"/>
        </w:rPr>
      </w:pPr>
      <w:r w:rsidRPr="00B63A2F">
        <w:rPr>
          <w:rFonts w:ascii="Apercu Pro Medium" w:hAnsi="Apercu Pro Medium"/>
          <w:sz w:val="22"/>
        </w:rPr>
        <w:t xml:space="preserve">Johann Georg Bergmüller, </w:t>
      </w:r>
      <w:r w:rsidRPr="00B63A2F">
        <w:rPr>
          <w:rFonts w:ascii="Apercu Pro Medium" w:hAnsi="Apercu Pro Medium"/>
          <w:i/>
          <w:sz w:val="22"/>
        </w:rPr>
        <w:t>Apollo und die Musen</w:t>
      </w:r>
      <w:r w:rsidRPr="00B63A2F">
        <w:rPr>
          <w:rFonts w:ascii="Apercu Pro Medium" w:hAnsi="Apercu Pro Medium"/>
          <w:sz w:val="22"/>
        </w:rPr>
        <w:t xml:space="preserve">, Residenzgalerie Salzburg, </w:t>
      </w:r>
      <w:proofErr w:type="spellStart"/>
      <w:r w:rsidRPr="00B63A2F">
        <w:rPr>
          <w:rFonts w:ascii="Apercu Pro Medium" w:hAnsi="Apercu Pro Medium"/>
          <w:sz w:val="22"/>
        </w:rPr>
        <w:t>Inv</w:t>
      </w:r>
      <w:proofErr w:type="spellEnd"/>
      <w:r w:rsidRPr="00B63A2F">
        <w:rPr>
          <w:rFonts w:ascii="Apercu Pro Medium" w:hAnsi="Apercu Pro Medium"/>
          <w:sz w:val="22"/>
        </w:rPr>
        <w:t>.-Nr. 257, © 2020 RGS/Ghezzi</w:t>
      </w:r>
    </w:p>
    <w:p w:rsidR="00B630EC" w:rsidRPr="00B63A2F" w:rsidRDefault="00B630EC" w:rsidP="00567913">
      <w:pPr>
        <w:autoSpaceDE w:val="0"/>
        <w:autoSpaceDN w:val="0"/>
        <w:adjustRightInd w:val="0"/>
        <w:spacing w:line="240" w:lineRule="auto"/>
        <w:rPr>
          <w:rFonts w:ascii="Apercu Pro Medium" w:hAnsi="Apercu Pro Medium"/>
          <w:bCs/>
          <w:iCs/>
          <w:sz w:val="22"/>
          <w:lang w:eastAsia="ko-KR"/>
        </w:rPr>
      </w:pPr>
    </w:p>
    <w:p w:rsidR="002D19A7" w:rsidRPr="00B63A2F" w:rsidRDefault="002D19A7" w:rsidP="002D19A7">
      <w:pPr>
        <w:pStyle w:val="Listenabsatz"/>
        <w:numPr>
          <w:ilvl w:val="0"/>
          <w:numId w:val="5"/>
        </w:numPr>
        <w:spacing w:line="240" w:lineRule="auto"/>
        <w:rPr>
          <w:rFonts w:ascii="Apercu Pro Medium" w:hAnsi="Apercu Pro Medium"/>
          <w:sz w:val="22"/>
        </w:rPr>
      </w:pPr>
      <w:r w:rsidRPr="00B63A2F">
        <w:rPr>
          <w:rFonts w:ascii="Apercu Pro Medium" w:hAnsi="Apercu Pro Medium"/>
          <w:sz w:val="22"/>
        </w:rPr>
        <w:t xml:space="preserve">Johann Georg Bergmüller, </w:t>
      </w:r>
      <w:r w:rsidRPr="00B63A2F">
        <w:rPr>
          <w:rFonts w:ascii="Apercu Pro Medium" w:hAnsi="Apercu Pro Medium"/>
          <w:i/>
          <w:sz w:val="22"/>
        </w:rPr>
        <w:t>Apollo und die Musen</w:t>
      </w:r>
      <w:r w:rsidRPr="00B63A2F">
        <w:rPr>
          <w:rFonts w:ascii="Apercu Pro Medium" w:hAnsi="Apercu Pro Medium"/>
          <w:sz w:val="22"/>
        </w:rPr>
        <w:t xml:space="preserve">, Ausschnitt Minerva, Residenzgalerie Salzburg, </w:t>
      </w:r>
      <w:proofErr w:type="spellStart"/>
      <w:r w:rsidRPr="00B63A2F">
        <w:rPr>
          <w:rFonts w:ascii="Apercu Pro Medium" w:hAnsi="Apercu Pro Medium"/>
          <w:sz w:val="22"/>
        </w:rPr>
        <w:t>Inv</w:t>
      </w:r>
      <w:proofErr w:type="spellEnd"/>
      <w:r w:rsidRPr="00B63A2F">
        <w:rPr>
          <w:rFonts w:ascii="Apercu Pro Medium" w:hAnsi="Apercu Pro Medium"/>
          <w:sz w:val="22"/>
        </w:rPr>
        <w:t>.-Nr. 257, © 2020 RGS/Ghezzi</w:t>
      </w:r>
    </w:p>
    <w:p w:rsidR="00567913" w:rsidRPr="00B63A2F" w:rsidRDefault="00567913" w:rsidP="00567913">
      <w:pPr>
        <w:spacing w:line="240" w:lineRule="auto"/>
        <w:rPr>
          <w:rFonts w:ascii="Apercu Pro Medium" w:hAnsi="Apercu Pro Medium"/>
          <w:sz w:val="22"/>
        </w:rPr>
      </w:pPr>
    </w:p>
    <w:p w:rsidR="00B630EC" w:rsidRPr="00B63A2F" w:rsidRDefault="00567913" w:rsidP="00567913">
      <w:pPr>
        <w:pStyle w:val="Listenabsatz"/>
        <w:numPr>
          <w:ilvl w:val="0"/>
          <w:numId w:val="4"/>
        </w:numPr>
        <w:spacing w:line="240" w:lineRule="auto"/>
        <w:rPr>
          <w:rFonts w:ascii="Apercu Pro Medium" w:hAnsi="Apercu Pro Medium"/>
          <w:sz w:val="22"/>
        </w:rPr>
      </w:pPr>
      <w:r w:rsidRPr="00B63A2F">
        <w:rPr>
          <w:rFonts w:ascii="Apercu Pro Medium" w:hAnsi="Apercu Pro Medium"/>
          <w:sz w:val="22"/>
        </w:rPr>
        <w:t xml:space="preserve">Friedrich von </w:t>
      </w:r>
      <w:proofErr w:type="spellStart"/>
      <w:r w:rsidRPr="00B63A2F">
        <w:rPr>
          <w:rFonts w:ascii="Apercu Pro Medium" w:hAnsi="Apercu Pro Medium"/>
          <w:sz w:val="22"/>
        </w:rPr>
        <w:t>Amerling</w:t>
      </w:r>
      <w:proofErr w:type="spellEnd"/>
      <w:r w:rsidRPr="00B63A2F">
        <w:rPr>
          <w:rFonts w:ascii="Apercu Pro Medium" w:hAnsi="Apercu Pro Medium"/>
          <w:sz w:val="22"/>
        </w:rPr>
        <w:t xml:space="preserve"> (1803–1887), </w:t>
      </w:r>
      <w:r w:rsidRPr="00B63A2F">
        <w:rPr>
          <w:rFonts w:ascii="Apercu Pro Medium" w:hAnsi="Apercu Pro Medium"/>
          <w:i/>
          <w:sz w:val="22"/>
        </w:rPr>
        <w:t>In der Theatergarderobe</w:t>
      </w:r>
      <w:r w:rsidRPr="00B63A2F">
        <w:rPr>
          <w:rFonts w:ascii="Apercu Pro Medium" w:hAnsi="Apercu Pro Medium"/>
          <w:sz w:val="22"/>
        </w:rPr>
        <w:t xml:space="preserve">, Residenzgalerie Salzburg, </w:t>
      </w:r>
      <w:proofErr w:type="spellStart"/>
      <w:r w:rsidRPr="00B63A2F">
        <w:rPr>
          <w:rFonts w:ascii="Apercu Pro Medium" w:hAnsi="Apercu Pro Medium"/>
          <w:sz w:val="22"/>
        </w:rPr>
        <w:t>Inv</w:t>
      </w:r>
      <w:proofErr w:type="spellEnd"/>
      <w:r w:rsidRPr="00B63A2F">
        <w:rPr>
          <w:rFonts w:ascii="Apercu Pro Medium" w:hAnsi="Apercu Pro Medium"/>
          <w:sz w:val="22"/>
        </w:rPr>
        <w:t>.-Nr. 598, © 2020 RGS/Ghezzi</w:t>
      </w:r>
    </w:p>
    <w:p w:rsidR="00567913" w:rsidRPr="00B63A2F" w:rsidRDefault="00567913" w:rsidP="00567913">
      <w:pPr>
        <w:pStyle w:val="Funotentext"/>
        <w:rPr>
          <w:rFonts w:ascii="Apercu Pro Medium" w:hAnsi="Apercu Pro Medium" w:cs="Arial"/>
          <w:b/>
          <w:sz w:val="22"/>
          <w:szCs w:val="22"/>
        </w:rPr>
      </w:pPr>
    </w:p>
    <w:p w:rsidR="00671811" w:rsidRPr="00B63A2F" w:rsidRDefault="002420F9" w:rsidP="00567913">
      <w:pPr>
        <w:pStyle w:val="Listenabsatz"/>
        <w:numPr>
          <w:ilvl w:val="0"/>
          <w:numId w:val="9"/>
        </w:numPr>
        <w:spacing w:line="240" w:lineRule="auto"/>
        <w:rPr>
          <w:rFonts w:ascii="Apercu Pro Medium" w:hAnsi="Apercu Pro Medium"/>
          <w:sz w:val="22"/>
        </w:rPr>
      </w:pPr>
      <w:r w:rsidRPr="00B63A2F">
        <w:rPr>
          <w:rFonts w:ascii="Apercu Pro Medium" w:hAnsi="Apercu Pro Medium"/>
          <w:sz w:val="22"/>
        </w:rPr>
        <w:t xml:space="preserve">Frans </w:t>
      </w:r>
      <w:proofErr w:type="spellStart"/>
      <w:r w:rsidRPr="00B63A2F">
        <w:rPr>
          <w:rFonts w:ascii="Apercu Pro Medium" w:hAnsi="Apercu Pro Medium"/>
          <w:sz w:val="22"/>
        </w:rPr>
        <w:t>Francken</w:t>
      </w:r>
      <w:proofErr w:type="spellEnd"/>
      <w:r w:rsidRPr="00B63A2F">
        <w:rPr>
          <w:rFonts w:ascii="Apercu Pro Medium" w:hAnsi="Apercu Pro Medium"/>
          <w:sz w:val="22"/>
        </w:rPr>
        <w:t xml:space="preserve"> III. (1607–1667), </w:t>
      </w:r>
      <w:r w:rsidRPr="00B63A2F">
        <w:rPr>
          <w:rFonts w:ascii="Apercu Pro Medium" w:hAnsi="Apercu Pro Medium"/>
          <w:i/>
          <w:sz w:val="22"/>
        </w:rPr>
        <w:t>Gesellschaftsszene</w:t>
      </w:r>
      <w:r w:rsidRPr="00B63A2F">
        <w:rPr>
          <w:rFonts w:ascii="Apercu Pro Medium" w:hAnsi="Apercu Pro Medium"/>
          <w:sz w:val="22"/>
        </w:rPr>
        <w:t xml:space="preserve">, Residenzgalerie Salzburg, </w:t>
      </w:r>
      <w:proofErr w:type="spellStart"/>
      <w:r w:rsidRPr="00B63A2F">
        <w:rPr>
          <w:rFonts w:ascii="Apercu Pro Medium" w:hAnsi="Apercu Pro Medium"/>
          <w:sz w:val="22"/>
        </w:rPr>
        <w:t>Inv</w:t>
      </w:r>
      <w:proofErr w:type="spellEnd"/>
      <w:r w:rsidRPr="00B63A2F">
        <w:rPr>
          <w:rFonts w:ascii="Apercu Pro Medium" w:hAnsi="Apercu Pro Medium"/>
          <w:sz w:val="22"/>
        </w:rPr>
        <w:t>.-Nr. 28, © 2020 RGS/Ghezzi</w:t>
      </w:r>
    </w:p>
    <w:p w:rsidR="002D19A7" w:rsidRPr="00B63A2F" w:rsidRDefault="002D19A7" w:rsidP="002D19A7">
      <w:pPr>
        <w:pStyle w:val="Listenabsatz"/>
        <w:spacing w:line="240" w:lineRule="auto"/>
        <w:rPr>
          <w:rFonts w:ascii="Apercu Pro Medium" w:hAnsi="Apercu Pro Medium"/>
          <w:sz w:val="22"/>
        </w:rPr>
      </w:pPr>
    </w:p>
    <w:p w:rsidR="002D19A7" w:rsidRPr="00B63A2F" w:rsidRDefault="002420F9" w:rsidP="002D19A7">
      <w:pPr>
        <w:pStyle w:val="Listenabsatz"/>
        <w:numPr>
          <w:ilvl w:val="0"/>
          <w:numId w:val="9"/>
        </w:numPr>
        <w:spacing w:line="240" w:lineRule="auto"/>
        <w:rPr>
          <w:rFonts w:ascii="Apercu Pro Medium" w:hAnsi="Apercu Pro Medium"/>
          <w:sz w:val="22"/>
        </w:rPr>
      </w:pPr>
      <w:r w:rsidRPr="00B63A2F">
        <w:rPr>
          <w:rFonts w:ascii="Apercu Pro Medium" w:hAnsi="Apercu Pro Medium"/>
          <w:sz w:val="22"/>
        </w:rPr>
        <w:t xml:space="preserve">Frans </w:t>
      </w:r>
      <w:proofErr w:type="spellStart"/>
      <w:r w:rsidRPr="00B63A2F">
        <w:rPr>
          <w:rFonts w:ascii="Apercu Pro Medium" w:hAnsi="Apercu Pro Medium"/>
          <w:sz w:val="22"/>
        </w:rPr>
        <w:t>Francken</w:t>
      </w:r>
      <w:proofErr w:type="spellEnd"/>
      <w:r w:rsidRPr="00B63A2F">
        <w:rPr>
          <w:rFonts w:ascii="Apercu Pro Medium" w:hAnsi="Apercu Pro Medium"/>
          <w:sz w:val="22"/>
        </w:rPr>
        <w:t xml:space="preserve"> III. (1607–1667), </w:t>
      </w:r>
      <w:r w:rsidRPr="00B63A2F">
        <w:rPr>
          <w:rFonts w:ascii="Apercu Pro Medium" w:hAnsi="Apercu Pro Medium"/>
          <w:i/>
          <w:sz w:val="22"/>
        </w:rPr>
        <w:t>Gesellschaftsszene</w:t>
      </w:r>
      <w:r w:rsidR="002D19A7" w:rsidRPr="00B63A2F">
        <w:rPr>
          <w:rFonts w:ascii="Apercu Pro Medium" w:hAnsi="Apercu Pro Medium"/>
          <w:sz w:val="22"/>
        </w:rPr>
        <w:t xml:space="preserve">, Ausschnitt </w:t>
      </w:r>
      <w:proofErr w:type="spellStart"/>
      <w:r w:rsidR="002D19A7" w:rsidRPr="00B63A2F">
        <w:rPr>
          <w:rFonts w:ascii="Apercu Pro Medium" w:hAnsi="Apercu Pro Medium"/>
          <w:sz w:val="22"/>
        </w:rPr>
        <w:t>Danae</w:t>
      </w:r>
      <w:proofErr w:type="spellEnd"/>
      <w:r w:rsidRPr="00B63A2F">
        <w:rPr>
          <w:rFonts w:ascii="Apercu Pro Medium" w:hAnsi="Apercu Pro Medium"/>
          <w:sz w:val="22"/>
        </w:rPr>
        <w:t xml:space="preserve">, Residenzgalerie Salzburg, </w:t>
      </w:r>
      <w:proofErr w:type="spellStart"/>
      <w:r w:rsidRPr="00B63A2F">
        <w:rPr>
          <w:rFonts w:ascii="Apercu Pro Medium" w:hAnsi="Apercu Pro Medium"/>
          <w:sz w:val="22"/>
        </w:rPr>
        <w:t>Inv</w:t>
      </w:r>
      <w:proofErr w:type="spellEnd"/>
      <w:r w:rsidRPr="00B63A2F">
        <w:rPr>
          <w:rFonts w:ascii="Apercu Pro Medium" w:hAnsi="Apercu Pro Medium"/>
          <w:sz w:val="22"/>
        </w:rPr>
        <w:t>.-Nr. 28, © 2020 RGS/Ghezzi</w:t>
      </w:r>
    </w:p>
    <w:p w:rsidR="00567913" w:rsidRPr="00B63A2F" w:rsidRDefault="00567913" w:rsidP="00567913">
      <w:pPr>
        <w:pStyle w:val="Funotentext"/>
        <w:rPr>
          <w:rFonts w:ascii="Apercu Pro Medium" w:hAnsi="Apercu Pro Medium" w:cs="Arial"/>
          <w:b/>
          <w:sz w:val="22"/>
          <w:szCs w:val="22"/>
        </w:rPr>
      </w:pPr>
    </w:p>
    <w:p w:rsidR="000E6160" w:rsidRPr="00B63A2F" w:rsidRDefault="000E6160" w:rsidP="00567913">
      <w:pPr>
        <w:pStyle w:val="Listenabsatz"/>
        <w:numPr>
          <w:ilvl w:val="0"/>
          <w:numId w:val="9"/>
        </w:numPr>
        <w:spacing w:line="240" w:lineRule="auto"/>
        <w:rPr>
          <w:rFonts w:ascii="Apercu Pro Medium" w:hAnsi="Apercu Pro Medium"/>
          <w:sz w:val="22"/>
        </w:rPr>
      </w:pPr>
      <w:r w:rsidRPr="00B63A2F">
        <w:rPr>
          <w:rFonts w:ascii="Apercu Pro Medium" w:hAnsi="Apercu Pro Medium"/>
          <w:sz w:val="22"/>
        </w:rPr>
        <w:t xml:space="preserve">Heinrich Friedrich </w:t>
      </w:r>
      <w:proofErr w:type="spellStart"/>
      <w:r w:rsidRPr="00B63A2F">
        <w:rPr>
          <w:rFonts w:ascii="Apercu Pro Medium" w:hAnsi="Apercu Pro Medium"/>
          <w:sz w:val="22"/>
        </w:rPr>
        <w:t>Füger</w:t>
      </w:r>
      <w:proofErr w:type="spellEnd"/>
      <w:r w:rsidRPr="00B63A2F">
        <w:rPr>
          <w:rFonts w:ascii="Apercu Pro Medium" w:hAnsi="Apercu Pro Medium"/>
          <w:sz w:val="22"/>
        </w:rPr>
        <w:t xml:space="preserve"> (1751–1818), </w:t>
      </w:r>
      <w:r w:rsidRPr="00B63A2F">
        <w:rPr>
          <w:rFonts w:ascii="Apercu Pro Medium" w:hAnsi="Apercu Pro Medium"/>
          <w:i/>
          <w:sz w:val="22"/>
        </w:rPr>
        <w:t>Orpheus holt Eurydike aus der Unterwelt</w:t>
      </w:r>
      <w:r w:rsidRPr="00B63A2F">
        <w:rPr>
          <w:rFonts w:ascii="Apercu Pro Medium" w:hAnsi="Apercu Pro Medium"/>
          <w:sz w:val="22"/>
        </w:rPr>
        <w:t xml:space="preserve">, vor 1808, Residenzgalerie Salzburg, </w:t>
      </w:r>
      <w:proofErr w:type="spellStart"/>
      <w:r w:rsidRPr="00B63A2F">
        <w:rPr>
          <w:rFonts w:ascii="Apercu Pro Medium" w:hAnsi="Apercu Pro Medium"/>
          <w:sz w:val="22"/>
        </w:rPr>
        <w:t>Inv</w:t>
      </w:r>
      <w:proofErr w:type="spellEnd"/>
      <w:r w:rsidRPr="00B63A2F">
        <w:rPr>
          <w:rFonts w:ascii="Apercu Pro Medium" w:hAnsi="Apercu Pro Medium"/>
          <w:sz w:val="22"/>
        </w:rPr>
        <w:t>.-Nr. 485, © 2020 RGS/Ghezzi</w:t>
      </w:r>
    </w:p>
    <w:p w:rsidR="000E6160" w:rsidRPr="00B63A2F" w:rsidRDefault="000E6160" w:rsidP="00567913">
      <w:pPr>
        <w:spacing w:line="240" w:lineRule="auto"/>
        <w:rPr>
          <w:rFonts w:ascii="Apercu Pro Medium" w:hAnsi="Apercu Pro Medium"/>
          <w:sz w:val="22"/>
        </w:rPr>
      </w:pPr>
    </w:p>
    <w:p w:rsidR="002A64EC" w:rsidRPr="00B63A2F" w:rsidRDefault="002A64EC" w:rsidP="002A64EC">
      <w:pPr>
        <w:pStyle w:val="Listenabsatz"/>
        <w:numPr>
          <w:ilvl w:val="0"/>
          <w:numId w:val="9"/>
        </w:numPr>
        <w:spacing w:line="240" w:lineRule="auto"/>
        <w:rPr>
          <w:rFonts w:ascii="Apercu Pro Medium" w:hAnsi="Apercu Pro Medium"/>
          <w:sz w:val="22"/>
        </w:rPr>
      </w:pPr>
      <w:r w:rsidRPr="00B63A2F">
        <w:rPr>
          <w:rFonts w:ascii="Apercu Pro Medium" w:hAnsi="Apercu Pro Medium"/>
          <w:sz w:val="22"/>
        </w:rPr>
        <w:lastRenderedPageBreak/>
        <w:t xml:space="preserve">Pietro </w:t>
      </w:r>
      <w:proofErr w:type="spellStart"/>
      <w:r w:rsidRPr="00B63A2F">
        <w:rPr>
          <w:rFonts w:ascii="Apercu Pro Medium" w:hAnsi="Apercu Pro Medium"/>
          <w:sz w:val="22"/>
        </w:rPr>
        <w:t>Ricchi</w:t>
      </w:r>
      <w:proofErr w:type="spellEnd"/>
      <w:r w:rsidRPr="00B63A2F">
        <w:rPr>
          <w:rFonts w:ascii="Apercu Pro Medium" w:hAnsi="Apercu Pro Medium"/>
          <w:sz w:val="22"/>
        </w:rPr>
        <w:t xml:space="preserve">, gen. </w:t>
      </w:r>
      <w:proofErr w:type="spellStart"/>
      <w:r w:rsidRPr="00B63A2F">
        <w:rPr>
          <w:rFonts w:ascii="Apercu Pro Medium" w:hAnsi="Apercu Pro Medium"/>
          <w:sz w:val="22"/>
        </w:rPr>
        <w:t>il</w:t>
      </w:r>
      <w:proofErr w:type="spellEnd"/>
      <w:r w:rsidRPr="00B63A2F">
        <w:rPr>
          <w:rFonts w:ascii="Apercu Pro Medium" w:hAnsi="Apercu Pro Medium"/>
          <w:sz w:val="22"/>
        </w:rPr>
        <w:t xml:space="preserve"> </w:t>
      </w:r>
      <w:proofErr w:type="spellStart"/>
      <w:r w:rsidRPr="00B63A2F">
        <w:rPr>
          <w:rFonts w:ascii="Apercu Pro Medium" w:hAnsi="Apercu Pro Medium"/>
          <w:sz w:val="22"/>
        </w:rPr>
        <w:t>Lucchese</w:t>
      </w:r>
      <w:proofErr w:type="spellEnd"/>
      <w:r w:rsidRPr="00B63A2F">
        <w:rPr>
          <w:rFonts w:ascii="Apercu Pro Medium" w:hAnsi="Apercu Pro Medium"/>
          <w:sz w:val="22"/>
        </w:rPr>
        <w:t xml:space="preserve"> (1605–1693), </w:t>
      </w:r>
      <w:r w:rsidRPr="00B63A2F">
        <w:rPr>
          <w:rFonts w:ascii="Apercu Pro Medium" w:hAnsi="Apercu Pro Medium"/>
          <w:i/>
          <w:sz w:val="22"/>
        </w:rPr>
        <w:t xml:space="preserve">Der verwundete Tankred, von </w:t>
      </w:r>
      <w:proofErr w:type="spellStart"/>
      <w:r w:rsidRPr="00B63A2F">
        <w:rPr>
          <w:rFonts w:ascii="Apercu Pro Medium" w:hAnsi="Apercu Pro Medium"/>
          <w:i/>
          <w:sz w:val="22"/>
        </w:rPr>
        <w:t>Erminia</w:t>
      </w:r>
      <w:proofErr w:type="spellEnd"/>
      <w:r w:rsidRPr="00B63A2F">
        <w:rPr>
          <w:rFonts w:ascii="Apercu Pro Medium" w:hAnsi="Apercu Pro Medium"/>
          <w:i/>
          <w:sz w:val="22"/>
        </w:rPr>
        <w:t xml:space="preserve"> gepflegt</w:t>
      </w:r>
      <w:r w:rsidRPr="00B63A2F">
        <w:rPr>
          <w:rFonts w:ascii="Apercu Pro Medium" w:hAnsi="Apercu Pro Medium"/>
          <w:sz w:val="22"/>
        </w:rPr>
        <w:t xml:space="preserve">, Residenzgalerie Salzburg, </w:t>
      </w:r>
      <w:proofErr w:type="spellStart"/>
      <w:r w:rsidRPr="00B63A2F">
        <w:rPr>
          <w:rFonts w:ascii="Apercu Pro Medium" w:hAnsi="Apercu Pro Medium"/>
          <w:sz w:val="22"/>
        </w:rPr>
        <w:t>Inv</w:t>
      </w:r>
      <w:proofErr w:type="spellEnd"/>
      <w:r w:rsidRPr="00B63A2F">
        <w:rPr>
          <w:rFonts w:ascii="Apercu Pro Medium" w:hAnsi="Apercu Pro Medium"/>
          <w:sz w:val="22"/>
        </w:rPr>
        <w:t>.-Nr. 308, © 2020 RGS/Ghezzi</w:t>
      </w:r>
    </w:p>
    <w:p w:rsidR="002A64EC" w:rsidRPr="00B63A2F" w:rsidRDefault="002A64EC" w:rsidP="00567913">
      <w:pPr>
        <w:spacing w:line="240" w:lineRule="auto"/>
        <w:rPr>
          <w:rFonts w:ascii="Apercu Pro Medium" w:hAnsi="Apercu Pro Medium"/>
          <w:sz w:val="22"/>
        </w:rPr>
      </w:pPr>
    </w:p>
    <w:p w:rsidR="002A64EC" w:rsidRPr="00B63A2F" w:rsidRDefault="002A64EC" w:rsidP="002A64EC">
      <w:pPr>
        <w:pStyle w:val="Listenabsatz"/>
        <w:numPr>
          <w:ilvl w:val="0"/>
          <w:numId w:val="9"/>
        </w:numPr>
        <w:spacing w:line="240" w:lineRule="auto"/>
        <w:rPr>
          <w:rFonts w:ascii="Apercu Pro Medium" w:hAnsi="Apercu Pro Medium"/>
          <w:sz w:val="22"/>
        </w:rPr>
      </w:pPr>
      <w:r w:rsidRPr="00B63A2F">
        <w:rPr>
          <w:rFonts w:ascii="Apercu Pro Medium" w:hAnsi="Apercu Pro Medium"/>
          <w:sz w:val="22"/>
        </w:rPr>
        <w:t xml:space="preserve">Sébastien </w:t>
      </w:r>
      <w:proofErr w:type="spellStart"/>
      <w:r w:rsidRPr="00B63A2F">
        <w:rPr>
          <w:rFonts w:ascii="Apercu Pro Medium" w:hAnsi="Apercu Pro Medium"/>
          <w:sz w:val="22"/>
        </w:rPr>
        <w:t>Bourdon</w:t>
      </w:r>
      <w:proofErr w:type="spellEnd"/>
      <w:r w:rsidRPr="00B63A2F">
        <w:rPr>
          <w:rFonts w:ascii="Apercu Pro Medium" w:hAnsi="Apercu Pro Medium"/>
          <w:sz w:val="22"/>
        </w:rPr>
        <w:t xml:space="preserve"> (1616–1671), </w:t>
      </w:r>
      <w:r w:rsidRPr="00B63A2F">
        <w:rPr>
          <w:rFonts w:ascii="Apercu Pro Medium" w:hAnsi="Apercu Pro Medium"/>
          <w:i/>
          <w:sz w:val="22"/>
        </w:rPr>
        <w:t>Heilige Familie mit hl. Elisabeth und Johannesknaben</w:t>
      </w:r>
      <w:r w:rsidRPr="00B63A2F">
        <w:rPr>
          <w:rFonts w:ascii="Apercu Pro Medium" w:hAnsi="Apercu Pro Medium"/>
          <w:sz w:val="22"/>
        </w:rPr>
        <w:t xml:space="preserve">, Residenzgalerie Salzburg, </w:t>
      </w:r>
      <w:proofErr w:type="spellStart"/>
      <w:r w:rsidRPr="00B63A2F">
        <w:rPr>
          <w:rFonts w:ascii="Apercu Pro Medium" w:hAnsi="Apercu Pro Medium"/>
          <w:sz w:val="22"/>
        </w:rPr>
        <w:t>Inv</w:t>
      </w:r>
      <w:proofErr w:type="spellEnd"/>
      <w:r w:rsidRPr="00B63A2F">
        <w:rPr>
          <w:rFonts w:ascii="Apercu Pro Medium" w:hAnsi="Apercu Pro Medium"/>
          <w:sz w:val="22"/>
        </w:rPr>
        <w:t>.-Nr. 278, © 2020 RGS/Ghezzi</w:t>
      </w:r>
    </w:p>
    <w:p w:rsidR="002A64EC" w:rsidRPr="00B63A2F" w:rsidRDefault="002A64EC" w:rsidP="00567913">
      <w:pPr>
        <w:spacing w:line="240" w:lineRule="auto"/>
        <w:rPr>
          <w:rFonts w:ascii="Apercu Pro Medium" w:hAnsi="Apercu Pro Medium"/>
          <w:sz w:val="22"/>
        </w:rPr>
      </w:pPr>
    </w:p>
    <w:p w:rsidR="002D19A7" w:rsidRPr="00B63A2F" w:rsidRDefault="002D19A7" w:rsidP="00567913">
      <w:pPr>
        <w:pStyle w:val="Listenabsatz"/>
        <w:numPr>
          <w:ilvl w:val="0"/>
          <w:numId w:val="10"/>
        </w:numPr>
        <w:spacing w:line="240" w:lineRule="auto"/>
        <w:rPr>
          <w:rFonts w:ascii="Apercu Pro Medium" w:hAnsi="Apercu Pro Medium"/>
          <w:sz w:val="22"/>
        </w:rPr>
      </w:pPr>
      <w:r w:rsidRPr="00B63A2F">
        <w:rPr>
          <w:rFonts w:ascii="Apercu Pro Medium" w:hAnsi="Apercu Pro Medium"/>
          <w:sz w:val="22"/>
        </w:rPr>
        <w:t xml:space="preserve">Moritz von Schwind (1804–1871), </w:t>
      </w:r>
      <w:proofErr w:type="spellStart"/>
      <w:r w:rsidRPr="00B63A2F">
        <w:rPr>
          <w:rFonts w:ascii="Apercu Pro Medium" w:hAnsi="Apercu Pro Medium"/>
          <w:i/>
          <w:sz w:val="22"/>
        </w:rPr>
        <w:t>Tamino</w:t>
      </w:r>
      <w:proofErr w:type="spellEnd"/>
      <w:r w:rsidRPr="00B63A2F">
        <w:rPr>
          <w:rFonts w:ascii="Apercu Pro Medium" w:hAnsi="Apercu Pro Medium"/>
          <w:i/>
          <w:sz w:val="22"/>
        </w:rPr>
        <w:t xml:space="preserve"> und </w:t>
      </w:r>
      <w:proofErr w:type="spellStart"/>
      <w:r w:rsidRPr="00B63A2F">
        <w:rPr>
          <w:rFonts w:ascii="Apercu Pro Medium" w:hAnsi="Apercu Pro Medium"/>
          <w:i/>
          <w:sz w:val="22"/>
        </w:rPr>
        <w:t>Pamina</w:t>
      </w:r>
      <w:proofErr w:type="spellEnd"/>
      <w:r w:rsidRPr="00B63A2F">
        <w:rPr>
          <w:rFonts w:ascii="Apercu Pro Medium" w:hAnsi="Apercu Pro Medium"/>
          <w:sz w:val="22"/>
        </w:rPr>
        <w:t xml:space="preserve">, um 1864, Residenzgalerie Salzburg, </w:t>
      </w:r>
      <w:proofErr w:type="spellStart"/>
      <w:r w:rsidRPr="00B63A2F">
        <w:rPr>
          <w:rFonts w:ascii="Apercu Pro Medium" w:hAnsi="Apercu Pro Medium"/>
          <w:sz w:val="22"/>
        </w:rPr>
        <w:t>Inv</w:t>
      </w:r>
      <w:proofErr w:type="spellEnd"/>
      <w:r w:rsidRPr="00B63A2F">
        <w:rPr>
          <w:rFonts w:ascii="Apercu Pro Medium" w:hAnsi="Apercu Pro Medium"/>
          <w:sz w:val="22"/>
        </w:rPr>
        <w:t>.-Nr. 181, © 2020 RGS/Ghezzi</w:t>
      </w:r>
    </w:p>
    <w:sectPr w:rsidR="002D19A7" w:rsidRPr="00B63A2F" w:rsidSect="00DD7A23">
      <w:headerReference w:type="default" r:id="rId8"/>
      <w:footerReference w:type="default" r:id="rId9"/>
      <w:pgSz w:w="11906" w:h="16838"/>
      <w:pgMar w:top="2807" w:right="1418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913" w:rsidRDefault="00567913">
      <w:pPr>
        <w:spacing w:line="240" w:lineRule="auto"/>
      </w:pPr>
      <w:r>
        <w:separator/>
      </w:r>
    </w:p>
  </w:endnote>
  <w:endnote w:type="continuationSeparator" w:id="0">
    <w:p w:rsidR="00567913" w:rsidRDefault="00567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ercu Pro Medium">
    <w:altName w:val="Segoe Script"/>
    <w:panose1 w:val="020B0603050601040103"/>
    <w:charset w:val="00"/>
    <w:family w:val="swiss"/>
    <w:notTrueType/>
    <w:pitch w:val="variable"/>
    <w:sig w:usb0="000002C7" w:usb1="00000001" w:usb2="00000000" w:usb3="00000000" w:csb0="0000009F" w:csb1="00000000"/>
  </w:font>
  <w:font w:name="ApercuPro">
    <w:panose1 w:val="02000506040000020004"/>
    <w:charset w:val="00"/>
    <w:family w:val="swiss"/>
    <w:notTrueType/>
    <w:pitch w:val="default"/>
    <w:sig w:usb0="00000003" w:usb1="00000000" w:usb2="00000000" w:usb3="00000000" w:csb0="00000001" w:csb1="00000000"/>
  </w:font>
  <w:font w:name="ApercuPro-Bold">
    <w:panose1 w:val="020B0803050601040103"/>
    <w:charset w:val="00"/>
    <w:family w:val="swiss"/>
    <w:notTrueType/>
    <w:pitch w:val="default"/>
    <w:sig w:usb0="00000003" w:usb1="00000000" w:usb2="00000000" w:usb3="00000000" w:csb0="00000001" w:csb1="00000000"/>
  </w:font>
  <w:font w:name="FortescuePro-Bold">
    <w:panose1 w:val="02000504000000020003"/>
    <w:charset w:val="00"/>
    <w:family w:val="roman"/>
    <w:notTrueType/>
    <w:pitch w:val="default"/>
    <w:sig w:usb0="00000003" w:usb1="00000000" w:usb2="00000000" w:usb3="00000000" w:csb0="00000001" w:csb1="00000000"/>
  </w:font>
  <w:font w:name="FortescuePro">
    <w:panose1 w:val="02000503000000020003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8315363"/>
      <w:docPartObj>
        <w:docPartGallery w:val="Page Numbers (Bottom of Page)"/>
        <w:docPartUnique/>
      </w:docPartObj>
    </w:sdtPr>
    <w:sdtEndPr/>
    <w:sdtContent>
      <w:p w:rsidR="00567913" w:rsidRDefault="00567913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3A2F" w:rsidRPr="00B63A2F">
          <w:rPr>
            <w:noProof/>
            <w:lang w:val="de-DE"/>
          </w:rPr>
          <w:t>3</w:t>
        </w:r>
        <w:r>
          <w:fldChar w:fldCharType="end"/>
        </w:r>
      </w:p>
    </w:sdtContent>
  </w:sdt>
  <w:p w:rsidR="00567913" w:rsidRDefault="0056791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913" w:rsidRDefault="00567913">
      <w:pPr>
        <w:spacing w:line="240" w:lineRule="auto"/>
      </w:pPr>
      <w:r>
        <w:separator/>
      </w:r>
    </w:p>
  </w:footnote>
  <w:footnote w:type="continuationSeparator" w:id="0">
    <w:p w:rsidR="00567913" w:rsidRDefault="005679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913" w:rsidRDefault="00567913" w:rsidP="00FC5806">
    <w:pPr>
      <w:pStyle w:val="Kopfzeile"/>
    </w:pPr>
    <w:r w:rsidRPr="005C0B20">
      <w:rPr>
        <w:noProof/>
        <w:sz w:val="16"/>
        <w:szCs w:val="16"/>
        <w:lang w:eastAsia="de-AT"/>
      </w:rPr>
      <w:drawing>
        <wp:anchor distT="0" distB="0" distL="114300" distR="114300" simplePos="0" relativeHeight="251659264" behindDoc="0" locked="0" layoutInCell="1" allowOverlap="1" wp14:anchorId="65045941" wp14:editId="72E110F1">
          <wp:simplePos x="0" y="0"/>
          <wp:positionH relativeFrom="leftMargin">
            <wp:posOffset>327025</wp:posOffset>
          </wp:positionH>
          <wp:positionV relativeFrom="topMargin">
            <wp:posOffset>341961</wp:posOffset>
          </wp:positionV>
          <wp:extent cx="2620645" cy="665480"/>
          <wp:effectExtent l="0" t="0" r="8255" b="127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0645" cy="665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C0B20">
      <w:rPr>
        <w:noProof/>
        <w:sz w:val="16"/>
        <w:szCs w:val="16"/>
        <w:lang w:eastAsia="de-AT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717EC7B" wp14:editId="1BD823FF">
              <wp:simplePos x="0" y="0"/>
              <wp:positionH relativeFrom="leftMargin">
                <wp:posOffset>165735</wp:posOffset>
              </wp:positionH>
              <wp:positionV relativeFrom="page">
                <wp:posOffset>171781</wp:posOffset>
              </wp:positionV>
              <wp:extent cx="665480" cy="10363835"/>
              <wp:effectExtent l="0" t="0" r="1270" b="0"/>
              <wp:wrapNone/>
              <wp:docPr id="2" name="Rechtec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480" cy="10363835"/>
                      </a:xfrm>
                      <a:prstGeom prst="rect">
                        <a:avLst/>
                      </a:prstGeom>
                      <a:solidFill>
                        <a:srgbClr val="B1D6E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AF49985" id="Rechteck 2" o:spid="_x0000_s1026" style="position:absolute;margin-left:13.05pt;margin-top:13.55pt;width:52.4pt;height:816.05pt;z-index:-25165516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" fillcolor="#b1d6e3" stroked="f" strokeweight="2pt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71CD0"/>
    <w:multiLevelType w:val="hybridMultilevel"/>
    <w:tmpl w:val="2180A12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B1929"/>
    <w:multiLevelType w:val="hybridMultilevel"/>
    <w:tmpl w:val="D214F66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F7E12"/>
    <w:multiLevelType w:val="hybridMultilevel"/>
    <w:tmpl w:val="E08CE80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D28A5"/>
    <w:multiLevelType w:val="hybridMultilevel"/>
    <w:tmpl w:val="1D1C430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04445"/>
    <w:multiLevelType w:val="hybridMultilevel"/>
    <w:tmpl w:val="B85649D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D348B7"/>
    <w:multiLevelType w:val="hybridMultilevel"/>
    <w:tmpl w:val="9A542B5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59676A"/>
    <w:multiLevelType w:val="hybridMultilevel"/>
    <w:tmpl w:val="268C220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57280"/>
    <w:multiLevelType w:val="hybridMultilevel"/>
    <w:tmpl w:val="40D80BA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1554AE"/>
    <w:multiLevelType w:val="hybridMultilevel"/>
    <w:tmpl w:val="1B9A69D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081F7A"/>
    <w:multiLevelType w:val="hybridMultilevel"/>
    <w:tmpl w:val="8CC49F0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F52208"/>
    <w:multiLevelType w:val="hybridMultilevel"/>
    <w:tmpl w:val="25E667A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034627"/>
    <w:multiLevelType w:val="hybridMultilevel"/>
    <w:tmpl w:val="AF46C23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D64C9A"/>
    <w:multiLevelType w:val="hybridMultilevel"/>
    <w:tmpl w:val="BE52EE0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12"/>
  </w:num>
  <w:num w:numId="6">
    <w:abstractNumId w:val="4"/>
  </w:num>
  <w:num w:numId="7">
    <w:abstractNumId w:val="10"/>
  </w:num>
  <w:num w:numId="8">
    <w:abstractNumId w:val="11"/>
  </w:num>
  <w:num w:numId="9">
    <w:abstractNumId w:val="8"/>
  </w:num>
  <w:num w:numId="10">
    <w:abstractNumId w:val="7"/>
  </w:num>
  <w:num w:numId="11">
    <w:abstractNumId w:val="3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578"/>
    <w:rsid w:val="000168F7"/>
    <w:rsid w:val="00053A24"/>
    <w:rsid w:val="000848FD"/>
    <w:rsid w:val="00091765"/>
    <w:rsid w:val="00094899"/>
    <w:rsid w:val="000959FC"/>
    <w:rsid w:val="000A213A"/>
    <w:rsid w:val="000C14C3"/>
    <w:rsid w:val="000D21E7"/>
    <w:rsid w:val="000E1533"/>
    <w:rsid w:val="000E6160"/>
    <w:rsid w:val="000F3DDE"/>
    <w:rsid w:val="000F7ACA"/>
    <w:rsid w:val="00100D5F"/>
    <w:rsid w:val="001065D9"/>
    <w:rsid w:val="00106EBF"/>
    <w:rsid w:val="00110182"/>
    <w:rsid w:val="00112874"/>
    <w:rsid w:val="001254F7"/>
    <w:rsid w:val="00156260"/>
    <w:rsid w:val="00166AED"/>
    <w:rsid w:val="00167A4F"/>
    <w:rsid w:val="00181F57"/>
    <w:rsid w:val="00194F1A"/>
    <w:rsid w:val="00197F7D"/>
    <w:rsid w:val="001B0749"/>
    <w:rsid w:val="001C3E05"/>
    <w:rsid w:val="001D26E9"/>
    <w:rsid w:val="001D3334"/>
    <w:rsid w:val="001D43E1"/>
    <w:rsid w:val="001D6F2C"/>
    <w:rsid w:val="00200996"/>
    <w:rsid w:val="00202E2B"/>
    <w:rsid w:val="00227A46"/>
    <w:rsid w:val="00233A70"/>
    <w:rsid w:val="00237884"/>
    <w:rsid w:val="002420F9"/>
    <w:rsid w:val="002467D8"/>
    <w:rsid w:val="0025089E"/>
    <w:rsid w:val="002623D4"/>
    <w:rsid w:val="00267774"/>
    <w:rsid w:val="00281C94"/>
    <w:rsid w:val="002A64EC"/>
    <w:rsid w:val="002B1B58"/>
    <w:rsid w:val="002C6957"/>
    <w:rsid w:val="002D19A7"/>
    <w:rsid w:val="002E3760"/>
    <w:rsid w:val="002F7F68"/>
    <w:rsid w:val="00315645"/>
    <w:rsid w:val="003304A8"/>
    <w:rsid w:val="00341F23"/>
    <w:rsid w:val="00342A02"/>
    <w:rsid w:val="00345D3E"/>
    <w:rsid w:val="0036753D"/>
    <w:rsid w:val="003A14C6"/>
    <w:rsid w:val="003A7E18"/>
    <w:rsid w:val="003C04DE"/>
    <w:rsid w:val="003C17C2"/>
    <w:rsid w:val="003C760F"/>
    <w:rsid w:val="003D2462"/>
    <w:rsid w:val="003F2FBE"/>
    <w:rsid w:val="004366EB"/>
    <w:rsid w:val="00444A75"/>
    <w:rsid w:val="0048036F"/>
    <w:rsid w:val="00490B42"/>
    <w:rsid w:val="00491FCE"/>
    <w:rsid w:val="004A0B9D"/>
    <w:rsid w:val="004B3B5C"/>
    <w:rsid w:val="004D26CE"/>
    <w:rsid w:val="004D7B39"/>
    <w:rsid w:val="004E3121"/>
    <w:rsid w:val="00515A37"/>
    <w:rsid w:val="00525C7C"/>
    <w:rsid w:val="00532500"/>
    <w:rsid w:val="00567913"/>
    <w:rsid w:val="0057579D"/>
    <w:rsid w:val="005769BC"/>
    <w:rsid w:val="00590261"/>
    <w:rsid w:val="00592BD3"/>
    <w:rsid w:val="005B0343"/>
    <w:rsid w:val="005B7DD1"/>
    <w:rsid w:val="005C3239"/>
    <w:rsid w:val="005E3700"/>
    <w:rsid w:val="005E3A75"/>
    <w:rsid w:val="005F0153"/>
    <w:rsid w:val="005F2259"/>
    <w:rsid w:val="00606045"/>
    <w:rsid w:val="00614974"/>
    <w:rsid w:val="00617DB9"/>
    <w:rsid w:val="00635D6C"/>
    <w:rsid w:val="006408F3"/>
    <w:rsid w:val="00656F8C"/>
    <w:rsid w:val="00662DB0"/>
    <w:rsid w:val="006637C3"/>
    <w:rsid w:val="006714F2"/>
    <w:rsid w:val="00671811"/>
    <w:rsid w:val="00672543"/>
    <w:rsid w:val="00680CB1"/>
    <w:rsid w:val="0068472B"/>
    <w:rsid w:val="00696135"/>
    <w:rsid w:val="006C3B64"/>
    <w:rsid w:val="00703386"/>
    <w:rsid w:val="0071706F"/>
    <w:rsid w:val="0073035B"/>
    <w:rsid w:val="00754288"/>
    <w:rsid w:val="00754BCA"/>
    <w:rsid w:val="00780A77"/>
    <w:rsid w:val="007811FC"/>
    <w:rsid w:val="00784DDB"/>
    <w:rsid w:val="0079326C"/>
    <w:rsid w:val="007A119E"/>
    <w:rsid w:val="007A3521"/>
    <w:rsid w:val="007B52B2"/>
    <w:rsid w:val="007C6832"/>
    <w:rsid w:val="007D2C85"/>
    <w:rsid w:val="007D36EB"/>
    <w:rsid w:val="007D3ED5"/>
    <w:rsid w:val="0080431A"/>
    <w:rsid w:val="00826C0A"/>
    <w:rsid w:val="00837350"/>
    <w:rsid w:val="008919B6"/>
    <w:rsid w:val="00901578"/>
    <w:rsid w:val="00935318"/>
    <w:rsid w:val="009519C6"/>
    <w:rsid w:val="00954E64"/>
    <w:rsid w:val="00960F61"/>
    <w:rsid w:val="00961DB8"/>
    <w:rsid w:val="00962251"/>
    <w:rsid w:val="00962728"/>
    <w:rsid w:val="009A1792"/>
    <w:rsid w:val="009B20BF"/>
    <w:rsid w:val="009B6ED3"/>
    <w:rsid w:val="009C4946"/>
    <w:rsid w:val="009F69F0"/>
    <w:rsid w:val="00A12B4A"/>
    <w:rsid w:val="00A40887"/>
    <w:rsid w:val="00A4241C"/>
    <w:rsid w:val="00A567FD"/>
    <w:rsid w:val="00A5720A"/>
    <w:rsid w:val="00A608FD"/>
    <w:rsid w:val="00A631AF"/>
    <w:rsid w:val="00A632ED"/>
    <w:rsid w:val="00A764E4"/>
    <w:rsid w:val="00A76623"/>
    <w:rsid w:val="00A91842"/>
    <w:rsid w:val="00A9503C"/>
    <w:rsid w:val="00AA0323"/>
    <w:rsid w:val="00AA6173"/>
    <w:rsid w:val="00AB6BDA"/>
    <w:rsid w:val="00AC18CF"/>
    <w:rsid w:val="00AE711F"/>
    <w:rsid w:val="00AF37AB"/>
    <w:rsid w:val="00B0561C"/>
    <w:rsid w:val="00B11095"/>
    <w:rsid w:val="00B46C7A"/>
    <w:rsid w:val="00B53E64"/>
    <w:rsid w:val="00B57EC8"/>
    <w:rsid w:val="00B608B4"/>
    <w:rsid w:val="00B616A5"/>
    <w:rsid w:val="00B630EC"/>
    <w:rsid w:val="00B63A2F"/>
    <w:rsid w:val="00B844D3"/>
    <w:rsid w:val="00B9035C"/>
    <w:rsid w:val="00BA052A"/>
    <w:rsid w:val="00BE0C95"/>
    <w:rsid w:val="00BE73AD"/>
    <w:rsid w:val="00C065C9"/>
    <w:rsid w:val="00C1762C"/>
    <w:rsid w:val="00C250E8"/>
    <w:rsid w:val="00C25278"/>
    <w:rsid w:val="00C35749"/>
    <w:rsid w:val="00C62401"/>
    <w:rsid w:val="00C92D7F"/>
    <w:rsid w:val="00CA2608"/>
    <w:rsid w:val="00CC3C6F"/>
    <w:rsid w:val="00CC4E80"/>
    <w:rsid w:val="00CD1AD7"/>
    <w:rsid w:val="00CE0C80"/>
    <w:rsid w:val="00CF273A"/>
    <w:rsid w:val="00D21350"/>
    <w:rsid w:val="00D36ED9"/>
    <w:rsid w:val="00D56E82"/>
    <w:rsid w:val="00D654C0"/>
    <w:rsid w:val="00D956CE"/>
    <w:rsid w:val="00DA6EA8"/>
    <w:rsid w:val="00DC4809"/>
    <w:rsid w:val="00DD7A23"/>
    <w:rsid w:val="00DE0B9F"/>
    <w:rsid w:val="00DF393A"/>
    <w:rsid w:val="00E01048"/>
    <w:rsid w:val="00E130F6"/>
    <w:rsid w:val="00E31804"/>
    <w:rsid w:val="00E41748"/>
    <w:rsid w:val="00E470E1"/>
    <w:rsid w:val="00E636A9"/>
    <w:rsid w:val="00E8186C"/>
    <w:rsid w:val="00EA23C0"/>
    <w:rsid w:val="00EB2481"/>
    <w:rsid w:val="00EC28DD"/>
    <w:rsid w:val="00ED103B"/>
    <w:rsid w:val="00EE64FF"/>
    <w:rsid w:val="00EE6E5E"/>
    <w:rsid w:val="00F2564B"/>
    <w:rsid w:val="00F26263"/>
    <w:rsid w:val="00F46730"/>
    <w:rsid w:val="00F55B9C"/>
    <w:rsid w:val="00F6060F"/>
    <w:rsid w:val="00F62369"/>
    <w:rsid w:val="00F62D63"/>
    <w:rsid w:val="00F63718"/>
    <w:rsid w:val="00F65E51"/>
    <w:rsid w:val="00FA22A5"/>
    <w:rsid w:val="00FC5806"/>
    <w:rsid w:val="00FF6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75B39DE9"/>
  <w15:docId w15:val="{300D2B38-45B5-46DE-8855-E7EBB9E7D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0" w:line="360" w:lineRule="atLeast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20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200"/>
      <w:outlineLvl w:val="3"/>
    </w:pPr>
    <w:rPr>
      <w:rFonts w:eastAsiaTheme="majorEastAsia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200"/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Theme="majorEastAsia" w:hAnsi="Arial" w:cstheme="majorBidi"/>
      <w:b/>
      <w:bCs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Pr>
      <w:rFonts w:ascii="Arial" w:eastAsiaTheme="majorEastAsia" w:hAnsi="Arial" w:cstheme="majorBidi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</w:pPr>
    <w:rPr>
      <w:rFonts w:eastAsiaTheme="majorEastAsia" w:cstheme="majorBidi"/>
      <w:i/>
      <w:iCs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ascii="Arial" w:eastAsiaTheme="majorEastAsia" w:hAnsi="Arial" w:cstheme="majorBidi"/>
      <w:i/>
      <w:iCs/>
      <w:spacing w:val="1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ascii="Arial" w:eastAsiaTheme="majorEastAsia" w:hAnsi="Arial" w:cstheme="majorBidi"/>
      <w:b/>
      <w:bCs/>
      <w:i/>
      <w:iCs/>
      <w:sz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Theme="majorEastAsia" w:hAnsi="Arial" w:cstheme="majorBidi"/>
      <w:b/>
      <w:bCs/>
      <w:sz w:val="24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="Arial" w:eastAsiaTheme="majorEastAsia" w:hAnsi="Arial" w:cstheme="maj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Arial" w:hAnsi="Arial"/>
      <w:sz w:val="24"/>
    </w:rPr>
  </w:style>
  <w:style w:type="character" w:styleId="Fett">
    <w:name w:val="Strong"/>
    <w:basedOn w:val="Absatz-Standardschriftart"/>
    <w:uiPriority w:val="22"/>
    <w:qFormat/>
    <w:rsid w:val="00A91842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A9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de-AT"/>
    </w:rPr>
  </w:style>
  <w:style w:type="character" w:styleId="Hyperlink">
    <w:name w:val="Hyperlink"/>
    <w:basedOn w:val="Absatz-Standardschriftart"/>
    <w:uiPriority w:val="99"/>
    <w:unhideWhenUsed/>
    <w:rsid w:val="00A91842"/>
    <w:rPr>
      <w:color w:val="0000FF"/>
      <w:u w:val="single"/>
    </w:rPr>
  </w:style>
  <w:style w:type="paragraph" w:styleId="NurText">
    <w:name w:val="Plain Text"/>
    <w:basedOn w:val="Standard"/>
    <w:link w:val="NurTextZchn"/>
    <w:uiPriority w:val="99"/>
    <w:unhideWhenUsed/>
    <w:rsid w:val="00E8186C"/>
    <w:pPr>
      <w:spacing w:line="240" w:lineRule="auto"/>
    </w:pPr>
    <w:rPr>
      <w:rFonts w:ascii="Trebuchet MS" w:hAnsi="Trebuchet MS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E8186C"/>
    <w:rPr>
      <w:rFonts w:ascii="Trebuchet MS" w:hAnsi="Trebuchet MS"/>
      <w:szCs w:val="21"/>
    </w:rPr>
  </w:style>
  <w:style w:type="paragraph" w:styleId="Listenabsatz">
    <w:name w:val="List Paragraph"/>
    <w:basedOn w:val="Standard"/>
    <w:uiPriority w:val="34"/>
    <w:qFormat/>
    <w:rsid w:val="004A0B9D"/>
    <w:pPr>
      <w:ind w:left="720"/>
      <w:contextualSpacing/>
    </w:pPr>
  </w:style>
  <w:style w:type="paragraph" w:styleId="KeinLeerraum">
    <w:name w:val="No Spacing"/>
    <w:uiPriority w:val="1"/>
    <w:qFormat/>
    <w:rsid w:val="00703386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7F7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7F7D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B630EC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B630EC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styleId="Hervorhebung">
    <w:name w:val="Emphasis"/>
    <w:basedOn w:val="Absatz-Standardschriftart"/>
    <w:uiPriority w:val="20"/>
    <w:qFormat/>
    <w:rsid w:val="00B630EC"/>
    <w:rPr>
      <w:b/>
      <w:bCs/>
      <w:i w:val="0"/>
      <w:iCs w:val="0"/>
    </w:rPr>
  </w:style>
  <w:style w:type="character" w:customStyle="1" w:styleId="st1">
    <w:name w:val="st1"/>
    <w:basedOn w:val="Absatz-Standardschriftart"/>
    <w:rsid w:val="00B630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1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428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Salzburg</Company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Aichner Daniela</dc:creator>
  <cp:lastModifiedBy>Krohn Sabine</cp:lastModifiedBy>
  <cp:revision>8</cp:revision>
  <cp:lastPrinted>2019-08-01T14:12:00Z</cp:lastPrinted>
  <dcterms:created xsi:type="dcterms:W3CDTF">2020-02-17T15:35:00Z</dcterms:created>
  <dcterms:modified xsi:type="dcterms:W3CDTF">2020-02-18T09:50:00Z</dcterms:modified>
</cp:coreProperties>
</file>