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80" w:rsidRPr="00166AED" w:rsidRDefault="00CE0C80" w:rsidP="00166AED">
      <w:pPr>
        <w:autoSpaceDE w:val="0"/>
        <w:autoSpaceDN w:val="0"/>
        <w:adjustRightInd w:val="0"/>
        <w:spacing w:line="240" w:lineRule="auto"/>
        <w:rPr>
          <w:rFonts w:ascii="Apercu Pro Medium" w:hAnsi="Apercu Pro Medium" w:cs="ApercuPro"/>
          <w:sz w:val="22"/>
        </w:rPr>
      </w:pPr>
    </w:p>
    <w:p w:rsidR="00CE0C80" w:rsidRPr="00342A02" w:rsidRDefault="00166AED" w:rsidP="00166AED">
      <w:pPr>
        <w:autoSpaceDE w:val="0"/>
        <w:autoSpaceDN w:val="0"/>
        <w:adjustRightInd w:val="0"/>
        <w:spacing w:line="240" w:lineRule="auto"/>
        <w:rPr>
          <w:rFonts w:ascii="Apercu Pro Medium" w:hAnsi="Apercu Pro Medium" w:cs="ApercuPro-Bold"/>
          <w:b/>
          <w:bCs/>
          <w:sz w:val="52"/>
          <w:szCs w:val="56"/>
        </w:rPr>
      </w:pPr>
      <w:r>
        <w:rPr>
          <w:rFonts w:ascii="Apercu Pro Medium" w:hAnsi="Apercu Pro Medium" w:cs="ApercuPro-Bold"/>
          <w:b/>
          <w:bCs/>
          <w:sz w:val="52"/>
          <w:szCs w:val="56"/>
        </w:rPr>
        <w:t>Der Kuss der Musen</w:t>
      </w:r>
    </w:p>
    <w:p w:rsidR="00CE0C80" w:rsidRPr="00342A02" w:rsidRDefault="00166AED" w:rsidP="00166AED">
      <w:pPr>
        <w:autoSpaceDE w:val="0"/>
        <w:autoSpaceDN w:val="0"/>
        <w:adjustRightInd w:val="0"/>
        <w:spacing w:line="240" w:lineRule="auto"/>
        <w:rPr>
          <w:rFonts w:ascii="Apercu Pro Medium" w:hAnsi="Apercu Pro Medium" w:cs="FortescuePro-Bold"/>
          <w:b/>
          <w:bCs/>
          <w:sz w:val="36"/>
          <w:szCs w:val="44"/>
        </w:rPr>
      </w:pPr>
      <w:r>
        <w:rPr>
          <w:rFonts w:ascii="Apercu Pro Medium" w:hAnsi="Apercu Pro Medium" w:cs="ApercuPro-Bold"/>
          <w:b/>
          <w:bCs/>
          <w:sz w:val="36"/>
          <w:szCs w:val="56"/>
        </w:rPr>
        <w:t>Festspiele göttlicher Inspiration</w:t>
      </w:r>
    </w:p>
    <w:p w:rsidR="00CE0C80" w:rsidRPr="00166AED" w:rsidRDefault="00CE0C80" w:rsidP="00166AED">
      <w:pPr>
        <w:autoSpaceDE w:val="0"/>
        <w:autoSpaceDN w:val="0"/>
        <w:adjustRightInd w:val="0"/>
        <w:spacing w:line="240" w:lineRule="auto"/>
        <w:rPr>
          <w:rFonts w:ascii="Apercu Pro Medium" w:hAnsi="Apercu Pro Medium" w:cs="FortescuePro-Bold"/>
          <w:bCs/>
          <w:sz w:val="22"/>
        </w:rPr>
      </w:pPr>
    </w:p>
    <w:p w:rsidR="00CE0C80" w:rsidRPr="00166AED" w:rsidRDefault="00CE0C80" w:rsidP="00166AED">
      <w:pPr>
        <w:autoSpaceDE w:val="0"/>
        <w:autoSpaceDN w:val="0"/>
        <w:adjustRightInd w:val="0"/>
        <w:spacing w:line="240" w:lineRule="auto"/>
        <w:rPr>
          <w:rFonts w:ascii="Apercu Pro Medium" w:hAnsi="Apercu Pro Medium" w:cs="FortescuePro-Bold"/>
          <w:bCs/>
          <w:sz w:val="22"/>
        </w:rPr>
      </w:pPr>
    </w:p>
    <w:p w:rsidR="00CE0C80" w:rsidRPr="00342A02" w:rsidRDefault="00166AED" w:rsidP="00166AED">
      <w:pPr>
        <w:autoSpaceDE w:val="0"/>
        <w:autoSpaceDN w:val="0"/>
        <w:adjustRightInd w:val="0"/>
        <w:spacing w:line="240" w:lineRule="auto"/>
        <w:rPr>
          <w:rFonts w:ascii="Apercu Pro Medium" w:hAnsi="Apercu Pro Medium" w:cs="FortescuePro-Bold"/>
          <w:b/>
          <w:bCs/>
          <w:color w:val="333333"/>
          <w:szCs w:val="24"/>
        </w:rPr>
      </w:pPr>
      <w:r>
        <w:rPr>
          <w:rFonts w:ascii="Apercu Pro Medium" w:hAnsi="Apercu Pro Medium" w:cs="FortescuePro-Bold"/>
          <w:b/>
          <w:bCs/>
          <w:color w:val="333333"/>
          <w:szCs w:val="24"/>
        </w:rPr>
        <w:t>20. Februar 2020 – 1</w:t>
      </w:r>
      <w:r w:rsidR="00C0057A">
        <w:rPr>
          <w:rFonts w:ascii="Apercu Pro Medium" w:hAnsi="Apercu Pro Medium" w:cs="FortescuePro-Bold"/>
          <w:b/>
          <w:bCs/>
          <w:color w:val="333333"/>
          <w:szCs w:val="24"/>
        </w:rPr>
        <w:t>1</w:t>
      </w:r>
      <w:r>
        <w:rPr>
          <w:rFonts w:ascii="Apercu Pro Medium" w:hAnsi="Apercu Pro Medium" w:cs="FortescuePro-Bold"/>
          <w:b/>
          <w:bCs/>
          <w:color w:val="333333"/>
          <w:szCs w:val="24"/>
        </w:rPr>
        <w:t>. J</w:t>
      </w:r>
      <w:r w:rsidR="00C0057A">
        <w:rPr>
          <w:rFonts w:ascii="Apercu Pro Medium" w:hAnsi="Apercu Pro Medium" w:cs="FortescuePro-Bold"/>
          <w:b/>
          <w:bCs/>
          <w:color w:val="333333"/>
          <w:szCs w:val="24"/>
        </w:rPr>
        <w:t>uli</w:t>
      </w:r>
      <w:r>
        <w:rPr>
          <w:rFonts w:ascii="Apercu Pro Medium" w:hAnsi="Apercu Pro Medium" w:cs="FortescuePro-Bold"/>
          <w:b/>
          <w:bCs/>
          <w:color w:val="333333"/>
          <w:szCs w:val="24"/>
        </w:rPr>
        <w:t xml:space="preserve"> 2021</w:t>
      </w:r>
      <w:r w:rsidR="00C0057A">
        <w:rPr>
          <w:rFonts w:ascii="Apercu Pro Medium" w:hAnsi="Apercu Pro Medium" w:cs="FortescuePro-Bold"/>
          <w:b/>
          <w:bCs/>
          <w:color w:val="333333"/>
          <w:szCs w:val="24"/>
        </w:rPr>
        <w:t xml:space="preserve"> (verlängert)</w:t>
      </w:r>
    </w:p>
    <w:p w:rsidR="00AA6173" w:rsidRPr="00342A02" w:rsidRDefault="00AA6173" w:rsidP="00166AED">
      <w:pPr>
        <w:autoSpaceDE w:val="0"/>
        <w:autoSpaceDN w:val="0"/>
        <w:adjustRightInd w:val="0"/>
        <w:spacing w:line="240" w:lineRule="auto"/>
        <w:rPr>
          <w:rFonts w:ascii="Apercu Pro Medium" w:hAnsi="Apercu Pro Medium" w:cs="FortescuePro-Bold"/>
          <w:b/>
          <w:bCs/>
          <w:color w:val="333333"/>
          <w:szCs w:val="24"/>
        </w:rPr>
      </w:pPr>
      <w:r w:rsidRPr="00342A02">
        <w:rPr>
          <w:rFonts w:ascii="Apercu Pro Medium" w:hAnsi="Apercu Pro Medium" w:cs="FortescuePro-Bold"/>
          <w:b/>
          <w:bCs/>
          <w:color w:val="333333"/>
          <w:szCs w:val="24"/>
        </w:rPr>
        <w:t>Residenzgalerie</w:t>
      </w:r>
      <w:r w:rsidR="00166AED">
        <w:rPr>
          <w:rFonts w:ascii="Apercu Pro Medium" w:hAnsi="Apercu Pro Medium" w:cs="FortescuePro-Bold"/>
          <w:b/>
          <w:bCs/>
          <w:color w:val="333333"/>
          <w:szCs w:val="24"/>
        </w:rPr>
        <w:t xml:space="preserve"> Salzburg </w:t>
      </w:r>
    </w:p>
    <w:p w:rsidR="00CE0C80" w:rsidRPr="00166AED" w:rsidRDefault="00CE0C80" w:rsidP="00166AED">
      <w:pPr>
        <w:autoSpaceDE w:val="0"/>
        <w:autoSpaceDN w:val="0"/>
        <w:adjustRightInd w:val="0"/>
        <w:spacing w:line="240" w:lineRule="auto"/>
        <w:rPr>
          <w:rFonts w:ascii="Apercu Pro Medium" w:hAnsi="Apercu Pro Medium" w:cs="FortescuePro-Bold"/>
          <w:bCs/>
          <w:color w:val="333333"/>
          <w:sz w:val="22"/>
        </w:rPr>
      </w:pPr>
    </w:p>
    <w:p w:rsidR="00AA6173" w:rsidRPr="00166AED" w:rsidRDefault="00AA6173" w:rsidP="00166AED">
      <w:pPr>
        <w:spacing w:line="240" w:lineRule="auto"/>
        <w:rPr>
          <w:rFonts w:ascii="Apercu Pro Medium" w:hAnsi="Apercu Pro Medium"/>
          <w:sz w:val="22"/>
          <w:lang w:eastAsia="ko-KR"/>
        </w:rPr>
      </w:pPr>
    </w:p>
    <w:p w:rsidR="00AA6173" w:rsidRPr="00342A02" w:rsidRDefault="00166AED" w:rsidP="00166AED">
      <w:pPr>
        <w:spacing w:line="240" w:lineRule="auto"/>
        <w:rPr>
          <w:rFonts w:ascii="Apercu Pro Medium" w:hAnsi="Apercu Pro Medium"/>
          <w:b/>
          <w:sz w:val="22"/>
          <w:lang w:eastAsia="ko-KR"/>
        </w:rPr>
      </w:pPr>
      <w:r>
        <w:rPr>
          <w:rFonts w:ascii="Apercu Pro Medium" w:hAnsi="Apercu Pro Medium"/>
          <w:b/>
          <w:sz w:val="22"/>
          <w:lang w:eastAsia="ko-KR"/>
        </w:rPr>
        <w:t>Idee &amp;</w:t>
      </w:r>
      <w:r w:rsidR="00ED5EAD">
        <w:rPr>
          <w:rFonts w:ascii="Apercu Pro Medium" w:hAnsi="Apercu Pro Medium"/>
          <w:b/>
          <w:sz w:val="22"/>
          <w:lang w:eastAsia="ko-KR"/>
        </w:rPr>
        <w:t xml:space="preserve"> </w:t>
      </w:r>
      <w:r w:rsidR="00AA6173" w:rsidRPr="00342A02">
        <w:rPr>
          <w:rFonts w:ascii="Apercu Pro Medium" w:hAnsi="Apercu Pro Medium"/>
          <w:b/>
          <w:sz w:val="22"/>
          <w:lang w:eastAsia="ko-KR"/>
        </w:rPr>
        <w:t>Ko</w:t>
      </w:r>
      <w:r>
        <w:rPr>
          <w:rFonts w:ascii="Apercu Pro Medium" w:hAnsi="Apercu Pro Medium"/>
          <w:b/>
          <w:sz w:val="22"/>
          <w:lang w:eastAsia="ko-KR"/>
        </w:rPr>
        <w:t>nzept</w:t>
      </w:r>
    </w:p>
    <w:p w:rsidR="00AA6173" w:rsidRPr="00342A02" w:rsidRDefault="00166AED" w:rsidP="00166AED">
      <w:pPr>
        <w:spacing w:line="240" w:lineRule="auto"/>
        <w:rPr>
          <w:rFonts w:ascii="Apercu Pro Medium" w:hAnsi="Apercu Pro Medium"/>
          <w:sz w:val="22"/>
          <w:lang w:eastAsia="ko-KR"/>
        </w:rPr>
      </w:pPr>
      <w:r>
        <w:rPr>
          <w:rFonts w:ascii="Apercu Pro Medium" w:hAnsi="Apercu Pro Medium"/>
          <w:sz w:val="22"/>
          <w:lang w:eastAsia="ko-KR"/>
        </w:rPr>
        <w:t>Mag. Astrid Ducke</w:t>
      </w:r>
    </w:p>
    <w:p w:rsidR="00AA6173" w:rsidRPr="00166AED" w:rsidRDefault="00AA6173" w:rsidP="00166AED">
      <w:pPr>
        <w:spacing w:line="240" w:lineRule="auto"/>
        <w:rPr>
          <w:rFonts w:ascii="Apercu Pro Medium" w:hAnsi="Apercu Pro Medium"/>
          <w:sz w:val="22"/>
          <w:lang w:eastAsia="ko-KR"/>
        </w:rPr>
      </w:pPr>
    </w:p>
    <w:p w:rsidR="00166AED" w:rsidRPr="00342A02" w:rsidRDefault="00166AED" w:rsidP="00166AED">
      <w:pPr>
        <w:spacing w:line="240" w:lineRule="auto"/>
        <w:rPr>
          <w:rFonts w:ascii="Apercu Pro Medium" w:hAnsi="Apercu Pro Medium"/>
          <w:b/>
          <w:sz w:val="22"/>
          <w:lang w:eastAsia="ko-KR"/>
        </w:rPr>
      </w:pPr>
      <w:r>
        <w:rPr>
          <w:rFonts w:ascii="Apercu Pro Medium" w:hAnsi="Apercu Pro Medium"/>
          <w:b/>
          <w:sz w:val="22"/>
          <w:lang w:eastAsia="ko-KR"/>
        </w:rPr>
        <w:t>Durchführung</w:t>
      </w:r>
    </w:p>
    <w:p w:rsidR="00166AED" w:rsidRPr="00342A02" w:rsidRDefault="00166AED" w:rsidP="00166AED">
      <w:pPr>
        <w:spacing w:line="240" w:lineRule="auto"/>
        <w:rPr>
          <w:rFonts w:ascii="Apercu Pro Medium" w:hAnsi="Apercu Pro Medium"/>
          <w:sz w:val="22"/>
          <w:lang w:eastAsia="ko-KR"/>
        </w:rPr>
      </w:pPr>
      <w:r>
        <w:rPr>
          <w:rFonts w:ascii="Apercu Pro Medium" w:hAnsi="Apercu Pro Medium"/>
          <w:sz w:val="22"/>
          <w:lang w:eastAsia="ko-KR"/>
        </w:rPr>
        <w:t>Mag. Astrid Ducke</w:t>
      </w:r>
      <w:r w:rsidRPr="00342A02">
        <w:rPr>
          <w:rFonts w:ascii="Apercu Pro Medium" w:hAnsi="Apercu Pro Medium"/>
          <w:sz w:val="22"/>
          <w:lang w:eastAsia="ko-KR"/>
        </w:rPr>
        <w:t xml:space="preserve">, </w:t>
      </w:r>
      <w:r w:rsidR="00FA5547">
        <w:rPr>
          <w:rFonts w:ascii="Apercu Pro Medium" w:hAnsi="Apercu Pro Medium"/>
          <w:sz w:val="22"/>
          <w:lang w:eastAsia="ko-KR"/>
        </w:rPr>
        <w:t>Dr. Thomas Habersatter</w:t>
      </w:r>
    </w:p>
    <w:p w:rsidR="00166AED" w:rsidRPr="00166AED" w:rsidRDefault="00166AED" w:rsidP="00166AED">
      <w:pPr>
        <w:spacing w:line="240" w:lineRule="auto"/>
        <w:rPr>
          <w:rFonts w:ascii="Apercu Pro Medium" w:hAnsi="Apercu Pro Medium"/>
          <w:sz w:val="22"/>
          <w:lang w:eastAsia="ko-KR"/>
        </w:rPr>
      </w:pPr>
    </w:p>
    <w:p w:rsidR="00AA6173" w:rsidRPr="00166AED" w:rsidRDefault="00AA6173" w:rsidP="00166AED">
      <w:pPr>
        <w:spacing w:line="240" w:lineRule="auto"/>
        <w:rPr>
          <w:rFonts w:ascii="Apercu Pro Medium" w:hAnsi="Apercu Pro Medium"/>
          <w:sz w:val="22"/>
          <w:lang w:eastAsia="ko-KR"/>
        </w:rPr>
      </w:pPr>
    </w:p>
    <w:p w:rsidR="00166AED" w:rsidRDefault="00167A4F" w:rsidP="00166AED">
      <w:pPr>
        <w:spacing w:line="240" w:lineRule="auto"/>
        <w:rPr>
          <w:rFonts w:ascii="Apercu Pro Medium" w:hAnsi="Apercu Pro Medium"/>
          <w:b/>
          <w:sz w:val="22"/>
          <w:lang w:eastAsia="ko-KR"/>
        </w:rPr>
      </w:pPr>
      <w:r w:rsidRPr="00342A02">
        <w:rPr>
          <w:rFonts w:ascii="Apercu Pro Medium" w:hAnsi="Apercu Pro Medium"/>
          <w:b/>
          <w:sz w:val="22"/>
          <w:lang w:eastAsia="ko-KR"/>
        </w:rPr>
        <w:t>Ausstellungskatalog</w:t>
      </w:r>
    </w:p>
    <w:p w:rsidR="00166AED" w:rsidRPr="00166AED" w:rsidRDefault="00166AED" w:rsidP="00166AED">
      <w:pPr>
        <w:spacing w:line="240" w:lineRule="auto"/>
        <w:rPr>
          <w:rFonts w:ascii="Apercu Pro Medium" w:hAnsi="Apercu Pro Medium"/>
          <w:sz w:val="22"/>
        </w:rPr>
      </w:pPr>
      <w:r w:rsidRPr="00166AED">
        <w:rPr>
          <w:rFonts w:ascii="Apercu Pro Medium" w:hAnsi="Apercu Pro Medium"/>
          <w:b/>
          <w:sz w:val="22"/>
        </w:rPr>
        <w:t>ISBN:</w:t>
      </w:r>
      <w:r w:rsidRPr="00166AED">
        <w:rPr>
          <w:rFonts w:ascii="Apercu Pro Medium" w:hAnsi="Apercu Pro Medium"/>
          <w:sz w:val="22"/>
        </w:rPr>
        <w:t xml:space="preserve"> 978-3-901443-50-3</w:t>
      </w:r>
    </w:p>
    <w:p w:rsidR="007C6832" w:rsidRPr="00342A02" w:rsidRDefault="004A5974" w:rsidP="00D956CE">
      <w:pPr>
        <w:autoSpaceDE w:val="0"/>
        <w:autoSpaceDN w:val="0"/>
        <w:adjustRightInd w:val="0"/>
        <w:rPr>
          <w:rFonts w:ascii="Apercu Pro Medium" w:hAnsi="Apercu Pro Medium" w:cs="FortescuePro"/>
          <w:color w:val="333333"/>
          <w:sz w:val="20"/>
          <w:szCs w:val="20"/>
        </w:rPr>
      </w:pPr>
      <w:r>
        <w:rPr>
          <w:rFonts w:ascii="Apercu Pro Medium" w:hAnsi="Apercu Pro Medium" w:cs="FortescuePro"/>
          <w:color w:val="333333"/>
          <w:sz w:val="20"/>
          <w:szCs w:val="20"/>
        </w:rPr>
        <w:t>Erhältlich im Shop der Residenzgalerie</w:t>
      </w:r>
    </w:p>
    <w:p w:rsidR="00EF6578" w:rsidRDefault="00EF6578" w:rsidP="00D956CE">
      <w:pPr>
        <w:autoSpaceDE w:val="0"/>
        <w:autoSpaceDN w:val="0"/>
        <w:adjustRightInd w:val="0"/>
        <w:rPr>
          <w:rFonts w:ascii="Apercu Pro Medium" w:hAnsi="Apercu Pro Medium" w:cs="FortescuePro"/>
          <w:color w:val="333333"/>
          <w:sz w:val="20"/>
          <w:szCs w:val="20"/>
        </w:rPr>
      </w:pPr>
    </w:p>
    <w:p w:rsidR="00EF6578" w:rsidRDefault="00EF6578" w:rsidP="00D956CE">
      <w:pPr>
        <w:autoSpaceDE w:val="0"/>
        <w:autoSpaceDN w:val="0"/>
        <w:adjustRightInd w:val="0"/>
        <w:rPr>
          <w:rFonts w:ascii="Apercu Pro Medium" w:hAnsi="Apercu Pro Medium" w:cs="FortescuePro"/>
          <w:color w:val="333333"/>
          <w:sz w:val="20"/>
          <w:szCs w:val="20"/>
        </w:rPr>
      </w:pPr>
    </w:p>
    <w:p w:rsidR="007C6832" w:rsidRDefault="00A50473" w:rsidP="00D956CE">
      <w:pPr>
        <w:autoSpaceDE w:val="0"/>
        <w:autoSpaceDN w:val="0"/>
        <w:adjustRightInd w:val="0"/>
        <w:rPr>
          <w:rFonts w:ascii="Apercu Pro Medium" w:hAnsi="Apercu Pro Medium" w:cs="FortescuePro"/>
          <w:color w:val="333333"/>
          <w:sz w:val="20"/>
          <w:szCs w:val="20"/>
        </w:rPr>
      </w:pPr>
      <w:r>
        <w:rPr>
          <w:rFonts w:ascii="Apercu Pro Medium" w:hAnsi="Apercu Pro Medium" w:cs="FortescuePro"/>
          <w:color w:val="333333"/>
          <w:sz w:val="20"/>
          <w:szCs w:val="20"/>
        </w:rPr>
        <w:t>Bilder</w:t>
      </w:r>
      <w:r>
        <w:rPr>
          <w:rFonts w:ascii="Apercu Pro Medium" w:hAnsi="Apercu Pro Medium" w:cs="FortescuePro"/>
          <w:color w:val="333333"/>
          <w:sz w:val="20"/>
          <w:szCs w:val="20"/>
        </w:rPr>
        <w:br/>
      </w:r>
      <w:hyperlink r:id="rId7" w:history="1">
        <w:r w:rsidRPr="00CF0A60">
          <w:rPr>
            <w:rStyle w:val="Hyperlink"/>
            <w:rFonts w:ascii="Apercu Pro Medium" w:hAnsi="Apercu Pro Medium" w:cs="FortescuePro"/>
            <w:sz w:val="20"/>
            <w:szCs w:val="20"/>
          </w:rPr>
          <w:t>https://www.domquartier.at/presse/sonderausstellungen</w:t>
        </w:r>
      </w:hyperlink>
    </w:p>
    <w:p w:rsidR="00A50473" w:rsidRDefault="00A50473" w:rsidP="00D956CE">
      <w:pPr>
        <w:autoSpaceDE w:val="0"/>
        <w:autoSpaceDN w:val="0"/>
        <w:adjustRightInd w:val="0"/>
        <w:rPr>
          <w:rFonts w:ascii="Apercu Pro Medium" w:hAnsi="Apercu Pro Medium" w:cs="FortescuePro"/>
          <w:color w:val="333333"/>
          <w:sz w:val="20"/>
          <w:szCs w:val="20"/>
        </w:rPr>
      </w:pPr>
    </w:p>
    <w:p w:rsidR="00A50473" w:rsidRPr="00342A02" w:rsidRDefault="00A50473" w:rsidP="00D956CE">
      <w:pPr>
        <w:autoSpaceDE w:val="0"/>
        <w:autoSpaceDN w:val="0"/>
        <w:adjustRightInd w:val="0"/>
        <w:rPr>
          <w:rFonts w:ascii="Apercu Pro Medium" w:hAnsi="Apercu Pro Medium" w:cs="FortescuePro"/>
          <w:color w:val="333333"/>
          <w:sz w:val="20"/>
          <w:szCs w:val="20"/>
        </w:rPr>
      </w:pPr>
    </w:p>
    <w:p w:rsidR="00AB6BDA" w:rsidRDefault="00AB6BDA" w:rsidP="000A213A">
      <w:pPr>
        <w:autoSpaceDE w:val="0"/>
        <w:autoSpaceDN w:val="0"/>
        <w:adjustRightInd w:val="0"/>
        <w:rPr>
          <w:rFonts w:ascii="Apercu Pro Medium" w:hAnsi="Apercu Pro Medium" w:cs="FortescuePro"/>
          <w:color w:val="333333"/>
          <w:sz w:val="20"/>
          <w:szCs w:val="20"/>
        </w:rPr>
      </w:pPr>
    </w:p>
    <w:p w:rsidR="00166AED" w:rsidRPr="00342A02" w:rsidRDefault="00A631AF" w:rsidP="00A50473">
      <w:pPr>
        <w:autoSpaceDE w:val="0"/>
        <w:autoSpaceDN w:val="0"/>
        <w:adjustRightInd w:val="0"/>
        <w:jc w:val="right"/>
        <w:rPr>
          <w:rFonts w:ascii="Apercu Pro Medium" w:hAnsi="Apercu Pro Medium" w:cs="FortescuePro"/>
          <w:color w:val="333333"/>
          <w:sz w:val="20"/>
          <w:szCs w:val="20"/>
        </w:rPr>
      </w:pPr>
      <w:r>
        <w:rPr>
          <w:rFonts w:ascii="Apercu Pro Medium" w:hAnsi="Apercu Pro Medium" w:cs="FortescuePro"/>
          <w:color w:val="333333"/>
          <w:sz w:val="20"/>
          <w:szCs w:val="20"/>
        </w:rPr>
        <w:tab/>
      </w:r>
      <w:r>
        <w:rPr>
          <w:rFonts w:ascii="Apercu Pro Medium" w:hAnsi="Apercu Pro Medium" w:cs="FortescuePro"/>
          <w:color w:val="333333"/>
          <w:sz w:val="20"/>
          <w:szCs w:val="20"/>
        </w:rPr>
        <w:tab/>
      </w:r>
      <w:r>
        <w:rPr>
          <w:rFonts w:ascii="Apercu Pro Medium" w:hAnsi="Apercu Pro Medium" w:cs="FortescuePro"/>
          <w:color w:val="333333"/>
          <w:sz w:val="20"/>
          <w:szCs w:val="20"/>
        </w:rPr>
        <w:tab/>
      </w:r>
      <w:r>
        <w:rPr>
          <w:rFonts w:ascii="Apercu Pro Medium" w:hAnsi="Apercu Pro Medium" w:cs="FortescuePro"/>
          <w:color w:val="333333"/>
          <w:sz w:val="20"/>
          <w:szCs w:val="20"/>
        </w:rPr>
        <w:tab/>
      </w:r>
      <w:r>
        <w:rPr>
          <w:rFonts w:ascii="Apercu Pro Medium" w:hAnsi="Apercu Pro Medium" w:cs="FortescuePro"/>
          <w:color w:val="333333"/>
          <w:sz w:val="20"/>
          <w:szCs w:val="20"/>
        </w:rPr>
        <w:tab/>
      </w:r>
      <w:r w:rsidR="00166AED">
        <w:rPr>
          <w:rFonts w:ascii="Apercu Pro Medium" w:hAnsi="Apercu Pro Medium" w:cs="FortescuePro"/>
          <w:color w:val="333333"/>
          <w:sz w:val="20"/>
          <w:szCs w:val="20"/>
        </w:rPr>
        <w:tab/>
      </w:r>
      <w:r>
        <w:rPr>
          <w:noProof/>
          <w:lang w:eastAsia="de-AT"/>
        </w:rPr>
        <w:drawing>
          <wp:inline distT="0" distB="0" distL="0" distR="0">
            <wp:extent cx="1639754" cy="648000"/>
            <wp:effectExtent l="19050" t="0" r="0" b="0"/>
            <wp:docPr id="3" name="Grafik 3" descr="C:\Users\wzg\AppData\Local\Microsoft\Windows\INetCache\Content.Word\SF_Logo_100er_Kombi_ohneDatum_CYM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zg\AppData\Local\Microsoft\Windows\INetCache\Content.Word\SF_Logo_100er_Kombi_ohneDatum_CYMK.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9754" cy="648000"/>
                    </a:xfrm>
                    <a:prstGeom prst="rect">
                      <a:avLst/>
                    </a:prstGeom>
                    <a:noFill/>
                    <a:ln>
                      <a:noFill/>
                    </a:ln>
                  </pic:spPr>
                </pic:pic>
              </a:graphicData>
            </a:graphic>
          </wp:inline>
        </w:drawing>
      </w:r>
    </w:p>
    <w:p w:rsidR="00A50473" w:rsidRDefault="00A50473" w:rsidP="00A50473">
      <w:pPr>
        <w:autoSpaceDE w:val="0"/>
        <w:autoSpaceDN w:val="0"/>
        <w:adjustRightInd w:val="0"/>
        <w:rPr>
          <w:rFonts w:ascii="Apercu Pro Medium" w:hAnsi="Apercu Pro Medium" w:cs="FortescuePro"/>
          <w:color w:val="333333"/>
          <w:sz w:val="20"/>
          <w:szCs w:val="20"/>
        </w:rPr>
      </w:pPr>
    </w:p>
    <w:p w:rsidR="00AC75A4" w:rsidRDefault="00AC75A4" w:rsidP="00A50473">
      <w:pPr>
        <w:autoSpaceDE w:val="0"/>
        <w:autoSpaceDN w:val="0"/>
        <w:adjustRightInd w:val="0"/>
        <w:rPr>
          <w:rFonts w:ascii="Apercu Pro Medium" w:hAnsi="Apercu Pro Medium" w:cs="FortescuePro"/>
          <w:color w:val="333333"/>
          <w:sz w:val="20"/>
          <w:szCs w:val="20"/>
        </w:rPr>
      </w:pPr>
    </w:p>
    <w:p w:rsidR="0027002F" w:rsidRDefault="0027002F" w:rsidP="00A50473">
      <w:pPr>
        <w:autoSpaceDE w:val="0"/>
        <w:autoSpaceDN w:val="0"/>
        <w:adjustRightInd w:val="0"/>
        <w:rPr>
          <w:rFonts w:ascii="Apercu Pro Medium" w:hAnsi="Apercu Pro Medium" w:cs="FortescuePro"/>
          <w:color w:val="333333"/>
          <w:sz w:val="20"/>
          <w:szCs w:val="20"/>
        </w:rPr>
      </w:pPr>
    </w:p>
    <w:p w:rsidR="0027002F" w:rsidRDefault="0027002F" w:rsidP="00A50473">
      <w:pPr>
        <w:autoSpaceDE w:val="0"/>
        <w:autoSpaceDN w:val="0"/>
        <w:adjustRightInd w:val="0"/>
        <w:rPr>
          <w:rFonts w:ascii="Apercu Pro Medium" w:hAnsi="Apercu Pro Medium" w:cs="FortescuePro"/>
          <w:color w:val="333333"/>
          <w:sz w:val="20"/>
          <w:szCs w:val="20"/>
        </w:rPr>
      </w:pPr>
    </w:p>
    <w:p w:rsidR="00A50473" w:rsidRPr="00342A02" w:rsidRDefault="00A50473" w:rsidP="00A50473">
      <w:pPr>
        <w:autoSpaceDE w:val="0"/>
        <w:autoSpaceDN w:val="0"/>
        <w:adjustRightInd w:val="0"/>
        <w:rPr>
          <w:rFonts w:ascii="Apercu Pro Medium" w:hAnsi="Apercu Pro Medium" w:cs="FortescuePro"/>
          <w:color w:val="333333"/>
          <w:sz w:val="20"/>
          <w:szCs w:val="20"/>
        </w:rPr>
      </w:pPr>
      <w:r w:rsidRPr="00342A02">
        <w:rPr>
          <w:rFonts w:ascii="Apercu Pro Medium" w:hAnsi="Apercu Pro Medium" w:cs="FortescuePro"/>
          <w:color w:val="333333"/>
          <w:sz w:val="20"/>
          <w:szCs w:val="20"/>
        </w:rPr>
        <w:t>Pressekontakt: Dr. Sabine Krohn, Franziskanergasse 5a, 5020 Salzburg</w:t>
      </w:r>
    </w:p>
    <w:p w:rsidR="00A50473" w:rsidRDefault="00A50473" w:rsidP="00A50473">
      <w:pPr>
        <w:autoSpaceDE w:val="0"/>
        <w:autoSpaceDN w:val="0"/>
        <w:adjustRightInd w:val="0"/>
        <w:rPr>
          <w:rFonts w:ascii="Apercu Pro Medium" w:hAnsi="Apercu Pro Medium" w:cs="FortescuePro"/>
          <w:color w:val="333333"/>
          <w:sz w:val="20"/>
          <w:szCs w:val="20"/>
        </w:rPr>
      </w:pPr>
      <w:r w:rsidRPr="00342A02">
        <w:rPr>
          <w:rFonts w:ascii="Apercu Pro Medium" w:hAnsi="Apercu Pro Medium" w:cs="FortescuePro"/>
          <w:color w:val="333333"/>
          <w:sz w:val="20"/>
          <w:szCs w:val="20"/>
        </w:rPr>
        <w:t>Tel.: +43 662 80 42 2112; 0664 4820508 /sabine.krohn@</w:t>
      </w:r>
      <w:r w:rsidR="00F36F51">
        <w:rPr>
          <w:rFonts w:ascii="Apercu Pro Medium" w:hAnsi="Apercu Pro Medium"/>
          <w:noProof/>
          <w:lang w:eastAsia="de-AT"/>
        </w:rPr>
        <w:pict>
          <v:shapetype id="_x0000_t202" coordsize="21600,21600" o:spt="202" path="m,l,21600r21600,l21600,xe">
            <v:stroke joinstyle="miter"/>
            <v:path gradientshapeok="t" o:connecttype="rect"/>
          </v:shapetype>
          <v:shape id="Textfeld 1" o:spid="_x0000_s1028" type="#_x0000_t202" style="position:absolute;margin-left:147.35pt;margin-top:261.45pt;width:356.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" fillcolor="window" stroked="f" strokeweight=".5pt">
            <v:textbox>
              <w:txbxContent>
                <w:p w:rsidR="0095349F" w:rsidRPr="00A50473" w:rsidRDefault="0095349F" w:rsidP="00A50473">
                  <w:pPr>
                    <w:rPr>
                      <w:sz w:val="16"/>
                      <w:szCs w:val="16"/>
                      <w:lang w:val="en-US"/>
                    </w:rPr>
                  </w:pPr>
                  <w:r w:rsidRPr="00A50473">
                    <w:rPr>
                      <w:sz w:val="16"/>
                      <w:szCs w:val="16"/>
                      <w:lang w:val="en-US"/>
                    </w:rPr>
                    <w:t xml:space="preserve">            © Ulrich Ghezzi, Oberalm | Counts in der ROI  ©ResultobtainedXGLab’s ELIO Mapping</w:t>
                  </w:r>
                </w:p>
                <w:p w:rsidR="0095349F" w:rsidRPr="00A50473" w:rsidRDefault="0095349F" w:rsidP="00A50473">
                  <w:pPr>
                    <w:rPr>
                      <w:lang w:val="en-US"/>
                    </w:rPr>
                  </w:pPr>
                </w:p>
              </w:txbxContent>
            </v:textbox>
          </v:shape>
        </w:pict>
      </w:r>
      <w:r w:rsidRPr="00342A02">
        <w:rPr>
          <w:rFonts w:ascii="Apercu Pro Medium" w:hAnsi="Apercu Pro Medium" w:cs="FortescuePro"/>
          <w:color w:val="333333"/>
          <w:sz w:val="20"/>
          <w:szCs w:val="20"/>
        </w:rPr>
        <w:t>domquartier.at</w:t>
      </w:r>
    </w:p>
    <w:p w:rsidR="00E470E1" w:rsidRDefault="00E470E1" w:rsidP="000A213A">
      <w:pPr>
        <w:pStyle w:val="KeinLeerraum"/>
        <w:jc w:val="right"/>
        <w:rPr>
          <w:rFonts w:ascii="Apercu Pro Medium" w:hAnsi="Apercu Pro Medium"/>
          <w:sz w:val="16"/>
        </w:rPr>
      </w:pPr>
    </w:p>
    <w:p w:rsidR="00166AED" w:rsidRPr="00342A02" w:rsidRDefault="00166AED" w:rsidP="00166AED">
      <w:pPr>
        <w:pStyle w:val="KeinLeerraum"/>
        <w:jc w:val="center"/>
        <w:rPr>
          <w:rFonts w:ascii="Apercu Pro Medium" w:hAnsi="Apercu Pro Medium"/>
          <w:sz w:val="16"/>
        </w:rPr>
      </w:pPr>
      <w:r w:rsidRPr="00166AED">
        <w:rPr>
          <w:rFonts w:ascii="Apercu Pro Medium" w:hAnsi="Apercu Pro Medium"/>
          <w:noProof/>
          <w:sz w:val="16"/>
          <w:lang w:eastAsia="de-AT"/>
        </w:rPr>
        <w:lastRenderedPageBreak/>
        <w:drawing>
          <wp:inline distT="0" distB="0" distL="0" distR="0">
            <wp:extent cx="3510000" cy="4500000"/>
            <wp:effectExtent l="0" t="0" r="0" b="0"/>
            <wp:docPr id="9" name="Grafik 9" descr="Q:\579\Ducke\DQ Allgemeine Drucksorten\DQ 2020\Der Kuss der Musen 2020\RGS 598 Amerling, In der Theatergarderobe,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579\Ducke\DQ Allgemeine Drucksorten\DQ 2020\Der Kuss der Musen 2020\RGS 598 Amerling, In der Theatergarderobe, 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0000" cy="4500000"/>
                    </a:xfrm>
                    <a:prstGeom prst="rect">
                      <a:avLst/>
                    </a:prstGeom>
                    <a:noFill/>
                    <a:ln>
                      <a:noFill/>
                    </a:ln>
                  </pic:spPr>
                </pic:pic>
              </a:graphicData>
            </a:graphic>
          </wp:inline>
        </w:drawing>
      </w:r>
    </w:p>
    <w:p w:rsidR="00166AED" w:rsidRDefault="00166AED" w:rsidP="00166AED">
      <w:pPr>
        <w:spacing w:line="240" w:lineRule="auto"/>
        <w:jc w:val="center"/>
        <w:rPr>
          <w:rFonts w:ascii="Apercu Pro Medium" w:hAnsi="Apercu Pro Medium"/>
          <w:sz w:val="18"/>
        </w:rPr>
      </w:pPr>
      <w:r w:rsidRPr="00A50473">
        <w:rPr>
          <w:rFonts w:ascii="Apercu Pro Medium" w:hAnsi="Apercu Pro Medium"/>
          <w:sz w:val="18"/>
        </w:rPr>
        <w:t>Friedrich von Amerling</w:t>
      </w:r>
      <w:r w:rsidR="00ED5EAD">
        <w:rPr>
          <w:rFonts w:ascii="Apercu Pro Medium" w:hAnsi="Apercu Pro Medium"/>
          <w:sz w:val="18"/>
        </w:rPr>
        <w:t xml:space="preserve"> </w:t>
      </w:r>
      <w:r>
        <w:rPr>
          <w:rFonts w:ascii="Apercu Pro Medium" w:hAnsi="Apercu Pro Medium"/>
          <w:sz w:val="18"/>
        </w:rPr>
        <w:t>(1803 Wien – 1887 Wien</w:t>
      </w:r>
      <w:r w:rsidR="00A50473">
        <w:rPr>
          <w:rFonts w:ascii="Apercu Pro Medium" w:hAnsi="Apercu Pro Medium"/>
          <w:sz w:val="18"/>
        </w:rPr>
        <w:t>)</w:t>
      </w:r>
    </w:p>
    <w:p w:rsidR="00E470E1" w:rsidRPr="00A50473" w:rsidRDefault="00166AED" w:rsidP="00166AED">
      <w:pPr>
        <w:spacing w:line="240" w:lineRule="auto"/>
        <w:jc w:val="center"/>
        <w:rPr>
          <w:rFonts w:ascii="Apercu Pro Medium" w:hAnsi="Apercu Pro Medium"/>
          <w:sz w:val="18"/>
        </w:rPr>
      </w:pPr>
      <w:r>
        <w:rPr>
          <w:rFonts w:ascii="Apercu Pro Medium" w:hAnsi="Apercu Pro Medium"/>
          <w:i/>
          <w:sz w:val="18"/>
        </w:rPr>
        <w:t>In der Theatergarderobe</w:t>
      </w:r>
      <w:r w:rsidR="00A44764">
        <w:rPr>
          <w:rFonts w:ascii="Apercu Pro Medium" w:hAnsi="Apercu Pro Medium"/>
          <w:i/>
          <w:sz w:val="18"/>
        </w:rPr>
        <w:t xml:space="preserve"> </w:t>
      </w:r>
      <w:r w:rsidRPr="00A50473">
        <w:rPr>
          <w:rFonts w:ascii="Apercu Pro Medium" w:hAnsi="Apercu Pro Medium"/>
          <w:sz w:val="18"/>
        </w:rPr>
        <w:t>© 2020 RGS/</w:t>
      </w:r>
      <w:r w:rsidR="00E470E1" w:rsidRPr="00A50473">
        <w:rPr>
          <w:rFonts w:ascii="Apercu Pro Medium" w:hAnsi="Apercu Pro Medium"/>
          <w:sz w:val="18"/>
        </w:rPr>
        <w:t>Ghezzi</w:t>
      </w:r>
    </w:p>
    <w:p w:rsidR="00703386" w:rsidRPr="00342A02" w:rsidRDefault="00703386" w:rsidP="00200996">
      <w:pPr>
        <w:pStyle w:val="KeinLeerraum"/>
        <w:jc w:val="right"/>
        <w:rPr>
          <w:rFonts w:ascii="Apercu Pro Medium" w:hAnsi="Apercu Pro Medium"/>
          <w:sz w:val="16"/>
        </w:rPr>
      </w:pPr>
    </w:p>
    <w:p w:rsidR="000A213A" w:rsidRPr="00342A02" w:rsidRDefault="000A213A" w:rsidP="000A213A">
      <w:pPr>
        <w:spacing w:line="360" w:lineRule="auto"/>
        <w:rPr>
          <w:rFonts w:ascii="Apercu Pro Medium" w:hAnsi="Apercu Pro Medium" w:cs="Arial"/>
          <w:b/>
          <w:i/>
          <w:iCs/>
          <w:sz w:val="16"/>
          <w:szCs w:val="16"/>
        </w:rPr>
      </w:pPr>
    </w:p>
    <w:p w:rsidR="00166AED" w:rsidRPr="00567913" w:rsidRDefault="00A50473" w:rsidP="00567913">
      <w:pPr>
        <w:spacing w:line="240" w:lineRule="auto"/>
        <w:rPr>
          <w:rFonts w:ascii="Apercu Pro Medium" w:hAnsi="Apercu Pro Medium" w:cs="Arial"/>
          <w:sz w:val="22"/>
        </w:rPr>
      </w:pPr>
      <w:r>
        <w:rPr>
          <w:rFonts w:ascii="Apercu Pro Medium" w:hAnsi="Apercu Pro Medium" w:cs="Arial"/>
          <w:sz w:val="22"/>
        </w:rPr>
        <w:t>1920 wurden</w:t>
      </w:r>
      <w:r w:rsidR="00166AED" w:rsidRPr="00567913">
        <w:rPr>
          <w:rFonts w:ascii="Apercu Pro Medium" w:hAnsi="Apercu Pro Medium" w:cs="Arial"/>
          <w:sz w:val="22"/>
        </w:rPr>
        <w:t xml:space="preserve"> die Salzburger Festspiele </w:t>
      </w:r>
      <w:r>
        <w:rPr>
          <w:rFonts w:ascii="Apercu Pro Medium" w:hAnsi="Apercu Pro Medium" w:cs="Arial"/>
          <w:sz w:val="22"/>
        </w:rPr>
        <w:t>gegründet, d</w:t>
      </w:r>
      <w:r w:rsidRPr="00567913">
        <w:rPr>
          <w:rFonts w:ascii="Apercu Pro Medium" w:hAnsi="Apercu Pro Medium" w:cs="Arial"/>
          <w:sz w:val="22"/>
        </w:rPr>
        <w:t xml:space="preserve">rei Jahre </w:t>
      </w:r>
      <w:r>
        <w:rPr>
          <w:rFonts w:ascii="Apercu Pro Medium" w:hAnsi="Apercu Pro Medium" w:cs="Arial"/>
          <w:sz w:val="22"/>
        </w:rPr>
        <w:t>später, 1923, die Resi</w:t>
      </w:r>
      <w:r w:rsidR="00EA4D5B">
        <w:rPr>
          <w:rFonts w:ascii="Apercu Pro Medium" w:hAnsi="Apercu Pro Medium" w:cs="Arial"/>
          <w:sz w:val="22"/>
        </w:rPr>
        <w:t xml:space="preserve">denzgalerie Salzburg - </w:t>
      </w:r>
      <w:r>
        <w:rPr>
          <w:rFonts w:ascii="Apercu Pro Medium" w:hAnsi="Apercu Pro Medium" w:cs="Arial"/>
          <w:sz w:val="22"/>
        </w:rPr>
        <w:t>a</w:t>
      </w:r>
      <w:r w:rsidRPr="00567913">
        <w:rPr>
          <w:rFonts w:ascii="Apercu Pro Medium" w:hAnsi="Apercu Pro Medium" w:cs="Arial"/>
          <w:sz w:val="22"/>
        </w:rPr>
        <w:t xml:space="preserve">ls zusätzliche kulturelle Attraktion der Mozartstadt </w:t>
      </w:r>
      <w:r w:rsidR="00EA4D5B">
        <w:rPr>
          <w:rFonts w:ascii="Apercu Pro Medium" w:hAnsi="Apercu Pro Medium" w:cs="Arial"/>
          <w:sz w:val="22"/>
        </w:rPr>
        <w:t xml:space="preserve">auf dem Gebiet der </w:t>
      </w:r>
      <w:r w:rsidRPr="00567913">
        <w:rPr>
          <w:rFonts w:ascii="Apercu Pro Medium" w:hAnsi="Apercu Pro Medium" w:cs="Arial"/>
          <w:sz w:val="22"/>
        </w:rPr>
        <w:t>bildende</w:t>
      </w:r>
      <w:r w:rsidR="00EA4D5B">
        <w:rPr>
          <w:rFonts w:ascii="Apercu Pro Medium" w:hAnsi="Apercu Pro Medium" w:cs="Arial"/>
          <w:sz w:val="22"/>
        </w:rPr>
        <w:t>n</w:t>
      </w:r>
      <w:r w:rsidRPr="00567913">
        <w:rPr>
          <w:rFonts w:ascii="Apercu Pro Medium" w:hAnsi="Apercu Pro Medium" w:cs="Arial"/>
          <w:sz w:val="22"/>
        </w:rPr>
        <w:t xml:space="preserve"> Kunst</w:t>
      </w:r>
      <w:r>
        <w:rPr>
          <w:rFonts w:ascii="Apercu Pro Medium" w:hAnsi="Apercu Pro Medium" w:cs="Arial"/>
          <w:sz w:val="22"/>
        </w:rPr>
        <w:t>.</w:t>
      </w:r>
      <w:r w:rsidR="0027002F">
        <w:rPr>
          <w:rFonts w:ascii="Apercu Pro Medium" w:hAnsi="Apercu Pro Medium" w:cs="Arial"/>
          <w:sz w:val="22"/>
        </w:rPr>
        <w:t xml:space="preserve"> </w:t>
      </w:r>
      <w:r w:rsidR="00166AED" w:rsidRPr="00567913">
        <w:rPr>
          <w:rFonts w:ascii="Apercu Pro Medium" w:hAnsi="Apercu Pro Medium" w:cs="Arial"/>
          <w:sz w:val="22"/>
        </w:rPr>
        <w:t xml:space="preserve">Sie entwickelte sich vom Museum ohne ein einziges eigenes Gemälde zu einer Gemäldegalerie </w:t>
      </w:r>
      <w:r w:rsidR="00EA4D5B">
        <w:rPr>
          <w:rFonts w:ascii="Apercu Pro Medium" w:hAnsi="Apercu Pro Medium" w:cs="Arial"/>
          <w:sz w:val="22"/>
        </w:rPr>
        <w:t>von internationalem Rang</w:t>
      </w:r>
      <w:r w:rsidR="00166AED" w:rsidRPr="00567913">
        <w:rPr>
          <w:rFonts w:ascii="Apercu Pro Medium" w:hAnsi="Apercu Pro Medium" w:cs="Arial"/>
          <w:sz w:val="22"/>
        </w:rPr>
        <w:t>.</w:t>
      </w:r>
    </w:p>
    <w:p w:rsidR="00FA5547" w:rsidRDefault="00FA5547" w:rsidP="00567913">
      <w:pPr>
        <w:spacing w:line="240" w:lineRule="auto"/>
        <w:rPr>
          <w:rFonts w:ascii="Apercu Pro Medium" w:hAnsi="Apercu Pro Medium"/>
          <w:bCs/>
          <w:sz w:val="22"/>
        </w:rPr>
      </w:pPr>
    </w:p>
    <w:p w:rsidR="00FD1B02" w:rsidRDefault="00166AED" w:rsidP="00567913">
      <w:pPr>
        <w:spacing w:line="240" w:lineRule="auto"/>
        <w:rPr>
          <w:rFonts w:ascii="Apercu Pro Medium" w:hAnsi="Apercu Pro Medium"/>
          <w:bCs/>
          <w:sz w:val="22"/>
        </w:rPr>
      </w:pPr>
      <w:r w:rsidRPr="00567913">
        <w:rPr>
          <w:rFonts w:ascii="Apercu Pro Medium" w:hAnsi="Apercu Pro Medium"/>
          <w:bCs/>
          <w:sz w:val="22"/>
        </w:rPr>
        <w:t xml:space="preserve">Mit diesem Gründungsgedanken spielt </w:t>
      </w:r>
      <w:r w:rsidRPr="00567913">
        <w:rPr>
          <w:rFonts w:ascii="Apercu Pro Medium" w:hAnsi="Apercu Pro Medium"/>
          <w:bCs/>
          <w:i/>
          <w:sz w:val="22"/>
        </w:rPr>
        <w:t>Der Kuss der Musen</w:t>
      </w:r>
      <w:r w:rsidRPr="00567913">
        <w:rPr>
          <w:rFonts w:ascii="Apercu Pro Medium" w:hAnsi="Apercu Pro Medium"/>
          <w:bCs/>
          <w:sz w:val="22"/>
        </w:rPr>
        <w:t>, indem er Brücken zwischen Beispielen der bildenden und der darstellenden Kunst schlä</w:t>
      </w:r>
      <w:r w:rsidR="001D2378">
        <w:rPr>
          <w:rFonts w:ascii="Apercu Pro Medium" w:hAnsi="Apercu Pro Medium"/>
          <w:bCs/>
          <w:sz w:val="22"/>
        </w:rPr>
        <w:t>gt. So werden</w:t>
      </w:r>
      <w:r w:rsidRPr="006D1152">
        <w:rPr>
          <w:rFonts w:ascii="Apercu Pro Medium" w:hAnsi="Apercu Pro Medium"/>
          <w:bCs/>
          <w:sz w:val="22"/>
        </w:rPr>
        <w:t xml:space="preserve"> </w:t>
      </w:r>
    </w:p>
    <w:p w:rsidR="004A5974" w:rsidRDefault="00166AED" w:rsidP="00567913">
      <w:pPr>
        <w:spacing w:line="240" w:lineRule="auto"/>
        <w:rPr>
          <w:rFonts w:ascii="Apercu Pro Medium" w:hAnsi="Apercu Pro Medium"/>
          <w:bCs/>
          <w:sz w:val="22"/>
        </w:rPr>
      </w:pPr>
      <w:r w:rsidRPr="00567913">
        <w:rPr>
          <w:rFonts w:ascii="Apercu Pro Medium" w:hAnsi="Apercu Pro Medium"/>
          <w:bCs/>
          <w:sz w:val="22"/>
        </w:rPr>
        <w:t>31 Gemälde und eine Grafik aus dem Sammlungsbestand</w:t>
      </w:r>
      <w:r w:rsidR="00FD1B02">
        <w:rPr>
          <w:rFonts w:ascii="Apercu Pro Medium" w:hAnsi="Apercu Pro Medium"/>
          <w:bCs/>
          <w:sz w:val="22"/>
        </w:rPr>
        <w:t xml:space="preserve"> der Residenzgalerie Salzburg</w:t>
      </w:r>
      <w:r w:rsidR="001D2378">
        <w:rPr>
          <w:rFonts w:ascii="Apercu Pro Medium" w:hAnsi="Apercu Pro Medium"/>
          <w:bCs/>
          <w:sz w:val="22"/>
        </w:rPr>
        <w:t xml:space="preserve"> e</w:t>
      </w:r>
      <w:r w:rsidRPr="00567913">
        <w:rPr>
          <w:rFonts w:ascii="Apercu Pro Medium" w:hAnsi="Apercu Pro Medium"/>
          <w:bCs/>
          <w:sz w:val="22"/>
        </w:rPr>
        <w:t>rstmals Aufführungen der Salzburger Festspiele anhand von Fotografien, Kostümfigurinen und</w:t>
      </w:r>
      <w:r w:rsidR="001D2378">
        <w:rPr>
          <w:rFonts w:ascii="Apercu Pro Medium" w:hAnsi="Apercu Pro Medium"/>
          <w:bCs/>
          <w:sz w:val="22"/>
        </w:rPr>
        <w:t xml:space="preserve"> </w:t>
      </w:r>
      <w:r w:rsidRPr="00567913">
        <w:rPr>
          <w:rFonts w:ascii="Apercu Pro Medium" w:hAnsi="Apercu Pro Medium"/>
          <w:bCs/>
          <w:sz w:val="22"/>
        </w:rPr>
        <w:t xml:space="preserve">Bühnenbildentwürfen gegenübergestellt. </w:t>
      </w:r>
      <w:r w:rsidR="00FD1B02">
        <w:rPr>
          <w:rFonts w:ascii="Apercu Pro Medium" w:hAnsi="Apercu Pro Medium"/>
          <w:bCs/>
          <w:sz w:val="22"/>
        </w:rPr>
        <w:t xml:space="preserve">Dabei kommt es </w:t>
      </w:r>
      <w:r w:rsidR="004A5974">
        <w:rPr>
          <w:rFonts w:ascii="Apercu Pro Medium" w:hAnsi="Apercu Pro Medium"/>
          <w:bCs/>
          <w:sz w:val="22"/>
        </w:rPr>
        <w:t xml:space="preserve">zu </w:t>
      </w:r>
      <w:r w:rsidR="005639E8">
        <w:rPr>
          <w:rFonts w:ascii="Apercu Pro Medium" w:hAnsi="Apercu Pro Medium"/>
          <w:bCs/>
          <w:sz w:val="22"/>
        </w:rPr>
        <w:t>spannenden Konstellationen</w:t>
      </w:r>
      <w:r w:rsidR="004A5974">
        <w:rPr>
          <w:rFonts w:ascii="Apercu Pro Medium" w:hAnsi="Apercu Pro Medium"/>
          <w:bCs/>
          <w:sz w:val="22"/>
        </w:rPr>
        <w:t xml:space="preserve">, wie </w:t>
      </w:r>
      <w:r w:rsidR="004A5974" w:rsidRPr="00F47B44">
        <w:rPr>
          <w:rFonts w:ascii="Apercu Pro Medium" w:hAnsi="Apercu Pro Medium"/>
          <w:bCs/>
          <w:i/>
          <w:sz w:val="22"/>
        </w:rPr>
        <w:t>Karl V</w:t>
      </w:r>
      <w:r w:rsidR="004A5974">
        <w:rPr>
          <w:rFonts w:ascii="Apercu Pro Medium" w:hAnsi="Apercu Pro Medium"/>
          <w:bCs/>
          <w:sz w:val="22"/>
        </w:rPr>
        <w:t xml:space="preserve">., Peter Paul Rubens und Ernst Krenek oder </w:t>
      </w:r>
      <w:r w:rsidR="004A5974" w:rsidRPr="00F47B44">
        <w:rPr>
          <w:rFonts w:ascii="Apercu Pro Medium" w:hAnsi="Apercu Pro Medium"/>
          <w:bCs/>
          <w:i/>
          <w:sz w:val="22"/>
        </w:rPr>
        <w:t>Moses und Aaron</w:t>
      </w:r>
      <w:r w:rsidR="004A5974">
        <w:rPr>
          <w:rFonts w:ascii="Apercu Pro Medium" w:hAnsi="Apercu Pro Medium"/>
          <w:bCs/>
          <w:sz w:val="22"/>
        </w:rPr>
        <w:t>, Paul Troger und Arnold Schönberg.</w:t>
      </w:r>
    </w:p>
    <w:p w:rsidR="004A5974" w:rsidRPr="004A5974" w:rsidRDefault="004A5974" w:rsidP="00567913">
      <w:pPr>
        <w:spacing w:line="240" w:lineRule="auto"/>
        <w:rPr>
          <w:rFonts w:ascii="Apercu Pro Medium" w:hAnsi="Apercu Pro Medium"/>
          <w:bCs/>
          <w:sz w:val="16"/>
          <w:szCs w:val="16"/>
        </w:rPr>
      </w:pPr>
    </w:p>
    <w:p w:rsidR="00167A4F" w:rsidRPr="00567913" w:rsidRDefault="00166AED" w:rsidP="00567913">
      <w:pPr>
        <w:spacing w:line="240" w:lineRule="auto"/>
        <w:rPr>
          <w:rFonts w:ascii="Apercu Pro Medium" w:hAnsi="Apercu Pro Medium"/>
          <w:bCs/>
          <w:sz w:val="22"/>
        </w:rPr>
      </w:pPr>
      <w:r w:rsidRPr="00567913">
        <w:rPr>
          <w:rFonts w:ascii="Apercu Pro Medium" w:hAnsi="Apercu Pro Medium"/>
          <w:bCs/>
          <w:sz w:val="22"/>
        </w:rPr>
        <w:lastRenderedPageBreak/>
        <w:t>Die Exponate der Salzburger Festspiele vermitteln Eindrücke aus</w:t>
      </w:r>
      <w:r w:rsidR="004A5974">
        <w:rPr>
          <w:rFonts w:ascii="Apercu Pro Medium" w:hAnsi="Apercu Pro Medium"/>
          <w:bCs/>
          <w:sz w:val="22"/>
        </w:rPr>
        <w:t xml:space="preserve"> 21 </w:t>
      </w:r>
      <w:r w:rsidR="004A5974" w:rsidRPr="006D1152">
        <w:rPr>
          <w:rFonts w:ascii="Apercu Pro Medium" w:hAnsi="Apercu Pro Medium"/>
          <w:bCs/>
          <w:sz w:val="22"/>
        </w:rPr>
        <w:t>Musiktheater</w:t>
      </w:r>
      <w:r w:rsidR="004A5974">
        <w:rPr>
          <w:rFonts w:ascii="Apercu Pro Medium" w:hAnsi="Apercu Pro Medium"/>
          <w:bCs/>
          <w:sz w:val="22"/>
        </w:rPr>
        <w:t>-Produktionen,</w:t>
      </w:r>
      <w:r w:rsidR="004A5974" w:rsidRPr="004A5974">
        <w:rPr>
          <w:rFonts w:ascii="Apercu Pro Medium" w:hAnsi="Apercu Pro Medium"/>
          <w:bCs/>
          <w:sz w:val="22"/>
        </w:rPr>
        <w:t xml:space="preserve"> </w:t>
      </w:r>
      <w:r w:rsidR="004A5974" w:rsidRPr="00567913">
        <w:rPr>
          <w:rFonts w:ascii="Apercu Pro Medium" w:hAnsi="Apercu Pro Medium"/>
          <w:bCs/>
          <w:sz w:val="22"/>
        </w:rPr>
        <w:t>einem Schauspiel</w:t>
      </w:r>
      <w:r w:rsidR="004A5974">
        <w:rPr>
          <w:rFonts w:ascii="Apercu Pro Medium" w:hAnsi="Apercu Pro Medium"/>
          <w:bCs/>
          <w:sz w:val="22"/>
        </w:rPr>
        <w:t xml:space="preserve"> und</w:t>
      </w:r>
      <w:r w:rsidR="004A5974" w:rsidRPr="00567913">
        <w:rPr>
          <w:rFonts w:ascii="Apercu Pro Medium" w:hAnsi="Apercu Pro Medium"/>
          <w:bCs/>
          <w:sz w:val="22"/>
        </w:rPr>
        <w:t xml:space="preserve"> fünf Konzerten</w:t>
      </w:r>
      <w:r w:rsidR="004A5974">
        <w:rPr>
          <w:rFonts w:ascii="Apercu Pro Medium" w:hAnsi="Apercu Pro Medium"/>
          <w:bCs/>
          <w:sz w:val="22"/>
        </w:rPr>
        <w:t>.</w:t>
      </w:r>
      <w:r w:rsidR="004A5974" w:rsidRPr="00567913">
        <w:rPr>
          <w:rFonts w:ascii="Apercu Pro Medium" w:hAnsi="Apercu Pro Medium"/>
          <w:bCs/>
          <w:sz w:val="22"/>
        </w:rPr>
        <w:t xml:space="preserve"> </w:t>
      </w:r>
      <w:r w:rsidR="00A50473">
        <w:rPr>
          <w:rFonts w:ascii="Apercu Pro Medium" w:hAnsi="Apercu Pro Medium"/>
          <w:bCs/>
          <w:sz w:val="22"/>
        </w:rPr>
        <w:t>Bei den k</w:t>
      </w:r>
      <w:r w:rsidR="002B1B58" w:rsidRPr="00567913">
        <w:rPr>
          <w:rFonts w:ascii="Apercu Pro Medium" w:hAnsi="Apercu Pro Medium"/>
          <w:bCs/>
          <w:sz w:val="22"/>
        </w:rPr>
        <w:t>onzertante</w:t>
      </w:r>
      <w:r w:rsidR="00A50473">
        <w:rPr>
          <w:rFonts w:ascii="Apercu Pro Medium" w:hAnsi="Apercu Pro Medium"/>
          <w:bCs/>
          <w:sz w:val="22"/>
        </w:rPr>
        <w:t>n</w:t>
      </w:r>
      <w:r w:rsidR="002B1B58" w:rsidRPr="00567913">
        <w:rPr>
          <w:rFonts w:ascii="Apercu Pro Medium" w:hAnsi="Apercu Pro Medium"/>
          <w:bCs/>
          <w:sz w:val="22"/>
        </w:rPr>
        <w:t xml:space="preserve"> Aufführungen sind </w:t>
      </w:r>
      <w:r w:rsidR="00A50473" w:rsidRPr="00567913">
        <w:rPr>
          <w:rFonts w:ascii="Apercu Pro Medium" w:hAnsi="Apercu Pro Medium"/>
          <w:bCs/>
          <w:sz w:val="22"/>
        </w:rPr>
        <w:t>den Gemäl</w:t>
      </w:r>
      <w:r w:rsidR="00265106">
        <w:rPr>
          <w:rFonts w:ascii="Apercu Pro Medium" w:hAnsi="Apercu Pro Medium"/>
          <w:bCs/>
          <w:sz w:val="22"/>
        </w:rPr>
        <w:t xml:space="preserve">den </w:t>
      </w:r>
      <w:r w:rsidR="002B1B58" w:rsidRPr="00567913">
        <w:rPr>
          <w:rFonts w:ascii="Apercu Pro Medium" w:hAnsi="Apercu Pro Medium"/>
          <w:bCs/>
          <w:sz w:val="22"/>
        </w:rPr>
        <w:t xml:space="preserve">Aufnahmen der Interpreten </w:t>
      </w:r>
      <w:r w:rsidR="00265106" w:rsidRPr="00265106">
        <w:rPr>
          <w:rFonts w:ascii="Apercu Pro Medium" w:hAnsi="Apercu Pro Medium"/>
          <w:bCs/>
          <w:sz w:val="22"/>
        </w:rPr>
        <w:t>beigesellt.</w:t>
      </w:r>
      <w:r w:rsidR="001957A8" w:rsidRPr="001957A8">
        <w:rPr>
          <w:rFonts w:ascii="Apercu Pro Medium" w:hAnsi="Apercu Pro Medium"/>
          <w:bCs/>
          <w:sz w:val="22"/>
        </w:rPr>
        <w:t xml:space="preserve"> </w:t>
      </w:r>
    </w:p>
    <w:p w:rsidR="00FA5547" w:rsidRDefault="00FA5547" w:rsidP="00567913">
      <w:pPr>
        <w:spacing w:line="240" w:lineRule="auto"/>
        <w:rPr>
          <w:rFonts w:ascii="Apercu Pro Medium" w:hAnsi="Apercu Pro Medium"/>
          <w:bCs/>
          <w:sz w:val="22"/>
        </w:rPr>
      </w:pPr>
    </w:p>
    <w:p w:rsidR="0073332C" w:rsidRPr="00567913" w:rsidRDefault="002B1B58" w:rsidP="0073332C">
      <w:pPr>
        <w:spacing w:line="240" w:lineRule="auto"/>
        <w:rPr>
          <w:rFonts w:ascii="Apercu Pro Medium" w:hAnsi="Apercu Pro Medium"/>
          <w:bCs/>
          <w:sz w:val="22"/>
        </w:rPr>
      </w:pPr>
      <w:r w:rsidRPr="00567913">
        <w:rPr>
          <w:rFonts w:ascii="Apercu Pro Medium" w:hAnsi="Apercu Pro Medium"/>
          <w:bCs/>
          <w:sz w:val="22"/>
        </w:rPr>
        <w:t>Zumeist sind es Götter der griechisch-römischen-Mythologie, die nicht nur als Inspirati</w:t>
      </w:r>
      <w:r w:rsidR="00F47B44">
        <w:rPr>
          <w:rFonts w:ascii="Apercu Pro Medium" w:hAnsi="Apercu Pro Medium"/>
          <w:bCs/>
          <w:sz w:val="22"/>
        </w:rPr>
        <w:t xml:space="preserve">on der bildenden Kunst dienten. </w:t>
      </w:r>
      <w:r w:rsidRPr="00567913">
        <w:rPr>
          <w:rFonts w:ascii="Apercu Pro Medium" w:hAnsi="Apercu Pro Medium"/>
          <w:bCs/>
          <w:sz w:val="22"/>
        </w:rPr>
        <w:t xml:space="preserve">Sie eroberten ebenso die Bühnen der Salzburger Festspiele. Neben den </w:t>
      </w:r>
      <w:r w:rsidRPr="00567913">
        <w:rPr>
          <w:rFonts w:ascii="Apercu Pro Medium" w:hAnsi="Apercu Pro Medium"/>
          <w:bCs/>
          <w:i/>
          <w:sz w:val="22"/>
        </w:rPr>
        <w:t xml:space="preserve">Metamorphosen </w:t>
      </w:r>
      <w:r w:rsidR="00A50473" w:rsidRPr="00265106">
        <w:rPr>
          <w:rFonts w:ascii="Apercu Pro Medium" w:hAnsi="Apercu Pro Medium"/>
          <w:bCs/>
          <w:sz w:val="22"/>
        </w:rPr>
        <w:t xml:space="preserve">des </w:t>
      </w:r>
      <w:r w:rsidR="00A50473">
        <w:rPr>
          <w:rFonts w:ascii="Apercu Pro Medium" w:hAnsi="Apercu Pro Medium"/>
          <w:bCs/>
          <w:sz w:val="22"/>
        </w:rPr>
        <w:t xml:space="preserve">Ovid </w:t>
      </w:r>
      <w:r w:rsidRPr="00567913">
        <w:rPr>
          <w:rFonts w:ascii="Apercu Pro Medium" w:hAnsi="Apercu Pro Medium"/>
          <w:bCs/>
          <w:sz w:val="22"/>
        </w:rPr>
        <w:t xml:space="preserve">ist etwa Homers </w:t>
      </w:r>
      <w:r w:rsidRPr="00567913">
        <w:rPr>
          <w:rFonts w:ascii="Apercu Pro Medium" w:hAnsi="Apercu Pro Medium"/>
          <w:bCs/>
          <w:i/>
          <w:sz w:val="22"/>
        </w:rPr>
        <w:t xml:space="preserve">Odyssee </w:t>
      </w:r>
      <w:r w:rsidRPr="00567913">
        <w:rPr>
          <w:rFonts w:ascii="Apercu Pro Medium" w:hAnsi="Apercu Pro Medium"/>
          <w:bCs/>
          <w:sz w:val="22"/>
        </w:rPr>
        <w:t xml:space="preserve">Quelle der Inspiration für Malerfürsten </w:t>
      </w:r>
      <w:r w:rsidRPr="006D1152">
        <w:rPr>
          <w:rFonts w:ascii="Apercu Pro Medium" w:hAnsi="Apercu Pro Medium"/>
          <w:bCs/>
          <w:sz w:val="22"/>
        </w:rPr>
        <w:t>wie Theatermacher</w:t>
      </w:r>
      <w:r w:rsidRPr="00567913">
        <w:rPr>
          <w:rFonts w:ascii="Apercu Pro Medium" w:hAnsi="Apercu Pro Medium"/>
          <w:bCs/>
          <w:sz w:val="22"/>
        </w:rPr>
        <w:t>.</w:t>
      </w:r>
      <w:r w:rsidR="0073332C" w:rsidRPr="0073332C">
        <w:rPr>
          <w:rFonts w:ascii="Apercu Pro Medium" w:hAnsi="Apercu Pro Medium"/>
          <w:bCs/>
          <w:sz w:val="22"/>
        </w:rPr>
        <w:t xml:space="preserve"> </w:t>
      </w:r>
      <w:r w:rsidR="0073332C">
        <w:rPr>
          <w:rFonts w:ascii="Apercu Pro Medium" w:hAnsi="Apercu Pro Medium"/>
          <w:bCs/>
          <w:sz w:val="22"/>
        </w:rPr>
        <w:t>Auch h</w:t>
      </w:r>
      <w:r w:rsidR="0073332C" w:rsidRPr="00567913">
        <w:rPr>
          <w:rFonts w:ascii="Apercu Pro Medium" w:hAnsi="Apercu Pro Medium"/>
          <w:bCs/>
          <w:sz w:val="22"/>
        </w:rPr>
        <w:t xml:space="preserve">istorische und religiöse </w:t>
      </w:r>
      <w:r w:rsidR="0073332C">
        <w:rPr>
          <w:rFonts w:ascii="Apercu Pro Medium" w:hAnsi="Apercu Pro Medium"/>
          <w:bCs/>
          <w:sz w:val="22"/>
        </w:rPr>
        <w:t>Persönlichkeiten bevölkern die Bretter</w:t>
      </w:r>
      <w:r w:rsidR="0073332C" w:rsidRPr="00567913">
        <w:rPr>
          <w:rFonts w:ascii="Apercu Pro Medium" w:hAnsi="Apercu Pro Medium"/>
          <w:bCs/>
          <w:sz w:val="22"/>
        </w:rPr>
        <w:t>, die die Welt bedeuten.</w:t>
      </w:r>
    </w:p>
    <w:p w:rsidR="009C2815" w:rsidRDefault="002B1B58" w:rsidP="00567913">
      <w:pPr>
        <w:spacing w:line="240" w:lineRule="auto"/>
        <w:rPr>
          <w:rFonts w:ascii="Apercu Pro Medium" w:hAnsi="Apercu Pro Medium"/>
          <w:bCs/>
          <w:sz w:val="22"/>
        </w:rPr>
      </w:pPr>
      <w:r w:rsidRPr="00567913">
        <w:rPr>
          <w:rFonts w:ascii="Apercu Pro Medium" w:hAnsi="Apercu Pro Medium"/>
          <w:bCs/>
          <w:sz w:val="22"/>
        </w:rPr>
        <w:t>Die ausgewählten Bühnenstücke haben gr</w:t>
      </w:r>
      <w:r w:rsidR="00A50473">
        <w:rPr>
          <w:rFonts w:ascii="Apercu Pro Medium" w:hAnsi="Apercu Pro Medium"/>
          <w:bCs/>
          <w:sz w:val="22"/>
        </w:rPr>
        <w:t xml:space="preserve">oße Liebesgeschichten, das Schicksal eines Erzbischofes oder das Leben </w:t>
      </w:r>
      <w:r w:rsidRPr="00567913">
        <w:rPr>
          <w:rFonts w:ascii="Apercu Pro Medium" w:hAnsi="Apercu Pro Medium"/>
          <w:bCs/>
          <w:sz w:val="22"/>
        </w:rPr>
        <w:t xml:space="preserve">eines Heiligen zum Inhalt. </w:t>
      </w:r>
    </w:p>
    <w:p w:rsidR="0073332C" w:rsidRDefault="0073332C" w:rsidP="0095349F">
      <w:pPr>
        <w:spacing w:line="240" w:lineRule="auto"/>
        <w:rPr>
          <w:rFonts w:ascii="Apercu Pro Medium" w:hAnsi="Apercu Pro Medium"/>
          <w:bCs/>
          <w:sz w:val="22"/>
        </w:rPr>
      </w:pPr>
    </w:p>
    <w:p w:rsidR="00265106" w:rsidRDefault="002B1B58" w:rsidP="0095349F">
      <w:pPr>
        <w:spacing w:line="240" w:lineRule="auto"/>
        <w:rPr>
          <w:rFonts w:ascii="Apercu Pro Medium" w:hAnsi="Apercu Pro Medium"/>
          <w:bCs/>
          <w:sz w:val="22"/>
        </w:rPr>
      </w:pPr>
      <w:r w:rsidRPr="00567913">
        <w:rPr>
          <w:rFonts w:ascii="Apercu Pro Medium" w:hAnsi="Apercu Pro Medium"/>
          <w:bCs/>
          <w:sz w:val="22"/>
        </w:rPr>
        <w:t>Wan</w:t>
      </w:r>
      <w:r w:rsidR="00281B4A">
        <w:rPr>
          <w:rFonts w:ascii="Apercu Pro Medium" w:hAnsi="Apercu Pro Medium"/>
          <w:bCs/>
          <w:sz w:val="22"/>
        </w:rPr>
        <w:t>n waren all diese Figuren</w:t>
      </w:r>
      <w:r w:rsidRPr="00567913">
        <w:rPr>
          <w:rFonts w:ascii="Apercu Pro Medium" w:hAnsi="Apercu Pro Medium"/>
          <w:bCs/>
          <w:sz w:val="22"/>
        </w:rPr>
        <w:t xml:space="preserve"> in der hundertjährigen Geschichte der Salzburger Festspiel</w:t>
      </w:r>
      <w:r w:rsidR="00B71600">
        <w:rPr>
          <w:rFonts w:ascii="Apercu Pro Medium" w:hAnsi="Apercu Pro Medium"/>
          <w:bCs/>
          <w:sz w:val="22"/>
        </w:rPr>
        <w:t xml:space="preserve">e zu sehen? Wie wurden sie </w:t>
      </w:r>
      <w:r w:rsidRPr="00567913">
        <w:rPr>
          <w:rFonts w:ascii="Apercu Pro Medium" w:hAnsi="Apercu Pro Medium"/>
          <w:bCs/>
          <w:sz w:val="22"/>
        </w:rPr>
        <w:t>auf der Bühne</w:t>
      </w:r>
      <w:r w:rsidR="00B71600">
        <w:rPr>
          <w:rFonts w:ascii="Apercu Pro Medium" w:hAnsi="Apercu Pro Medium"/>
          <w:bCs/>
          <w:sz w:val="22"/>
        </w:rPr>
        <w:t>,</w:t>
      </w:r>
      <w:r w:rsidR="009C2815">
        <w:rPr>
          <w:rFonts w:ascii="Apercu Pro Medium" w:hAnsi="Apercu Pro Medium"/>
          <w:bCs/>
          <w:sz w:val="22"/>
        </w:rPr>
        <w:t xml:space="preserve"> wie in der bildenden Kunst dargestellt?</w:t>
      </w:r>
      <w:r w:rsidRPr="00567913">
        <w:rPr>
          <w:rFonts w:ascii="Apercu Pro Medium" w:hAnsi="Apercu Pro Medium"/>
          <w:bCs/>
          <w:sz w:val="22"/>
        </w:rPr>
        <w:t xml:space="preserve"> Sind die Interpretationen von Malern wie Regisseuren nahe an den literarischen Quellen oder haben sie sich davon entfernt?</w:t>
      </w:r>
    </w:p>
    <w:p w:rsidR="00265106" w:rsidRDefault="00265106" w:rsidP="0095349F">
      <w:pPr>
        <w:spacing w:line="240" w:lineRule="auto"/>
        <w:rPr>
          <w:rFonts w:ascii="Apercu Pro Medium" w:hAnsi="Apercu Pro Medium"/>
          <w:bCs/>
          <w:sz w:val="22"/>
        </w:rPr>
      </w:pPr>
    </w:p>
    <w:p w:rsidR="00B71600" w:rsidRPr="00B12DB2" w:rsidRDefault="001957A8" w:rsidP="0095349F">
      <w:pPr>
        <w:spacing w:line="240" w:lineRule="auto"/>
        <w:rPr>
          <w:rFonts w:ascii="Apercu Pro Medium" w:hAnsi="Apercu Pro Medium" w:cs="Arial"/>
          <w:sz w:val="22"/>
        </w:rPr>
      </w:pPr>
      <w:r>
        <w:rPr>
          <w:rFonts w:ascii="Apercu Pro Medium" w:hAnsi="Apercu Pro Medium" w:cs="Arial"/>
          <w:sz w:val="22"/>
        </w:rPr>
        <w:t>Im Zusammenhang mit dem</w:t>
      </w:r>
      <w:r w:rsidRPr="00567913">
        <w:rPr>
          <w:rFonts w:ascii="Apercu Pro Medium" w:hAnsi="Apercu Pro Medium" w:cs="Arial"/>
          <w:sz w:val="22"/>
        </w:rPr>
        <w:t xml:space="preserve"> Orpheus-Mythos</w:t>
      </w:r>
      <w:r>
        <w:rPr>
          <w:rFonts w:ascii="Apercu Pro Medium" w:hAnsi="Apercu Pro Medium"/>
          <w:bCs/>
          <w:sz w:val="22"/>
        </w:rPr>
        <w:t xml:space="preserve"> gilt das b</w:t>
      </w:r>
      <w:r w:rsidR="00F47B44">
        <w:rPr>
          <w:rFonts w:ascii="Apercu Pro Medium" w:hAnsi="Apercu Pro Medium"/>
          <w:bCs/>
          <w:sz w:val="22"/>
        </w:rPr>
        <w:t>esondere</w:t>
      </w:r>
      <w:r>
        <w:rPr>
          <w:rFonts w:ascii="Apercu Pro Medium" w:hAnsi="Apercu Pro Medium"/>
          <w:bCs/>
          <w:sz w:val="22"/>
        </w:rPr>
        <w:t xml:space="preserve"> Augenmerk im DomQuartier </w:t>
      </w:r>
      <w:r w:rsidR="00F47B44">
        <w:rPr>
          <w:rFonts w:ascii="Apercu Pro Medium" w:hAnsi="Apercu Pro Medium"/>
          <w:bCs/>
          <w:sz w:val="22"/>
        </w:rPr>
        <w:t xml:space="preserve">naturgemäß </w:t>
      </w:r>
      <w:r w:rsidR="00B12DB2">
        <w:rPr>
          <w:rFonts w:ascii="Apercu Pro Medium" w:hAnsi="Apercu Pro Medium" w:cs="Arial"/>
          <w:sz w:val="22"/>
        </w:rPr>
        <w:t>Claudio Monteverdis</w:t>
      </w:r>
      <w:r w:rsidR="004A5974">
        <w:rPr>
          <w:rFonts w:ascii="Apercu Pro Medium" w:hAnsi="Apercu Pro Medium" w:cs="Arial"/>
          <w:sz w:val="22"/>
        </w:rPr>
        <w:t xml:space="preserve"> </w:t>
      </w:r>
      <w:r w:rsidR="00B12DB2" w:rsidRPr="00567913">
        <w:rPr>
          <w:rFonts w:ascii="Apercu Pro Medium" w:hAnsi="Apercu Pro Medium" w:cs="Arial"/>
          <w:i/>
          <w:sz w:val="22"/>
        </w:rPr>
        <w:t>L</w:t>
      </w:r>
      <w:r w:rsidR="00B12DB2" w:rsidRPr="00567913">
        <w:rPr>
          <w:rFonts w:ascii="Apercu Pro Medium" w:hAnsi="Apercu Pro Medium"/>
          <w:sz w:val="22"/>
        </w:rPr>
        <w:t>’</w:t>
      </w:r>
      <w:r w:rsidR="00B12DB2" w:rsidRPr="00567913">
        <w:rPr>
          <w:rFonts w:ascii="Apercu Pro Medium" w:hAnsi="Apercu Pro Medium" w:cs="Arial"/>
          <w:i/>
          <w:sz w:val="22"/>
        </w:rPr>
        <w:t>Orfeo</w:t>
      </w:r>
      <w:r w:rsidR="00B12DB2">
        <w:rPr>
          <w:rFonts w:ascii="Apercu Pro Medium" w:hAnsi="Apercu Pro Medium" w:cs="Arial"/>
          <w:i/>
          <w:sz w:val="22"/>
        </w:rPr>
        <w:t xml:space="preserve">. </w:t>
      </w:r>
      <w:r w:rsidR="00B12DB2" w:rsidRPr="0028055F">
        <w:rPr>
          <w:rFonts w:ascii="Apercu Pro Medium" w:hAnsi="Apercu Pro Medium" w:cs="Arial"/>
          <w:sz w:val="22"/>
        </w:rPr>
        <w:t>Dieser bescherte</w:t>
      </w:r>
      <w:r w:rsidR="00B12DB2">
        <w:rPr>
          <w:rFonts w:ascii="Apercu Pro Medium" w:hAnsi="Apercu Pro Medium" w:cs="Arial"/>
          <w:sz w:val="22"/>
        </w:rPr>
        <w:t xml:space="preserve"> Salzburg schon </w:t>
      </w:r>
      <w:r w:rsidR="00B71600" w:rsidRPr="00B71600">
        <w:rPr>
          <w:rFonts w:ascii="Apercu Pro Medium" w:hAnsi="Apercu Pro Medium" w:cs="Arial"/>
          <w:sz w:val="22"/>
        </w:rPr>
        <w:t>vor mehr als 400 Jahren</w:t>
      </w:r>
      <w:r w:rsidR="002A36B9">
        <w:rPr>
          <w:rFonts w:ascii="Apercu Pro Medium" w:hAnsi="Apercu Pro Medium" w:cs="Arial"/>
          <w:sz w:val="22"/>
        </w:rPr>
        <w:t xml:space="preserve"> </w:t>
      </w:r>
      <w:r w:rsidR="00B12DB2">
        <w:rPr>
          <w:rFonts w:ascii="Apercu Pro Medium" w:hAnsi="Apercu Pro Medium" w:cs="Arial"/>
          <w:sz w:val="22"/>
        </w:rPr>
        <w:t>ein außergewöhnliches kulturelles Ereignis</w:t>
      </w:r>
      <w:r w:rsidR="00420CFF">
        <w:rPr>
          <w:rFonts w:ascii="Apercu Pro Medium" w:hAnsi="Apercu Pro Medium" w:cs="Arial"/>
          <w:sz w:val="22"/>
        </w:rPr>
        <w:t xml:space="preserve">, </w:t>
      </w:r>
      <w:r w:rsidR="00420CFF" w:rsidRPr="00BA165B">
        <w:rPr>
          <w:rFonts w:ascii="Apercu Pro Medium" w:hAnsi="Apercu Pro Medium" w:cs="Arial"/>
          <w:sz w:val="22"/>
        </w:rPr>
        <w:t xml:space="preserve">ging </w:t>
      </w:r>
      <w:r w:rsidR="0044305D">
        <w:rPr>
          <w:rFonts w:ascii="Apercu Pro Medium" w:hAnsi="Apercu Pro Medium" w:cs="Arial"/>
          <w:sz w:val="22"/>
        </w:rPr>
        <w:t xml:space="preserve">doch </w:t>
      </w:r>
      <w:r w:rsidR="00B12DB2">
        <w:rPr>
          <w:rFonts w:ascii="Apercu Pro Medium" w:hAnsi="Apercu Pro Medium" w:cs="Arial"/>
          <w:sz w:val="22"/>
        </w:rPr>
        <w:t xml:space="preserve">die </w:t>
      </w:r>
      <w:r w:rsidR="00B12DB2" w:rsidRPr="0028055F">
        <w:rPr>
          <w:rFonts w:ascii="Apercu Pro Medium" w:hAnsi="Apercu Pro Medium" w:cs="Arial"/>
          <w:i/>
          <w:sz w:val="22"/>
        </w:rPr>
        <w:t>Orfeo</w:t>
      </w:r>
      <w:r w:rsidR="002A36B9">
        <w:rPr>
          <w:rFonts w:ascii="Apercu Pro Medium" w:hAnsi="Apercu Pro Medium" w:cs="Arial"/>
          <w:sz w:val="22"/>
        </w:rPr>
        <w:t>-Auf</w:t>
      </w:r>
      <w:r w:rsidR="00B12DB2">
        <w:rPr>
          <w:rFonts w:ascii="Apercu Pro Medium" w:hAnsi="Apercu Pro Medium" w:cs="Arial"/>
          <w:sz w:val="22"/>
        </w:rPr>
        <w:t>führung am</w:t>
      </w:r>
      <w:r w:rsidR="00B71600" w:rsidRPr="00BA165B">
        <w:rPr>
          <w:rFonts w:ascii="Apercu Pro Medium" w:hAnsi="Apercu Pro Medium" w:cs="Arial"/>
          <w:sz w:val="22"/>
        </w:rPr>
        <w:t xml:space="preserve"> 14. Februar 1614</w:t>
      </w:r>
      <w:r w:rsidR="00B12DB2">
        <w:rPr>
          <w:rFonts w:ascii="Apercu Pro Medium" w:hAnsi="Apercu Pro Medium" w:cs="Arial"/>
          <w:sz w:val="22"/>
        </w:rPr>
        <w:t xml:space="preserve"> im Carabinierisaal</w:t>
      </w:r>
      <w:r w:rsidR="00281B4A">
        <w:rPr>
          <w:rFonts w:ascii="Apercu Pro Medium" w:hAnsi="Apercu Pro Medium" w:cs="Arial"/>
          <w:sz w:val="22"/>
        </w:rPr>
        <w:t xml:space="preserve"> der Residenz, der sich </w:t>
      </w:r>
      <w:r w:rsidR="00E051CE">
        <w:rPr>
          <w:rFonts w:ascii="Apercu Pro Medium" w:hAnsi="Apercu Pro Medium" w:cs="Arial"/>
          <w:sz w:val="22"/>
        </w:rPr>
        <w:t>eine</w:t>
      </w:r>
      <w:r w:rsidR="00B12DB2">
        <w:rPr>
          <w:rFonts w:ascii="Apercu Pro Medium" w:hAnsi="Apercu Pro Medium" w:cs="Arial"/>
          <w:sz w:val="22"/>
        </w:rPr>
        <w:t xml:space="preserve"> Etage unter</w:t>
      </w:r>
      <w:r w:rsidR="003C010E">
        <w:rPr>
          <w:rFonts w:ascii="Apercu Pro Medium" w:hAnsi="Apercu Pro Medium" w:cs="Arial"/>
          <w:sz w:val="22"/>
        </w:rPr>
        <w:t>halb</w:t>
      </w:r>
      <w:r w:rsidR="00B12DB2">
        <w:rPr>
          <w:rFonts w:ascii="Apercu Pro Medium" w:hAnsi="Apercu Pro Medium" w:cs="Arial"/>
          <w:sz w:val="22"/>
        </w:rPr>
        <w:t xml:space="preserve"> der Residenzgalerie</w:t>
      </w:r>
      <w:r w:rsidR="00281B4A">
        <w:rPr>
          <w:rFonts w:ascii="Apercu Pro Medium" w:hAnsi="Apercu Pro Medium" w:cs="Arial"/>
          <w:sz w:val="22"/>
        </w:rPr>
        <w:t xml:space="preserve"> befindet,</w:t>
      </w:r>
      <w:r w:rsidR="0028055F">
        <w:rPr>
          <w:rFonts w:ascii="Apercu Pro Medium" w:hAnsi="Apercu Pro Medium" w:cs="Arial"/>
          <w:sz w:val="22"/>
        </w:rPr>
        <w:t xml:space="preserve"> </w:t>
      </w:r>
      <w:r w:rsidR="00B71600">
        <w:rPr>
          <w:rFonts w:ascii="Apercu Pro Medium" w:hAnsi="Apercu Pro Medium" w:cs="Arial"/>
          <w:sz w:val="22"/>
        </w:rPr>
        <w:t xml:space="preserve">als erste Opernaufführung nördlich der Alpen </w:t>
      </w:r>
      <w:r w:rsidR="00B12DB2">
        <w:rPr>
          <w:rFonts w:ascii="Apercu Pro Medium" w:hAnsi="Apercu Pro Medium" w:cs="Arial"/>
          <w:sz w:val="22"/>
        </w:rPr>
        <w:t>in die Annalen der Musikgeschichte ein.</w:t>
      </w:r>
    </w:p>
    <w:p w:rsidR="00FA5547" w:rsidRDefault="00FA5547" w:rsidP="00567913">
      <w:pPr>
        <w:spacing w:line="240" w:lineRule="auto"/>
        <w:rPr>
          <w:rFonts w:ascii="Apercu Pro Medium" w:hAnsi="Apercu Pro Medium"/>
          <w:bCs/>
          <w:sz w:val="22"/>
        </w:rPr>
      </w:pPr>
    </w:p>
    <w:p w:rsidR="002B1B58" w:rsidRDefault="00156260" w:rsidP="00567913">
      <w:pPr>
        <w:spacing w:line="240" w:lineRule="auto"/>
        <w:rPr>
          <w:rFonts w:ascii="Apercu Pro Medium" w:hAnsi="Apercu Pro Medium"/>
          <w:bCs/>
          <w:sz w:val="22"/>
        </w:rPr>
      </w:pPr>
      <w:r w:rsidRPr="00567913">
        <w:rPr>
          <w:rFonts w:ascii="Apercu Pro Medium" w:hAnsi="Apercu Pro Medium"/>
          <w:bCs/>
          <w:sz w:val="22"/>
        </w:rPr>
        <w:t xml:space="preserve">Großer Dank gebührt den Salzburger Festspielen für die Möglichkeit der Nutzung des Archivs der Salzburger Festspiele und in weiterer Folge für die Leihgaben bzw. die Gewährung der Bildrechte, ohne die das Ausstellungsprojekt nicht umsetzbar gewesen wäre. </w:t>
      </w:r>
    </w:p>
    <w:p w:rsidR="00BA165B" w:rsidRDefault="00BA165B" w:rsidP="00567913">
      <w:pPr>
        <w:spacing w:line="240" w:lineRule="auto"/>
        <w:rPr>
          <w:rFonts w:ascii="Apercu Pro Medium" w:hAnsi="Apercu Pro Medium"/>
          <w:bCs/>
          <w:sz w:val="22"/>
        </w:rPr>
      </w:pPr>
    </w:p>
    <w:p w:rsidR="00BA165B" w:rsidRDefault="00BA165B" w:rsidP="00567913">
      <w:pPr>
        <w:spacing w:line="240" w:lineRule="auto"/>
        <w:rPr>
          <w:rFonts w:ascii="Apercu Pro Medium" w:hAnsi="Apercu Pro Medium"/>
          <w:bCs/>
          <w:sz w:val="22"/>
        </w:rPr>
      </w:pPr>
    </w:p>
    <w:p w:rsidR="00BA165B" w:rsidRDefault="00BA165B" w:rsidP="00567913">
      <w:pPr>
        <w:spacing w:line="240" w:lineRule="auto"/>
        <w:rPr>
          <w:rFonts w:ascii="Apercu Pro Medium" w:hAnsi="Apercu Pro Medium"/>
          <w:bCs/>
          <w:sz w:val="22"/>
        </w:rPr>
      </w:pPr>
    </w:p>
    <w:p w:rsidR="00BA165B" w:rsidRDefault="00BA165B" w:rsidP="00567913">
      <w:pPr>
        <w:spacing w:line="240" w:lineRule="auto"/>
        <w:rPr>
          <w:rFonts w:ascii="Apercu Pro Medium" w:hAnsi="Apercu Pro Medium"/>
          <w:bCs/>
          <w:sz w:val="22"/>
        </w:rPr>
      </w:pPr>
    </w:p>
    <w:p w:rsidR="00BA165B" w:rsidRDefault="00BA165B" w:rsidP="00567913">
      <w:pPr>
        <w:spacing w:line="240" w:lineRule="auto"/>
        <w:rPr>
          <w:rFonts w:ascii="Apercu Pro Medium" w:hAnsi="Apercu Pro Medium"/>
          <w:bCs/>
          <w:sz w:val="22"/>
        </w:rPr>
      </w:pPr>
    </w:p>
    <w:p w:rsidR="00BA165B" w:rsidRDefault="00BA165B" w:rsidP="00567913">
      <w:pPr>
        <w:spacing w:line="240" w:lineRule="auto"/>
        <w:rPr>
          <w:rFonts w:ascii="Apercu Pro Medium" w:hAnsi="Apercu Pro Medium"/>
          <w:bCs/>
          <w:sz w:val="22"/>
        </w:rPr>
      </w:pPr>
    </w:p>
    <w:p w:rsidR="00BA165B" w:rsidRDefault="00BA165B" w:rsidP="00567913">
      <w:pPr>
        <w:spacing w:line="240" w:lineRule="auto"/>
        <w:rPr>
          <w:rFonts w:ascii="Apercu Pro Medium" w:hAnsi="Apercu Pro Medium"/>
          <w:bCs/>
          <w:sz w:val="22"/>
        </w:rPr>
      </w:pPr>
    </w:p>
    <w:p w:rsidR="00BA165B" w:rsidRDefault="00BA165B" w:rsidP="00567913">
      <w:pPr>
        <w:spacing w:line="240" w:lineRule="auto"/>
        <w:rPr>
          <w:rFonts w:ascii="Apercu Pro Medium" w:hAnsi="Apercu Pro Medium"/>
          <w:bCs/>
          <w:sz w:val="22"/>
        </w:rPr>
      </w:pPr>
    </w:p>
    <w:p w:rsidR="00BA165B" w:rsidRDefault="00BA165B" w:rsidP="00567913">
      <w:pPr>
        <w:spacing w:line="240" w:lineRule="auto"/>
        <w:rPr>
          <w:rFonts w:ascii="Apercu Pro Medium" w:hAnsi="Apercu Pro Medium"/>
          <w:bCs/>
          <w:sz w:val="22"/>
        </w:rPr>
      </w:pPr>
    </w:p>
    <w:p w:rsidR="00BA165B" w:rsidRDefault="00BA165B" w:rsidP="00567913">
      <w:pPr>
        <w:spacing w:line="240" w:lineRule="auto"/>
        <w:rPr>
          <w:rFonts w:ascii="Apercu Pro Medium" w:hAnsi="Apercu Pro Medium"/>
          <w:bCs/>
          <w:sz w:val="22"/>
        </w:rPr>
      </w:pPr>
    </w:p>
    <w:p w:rsidR="00BA165B" w:rsidRPr="00567913" w:rsidRDefault="00BA165B" w:rsidP="00567913">
      <w:pPr>
        <w:spacing w:line="240" w:lineRule="auto"/>
        <w:rPr>
          <w:rFonts w:ascii="Apercu Pro Medium" w:hAnsi="Apercu Pro Medium"/>
          <w:bCs/>
          <w:sz w:val="22"/>
        </w:rPr>
      </w:pPr>
    </w:p>
    <w:p w:rsidR="00960F61" w:rsidRPr="00EF6578" w:rsidRDefault="00202E2B" w:rsidP="00567913">
      <w:pPr>
        <w:spacing w:line="240" w:lineRule="auto"/>
        <w:rPr>
          <w:rFonts w:ascii="Apercu Pro Medium" w:hAnsi="Apercu Pro Medium"/>
          <w:b/>
          <w:sz w:val="28"/>
          <w:lang w:eastAsia="ko-KR"/>
        </w:rPr>
      </w:pPr>
      <w:r w:rsidRPr="00EF6578">
        <w:rPr>
          <w:rFonts w:ascii="Apercu Pro Medium" w:hAnsi="Apercu Pro Medium"/>
          <w:b/>
          <w:sz w:val="28"/>
          <w:lang w:eastAsia="ko-KR"/>
        </w:rPr>
        <w:lastRenderedPageBreak/>
        <w:t>Die</w:t>
      </w:r>
      <w:r w:rsidR="00B630EC" w:rsidRPr="00EF6578">
        <w:rPr>
          <w:rFonts w:ascii="Apercu Pro Medium" w:hAnsi="Apercu Pro Medium"/>
          <w:b/>
          <w:sz w:val="28"/>
          <w:lang w:eastAsia="ko-KR"/>
        </w:rPr>
        <w:t xml:space="preserve"> Ausstellung</w:t>
      </w:r>
    </w:p>
    <w:p w:rsidR="00EF6578" w:rsidRDefault="00EF6578" w:rsidP="00567913">
      <w:pPr>
        <w:spacing w:line="240" w:lineRule="auto"/>
        <w:rPr>
          <w:rFonts w:ascii="Apercu Pro Medium" w:hAnsi="Apercu Pro Medium"/>
          <w:b/>
          <w:sz w:val="22"/>
          <w:lang w:eastAsia="ko-KR"/>
        </w:rPr>
      </w:pPr>
    </w:p>
    <w:p w:rsidR="00EF6578" w:rsidRDefault="00EF6578" w:rsidP="00567913">
      <w:pPr>
        <w:spacing w:line="240" w:lineRule="auto"/>
        <w:rPr>
          <w:rFonts w:ascii="Apercu Pro Medium" w:hAnsi="Apercu Pro Medium"/>
          <w:b/>
          <w:sz w:val="22"/>
          <w:lang w:eastAsia="ko-KR"/>
        </w:rPr>
      </w:pPr>
    </w:p>
    <w:p w:rsidR="00064FED" w:rsidRPr="00567913" w:rsidRDefault="00064FED" w:rsidP="00567913">
      <w:pPr>
        <w:spacing w:line="240" w:lineRule="auto"/>
        <w:rPr>
          <w:rFonts w:ascii="Apercu Pro Medium" w:hAnsi="Apercu Pro Medium"/>
          <w:b/>
          <w:sz w:val="22"/>
          <w:lang w:eastAsia="ko-KR"/>
        </w:rPr>
      </w:pPr>
    </w:p>
    <w:p w:rsidR="00EC28DD" w:rsidRPr="00110778" w:rsidRDefault="00110778" w:rsidP="00110778">
      <w:pPr>
        <w:autoSpaceDE w:val="0"/>
        <w:autoSpaceDN w:val="0"/>
        <w:adjustRightInd w:val="0"/>
        <w:spacing w:line="240" w:lineRule="auto"/>
        <w:rPr>
          <w:rFonts w:ascii="Apercu Pro Medium" w:hAnsi="Apercu Pro Medium"/>
          <w:b/>
          <w:bCs/>
          <w:iCs/>
          <w:lang w:eastAsia="ko-KR"/>
        </w:rPr>
      </w:pPr>
      <w:r w:rsidRPr="00110778">
        <w:rPr>
          <w:rFonts w:ascii="Apercu Pro Medium" w:hAnsi="Apercu Pro Medium"/>
          <w:b/>
          <w:bCs/>
          <w:iCs/>
          <w:lang w:eastAsia="ko-KR"/>
        </w:rPr>
        <w:t>RAUM</w:t>
      </w:r>
      <w:r w:rsidR="00EC28DD" w:rsidRPr="00110778">
        <w:rPr>
          <w:rFonts w:ascii="Apercu Pro Medium" w:hAnsi="Apercu Pro Medium"/>
          <w:b/>
          <w:bCs/>
          <w:iCs/>
          <w:lang w:eastAsia="ko-KR"/>
        </w:rPr>
        <w:t xml:space="preserve"> 1</w:t>
      </w:r>
    </w:p>
    <w:p w:rsidR="004823BE" w:rsidRPr="004C00D4" w:rsidRDefault="004823BE" w:rsidP="00567913">
      <w:pPr>
        <w:spacing w:line="240" w:lineRule="auto"/>
        <w:rPr>
          <w:rFonts w:ascii="Apercu Pro Medium" w:hAnsi="Apercu Pro Medium"/>
          <w:b/>
          <w:i/>
          <w:sz w:val="22"/>
        </w:rPr>
      </w:pPr>
    </w:p>
    <w:p w:rsidR="004823BE" w:rsidRPr="004C00D4" w:rsidRDefault="004823BE" w:rsidP="00567913">
      <w:pPr>
        <w:spacing w:line="240" w:lineRule="auto"/>
        <w:rPr>
          <w:rFonts w:ascii="Apercu Pro Medium" w:hAnsi="Apercu Pro Medium"/>
          <w:b/>
          <w:i/>
          <w:sz w:val="22"/>
        </w:rPr>
      </w:pPr>
    </w:p>
    <w:p w:rsidR="00CF273A" w:rsidRPr="004823BE" w:rsidRDefault="00EC28DD" w:rsidP="004823BE">
      <w:pPr>
        <w:pStyle w:val="Listenabsatz"/>
        <w:numPr>
          <w:ilvl w:val="0"/>
          <w:numId w:val="18"/>
        </w:numPr>
        <w:spacing w:line="240" w:lineRule="auto"/>
        <w:rPr>
          <w:rFonts w:ascii="Apercu Pro Medium" w:hAnsi="Apercu Pro Medium"/>
          <w:b/>
          <w:i/>
        </w:rPr>
      </w:pPr>
      <w:r w:rsidRPr="004823BE">
        <w:rPr>
          <w:rFonts w:ascii="Apercu Pro Medium" w:hAnsi="Apercu Pro Medium"/>
          <w:b/>
          <w:i/>
        </w:rPr>
        <w:t>Apoll</w:t>
      </w:r>
      <w:r w:rsidR="00CF273A" w:rsidRPr="004823BE">
        <w:rPr>
          <w:rFonts w:ascii="Apercu Pro Medium" w:hAnsi="Apercu Pro Medium"/>
          <w:b/>
          <w:i/>
        </w:rPr>
        <w:t>o</w:t>
      </w:r>
    </w:p>
    <w:p w:rsidR="00EC28DD" w:rsidRPr="00567913" w:rsidRDefault="00CF273A" w:rsidP="00567913">
      <w:pPr>
        <w:spacing w:line="240" w:lineRule="auto"/>
        <w:rPr>
          <w:rFonts w:ascii="Apercu Pro Medium" w:hAnsi="Apercu Pro Medium" w:cs="Arial"/>
          <w:sz w:val="22"/>
        </w:rPr>
      </w:pPr>
      <w:r w:rsidRPr="00567913">
        <w:rPr>
          <w:rFonts w:ascii="Apercu Pro Medium" w:hAnsi="Apercu Pro Medium" w:cs="Arial"/>
          <w:sz w:val="22"/>
        </w:rPr>
        <w:t>(griech. Apollon), Sohn des Jupiters (griech. Zeus) und der Latona (griech. Leto). Er zählt zu den zwölf Hauptgottheiten des Olymps</w:t>
      </w:r>
      <w:r w:rsidR="004823BE">
        <w:rPr>
          <w:rFonts w:ascii="Apercu Pro Medium" w:hAnsi="Apercu Pro Medium" w:cs="Arial"/>
          <w:sz w:val="22"/>
        </w:rPr>
        <w:t xml:space="preserve">, </w:t>
      </w:r>
      <w:r w:rsidRPr="00567913">
        <w:rPr>
          <w:rFonts w:ascii="Apercu Pro Medium" w:hAnsi="Apercu Pro Medium" w:cs="Arial"/>
          <w:sz w:val="22"/>
        </w:rPr>
        <w:t>ist der Gott des Lichtes und der Schönheit sowie der Musik, Dichtung und Weissagung. Apollo ist ein Meister des Gesanges und des Saitenspiels. Seine Eigenschaften machen ihn zum Anführer der Musen. Er ist oft nackt dargestellt, mit Lyra, Pfeilköcher und Umhang.</w:t>
      </w:r>
    </w:p>
    <w:p w:rsidR="00CF273A" w:rsidRPr="00537294" w:rsidRDefault="00CF273A" w:rsidP="00567913">
      <w:pPr>
        <w:spacing w:line="240" w:lineRule="auto"/>
        <w:rPr>
          <w:rFonts w:ascii="Apercu Pro Medium" w:hAnsi="Apercu Pro Medium" w:cs="Arial"/>
          <w:sz w:val="22"/>
        </w:rPr>
      </w:pPr>
    </w:p>
    <w:p w:rsidR="00A27AFA" w:rsidRPr="001839D5" w:rsidRDefault="00EC28DD" w:rsidP="00A27AFA">
      <w:pPr>
        <w:pStyle w:val="Listenabsatz"/>
        <w:numPr>
          <w:ilvl w:val="0"/>
          <w:numId w:val="5"/>
        </w:numPr>
        <w:spacing w:line="240" w:lineRule="auto"/>
        <w:rPr>
          <w:rFonts w:ascii="Apercu Pro Medium" w:hAnsi="Apercu Pro Medium"/>
          <w:sz w:val="22"/>
        </w:rPr>
      </w:pPr>
      <w:r w:rsidRPr="001839D5">
        <w:rPr>
          <w:rFonts w:ascii="Apercu Pro Medium" w:hAnsi="Apercu Pro Medium"/>
          <w:b/>
          <w:sz w:val="22"/>
        </w:rPr>
        <w:t>Salzburgisch</w:t>
      </w:r>
      <w:r w:rsidRPr="001839D5">
        <w:rPr>
          <w:rFonts w:ascii="Apercu Pro Medium" w:hAnsi="Apercu Pro Medium"/>
          <w:sz w:val="22"/>
        </w:rPr>
        <w:t xml:space="preserve">, </w:t>
      </w:r>
      <w:r w:rsidRPr="001839D5">
        <w:rPr>
          <w:rFonts w:ascii="Apercu Pro Medium" w:hAnsi="Apercu Pro Medium"/>
          <w:i/>
          <w:sz w:val="22"/>
        </w:rPr>
        <w:t>Apollo</w:t>
      </w:r>
      <w:r w:rsidRPr="001839D5">
        <w:rPr>
          <w:rFonts w:ascii="Apercu Pro Medium" w:hAnsi="Apercu Pro Medium"/>
          <w:sz w:val="22"/>
        </w:rPr>
        <w:t xml:space="preserve">, </w:t>
      </w:r>
      <w:r w:rsidR="00AA6DDD" w:rsidRPr="001839D5">
        <w:rPr>
          <w:rFonts w:ascii="Apercu Pro Medium" w:hAnsi="Apercu Pro Medium"/>
          <w:sz w:val="22"/>
        </w:rPr>
        <w:t>RGS</w:t>
      </w:r>
      <w:r w:rsidR="00AF5741" w:rsidRPr="001839D5">
        <w:rPr>
          <w:rFonts w:ascii="Apercu Pro Medium" w:hAnsi="Apercu Pro Medium"/>
          <w:sz w:val="22"/>
        </w:rPr>
        <w:t>, Inv.-Nr. 512</w:t>
      </w:r>
      <w:r w:rsidR="00537294" w:rsidRPr="001839D5">
        <w:rPr>
          <w:rFonts w:ascii="Apercu Pro Medium" w:hAnsi="Apercu Pro Medium"/>
          <w:sz w:val="22"/>
        </w:rPr>
        <w:t xml:space="preserve">, </w:t>
      </w:r>
      <w:r w:rsidR="00A44764" w:rsidRPr="001839D5">
        <w:rPr>
          <w:rFonts w:ascii="Apercu Pro Medium" w:hAnsi="Apercu Pro Medium"/>
          <w:sz w:val="22"/>
        </w:rPr>
        <w:t>© 2020 RGS/</w:t>
      </w:r>
      <w:r w:rsidR="00A27AFA" w:rsidRPr="001839D5">
        <w:rPr>
          <w:rFonts w:ascii="Apercu Pro Medium" w:hAnsi="Apercu Pro Medium"/>
          <w:sz w:val="22"/>
        </w:rPr>
        <w:t>Ghezzi</w:t>
      </w:r>
    </w:p>
    <w:p w:rsidR="00EC28DD" w:rsidRPr="00A27AFA" w:rsidRDefault="00EC28DD" w:rsidP="00A27AFA">
      <w:pPr>
        <w:spacing w:line="240" w:lineRule="auto"/>
        <w:ind w:left="360"/>
        <w:rPr>
          <w:rFonts w:ascii="Apercu Pro Medium" w:hAnsi="Apercu Pro Medium"/>
          <w:sz w:val="22"/>
          <w:szCs w:val="18"/>
        </w:rPr>
      </w:pPr>
    </w:p>
    <w:p w:rsidR="00EC28DD" w:rsidRPr="00567913" w:rsidRDefault="00EC28DD" w:rsidP="00567913">
      <w:pPr>
        <w:spacing w:line="240" w:lineRule="auto"/>
        <w:rPr>
          <w:rFonts w:ascii="Apercu Pro Medium" w:hAnsi="Apercu Pro Medium"/>
          <w:sz w:val="22"/>
          <w:lang w:eastAsia="ko-KR"/>
        </w:rPr>
      </w:pPr>
    </w:p>
    <w:p w:rsidR="00CF273A" w:rsidRDefault="00CF273A" w:rsidP="00567913">
      <w:pPr>
        <w:autoSpaceDE w:val="0"/>
        <w:autoSpaceDN w:val="0"/>
        <w:adjustRightInd w:val="0"/>
        <w:spacing w:line="240" w:lineRule="auto"/>
        <w:rPr>
          <w:rFonts w:ascii="Apercu Pro Medium" w:hAnsi="Apercu Pro Medium"/>
          <w:bCs/>
          <w:iCs/>
          <w:sz w:val="22"/>
          <w:lang w:eastAsia="ko-KR"/>
        </w:rPr>
      </w:pPr>
    </w:p>
    <w:p w:rsidR="00341F23" w:rsidRPr="00110778" w:rsidRDefault="00110778" w:rsidP="00110778">
      <w:pPr>
        <w:autoSpaceDE w:val="0"/>
        <w:autoSpaceDN w:val="0"/>
        <w:adjustRightInd w:val="0"/>
        <w:spacing w:line="240" w:lineRule="auto"/>
        <w:rPr>
          <w:rFonts w:ascii="Apercu Pro Medium" w:hAnsi="Apercu Pro Medium"/>
          <w:b/>
          <w:bCs/>
          <w:iCs/>
          <w:lang w:eastAsia="ko-KR"/>
        </w:rPr>
      </w:pPr>
      <w:r>
        <w:rPr>
          <w:rFonts w:ascii="Apercu Pro Medium" w:hAnsi="Apercu Pro Medium"/>
          <w:b/>
          <w:bCs/>
          <w:iCs/>
          <w:lang w:eastAsia="ko-KR"/>
        </w:rPr>
        <w:t>RAUM</w:t>
      </w:r>
      <w:r w:rsidR="00B844D3" w:rsidRPr="00110778">
        <w:rPr>
          <w:rFonts w:ascii="Apercu Pro Medium" w:hAnsi="Apercu Pro Medium"/>
          <w:b/>
          <w:bCs/>
          <w:iCs/>
          <w:lang w:eastAsia="ko-KR"/>
        </w:rPr>
        <w:t xml:space="preserve"> 2</w:t>
      </w:r>
    </w:p>
    <w:p w:rsidR="00064FED" w:rsidRPr="004C00D4" w:rsidRDefault="00064FED" w:rsidP="00064FED">
      <w:pPr>
        <w:pStyle w:val="Listenabsatz"/>
        <w:autoSpaceDE w:val="0"/>
        <w:autoSpaceDN w:val="0"/>
        <w:adjustRightInd w:val="0"/>
        <w:spacing w:line="240" w:lineRule="auto"/>
        <w:rPr>
          <w:rFonts w:ascii="Apercu Pro Medium" w:hAnsi="Apercu Pro Medium"/>
          <w:bCs/>
          <w:i/>
          <w:iCs/>
          <w:sz w:val="22"/>
          <w:lang w:eastAsia="ko-KR"/>
        </w:rPr>
      </w:pPr>
    </w:p>
    <w:p w:rsidR="00960F61" w:rsidRPr="004C00D4" w:rsidRDefault="00960F61" w:rsidP="00567913">
      <w:pPr>
        <w:autoSpaceDE w:val="0"/>
        <w:autoSpaceDN w:val="0"/>
        <w:adjustRightInd w:val="0"/>
        <w:spacing w:line="240" w:lineRule="auto"/>
        <w:rPr>
          <w:rFonts w:ascii="Apercu Pro Medium" w:hAnsi="Apercu Pro Medium"/>
          <w:bCs/>
          <w:i/>
          <w:iCs/>
          <w:sz w:val="20"/>
          <w:lang w:eastAsia="ko-KR"/>
        </w:rPr>
      </w:pPr>
    </w:p>
    <w:p w:rsidR="00B630EC" w:rsidRPr="00064FED" w:rsidRDefault="00EC28DD" w:rsidP="00567913">
      <w:pPr>
        <w:spacing w:line="240" w:lineRule="auto"/>
        <w:rPr>
          <w:rFonts w:ascii="Apercu Pro Medium" w:hAnsi="Apercu Pro Medium"/>
          <w:b/>
          <w:i/>
          <w:sz w:val="22"/>
        </w:rPr>
      </w:pPr>
      <w:r w:rsidRPr="00064FED">
        <w:rPr>
          <w:rFonts w:ascii="Apercu Pro Medium" w:hAnsi="Apercu Pro Medium"/>
          <w:b/>
          <w:i/>
          <w:sz w:val="22"/>
        </w:rPr>
        <w:t xml:space="preserve">Apoll – Die Musen </w:t>
      </w:r>
      <w:r w:rsidRPr="006D1152">
        <w:rPr>
          <w:rFonts w:ascii="Apercu Pro Medium" w:hAnsi="Apercu Pro Medium"/>
          <w:b/>
          <w:i/>
          <w:sz w:val="22"/>
        </w:rPr>
        <w:t xml:space="preserve">– </w:t>
      </w:r>
      <w:r w:rsidR="006D1152" w:rsidRPr="006D1152">
        <w:rPr>
          <w:rFonts w:ascii="Apercu Pro Medium" w:hAnsi="Apercu Pro Medium"/>
          <w:b/>
          <w:i/>
          <w:sz w:val="22"/>
        </w:rPr>
        <w:t>Min</w:t>
      </w:r>
      <w:r w:rsidRPr="006D1152">
        <w:rPr>
          <w:rFonts w:ascii="Apercu Pro Medium" w:hAnsi="Apercu Pro Medium"/>
          <w:b/>
          <w:i/>
          <w:sz w:val="22"/>
        </w:rPr>
        <w:t>erva</w:t>
      </w:r>
      <w:r w:rsidRPr="00064FED">
        <w:rPr>
          <w:rFonts w:ascii="Apercu Pro Medium" w:hAnsi="Apercu Pro Medium"/>
          <w:b/>
          <w:i/>
          <w:sz w:val="22"/>
        </w:rPr>
        <w:t xml:space="preserve"> – Parnass</w:t>
      </w:r>
    </w:p>
    <w:p w:rsidR="000959FC" w:rsidRPr="00567913" w:rsidRDefault="000959FC" w:rsidP="00567913">
      <w:pPr>
        <w:spacing w:line="240" w:lineRule="auto"/>
        <w:rPr>
          <w:rFonts w:ascii="Apercu Pro Medium" w:hAnsi="Apercu Pro Medium"/>
          <w:sz w:val="22"/>
        </w:rPr>
      </w:pPr>
    </w:p>
    <w:p w:rsidR="00CF273A" w:rsidRPr="00567913" w:rsidRDefault="00CF273A" w:rsidP="00567913">
      <w:pPr>
        <w:spacing w:line="240" w:lineRule="auto"/>
        <w:rPr>
          <w:rFonts w:ascii="Apercu Pro Medium" w:hAnsi="Apercu Pro Medium" w:cs="Arial"/>
          <w:b/>
          <w:sz w:val="22"/>
        </w:rPr>
      </w:pPr>
      <w:r w:rsidRPr="00567913">
        <w:rPr>
          <w:rFonts w:ascii="Apercu Pro Medium" w:hAnsi="Apercu Pro Medium" w:cs="Arial"/>
          <w:b/>
          <w:sz w:val="22"/>
        </w:rPr>
        <w:t>Minerva</w:t>
      </w:r>
    </w:p>
    <w:p w:rsidR="00CF273A" w:rsidRPr="00567913" w:rsidRDefault="00CF273A" w:rsidP="00567913">
      <w:pPr>
        <w:spacing w:line="240" w:lineRule="auto"/>
        <w:rPr>
          <w:rFonts w:ascii="Apercu Pro Medium" w:hAnsi="Apercu Pro Medium" w:cs="Arial"/>
          <w:sz w:val="22"/>
        </w:rPr>
      </w:pPr>
      <w:r w:rsidRPr="00567913">
        <w:rPr>
          <w:rFonts w:ascii="Apercu Pro Medium" w:hAnsi="Apercu Pro Medium" w:cs="Arial"/>
          <w:sz w:val="22"/>
        </w:rPr>
        <w:t xml:space="preserve">(griech. Pallas Athene), Tochter des Jupiters (griech. Zeus), aus dessen Haupt sie mit Hilfe </w:t>
      </w:r>
      <w:r w:rsidR="0073332C">
        <w:rPr>
          <w:rFonts w:ascii="Apercu Pro Medium" w:hAnsi="Apercu Pro Medium" w:cs="Arial"/>
          <w:sz w:val="22"/>
        </w:rPr>
        <w:t xml:space="preserve">von </w:t>
      </w:r>
      <w:r w:rsidRPr="00567913">
        <w:rPr>
          <w:rFonts w:ascii="Apercu Pro Medium" w:hAnsi="Apercu Pro Medium" w:cs="Arial"/>
          <w:sz w:val="22"/>
        </w:rPr>
        <w:t>Vulcanus (griech. Hephaistos) in voller Rüstung – mit Helm, Schild und Speer – entsprungen ist. Sie ist eine streitbare Kriegsgöttin, die für Recht und Ordnung kämpft und dem brutalen Kriegsgott Mars (griech. Ares) oft gegenübergestellt wird. Zudem verkörpert Minerva die Weisheit und ist Schutzherrin der Wissenschaften und Künste. Sie gilt neben Marsyas als Erfinderin der Flöte. Ihre Eigenschaften verbinden sie mit den Musen.</w:t>
      </w:r>
    </w:p>
    <w:p w:rsidR="00BA165B" w:rsidRPr="00BA165B" w:rsidRDefault="00BA165B" w:rsidP="00567913">
      <w:pPr>
        <w:spacing w:line="240" w:lineRule="auto"/>
        <w:rPr>
          <w:rFonts w:ascii="Apercu Pro Medium" w:hAnsi="Apercu Pro Medium"/>
          <w:sz w:val="22"/>
        </w:rPr>
      </w:pPr>
    </w:p>
    <w:p w:rsidR="00CF273A" w:rsidRPr="00567913" w:rsidRDefault="00CF273A" w:rsidP="00567913">
      <w:pPr>
        <w:spacing w:line="240" w:lineRule="auto"/>
        <w:rPr>
          <w:rFonts w:ascii="Apercu Pro Medium" w:hAnsi="Apercu Pro Medium" w:cs="Arial"/>
          <w:i/>
          <w:sz w:val="22"/>
        </w:rPr>
      </w:pPr>
      <w:r w:rsidRPr="00567913">
        <w:rPr>
          <w:rFonts w:ascii="Apercu Pro Medium" w:hAnsi="Apercu Pro Medium" w:cs="Arial"/>
          <w:b/>
          <w:sz w:val="22"/>
        </w:rPr>
        <w:t>Musen</w:t>
      </w:r>
    </w:p>
    <w:p w:rsidR="00CF273A" w:rsidRPr="004823BE" w:rsidRDefault="00CF273A" w:rsidP="00567913">
      <w:pPr>
        <w:spacing w:line="240" w:lineRule="auto"/>
        <w:rPr>
          <w:rFonts w:ascii="Apercu Pro Medium" w:hAnsi="Apercu Pro Medium" w:cs="Arial"/>
          <w:i/>
          <w:sz w:val="22"/>
        </w:rPr>
      </w:pPr>
      <w:r w:rsidRPr="00567913">
        <w:rPr>
          <w:rFonts w:ascii="Apercu Pro Medium" w:hAnsi="Apercu Pro Medium" w:cs="Arial"/>
          <w:sz w:val="22"/>
        </w:rPr>
        <w:t xml:space="preserve">Als Göttinnen des Tanzes, Gesangs, der Lyrik und anderen Künsten sind sie zugleich Vermittlerinnen und Quellen göttlicher Inspiration, die zum Gelingen eines Werkes beitragen und dem Künstler zu ewigem Ruhm verhelfen. </w:t>
      </w:r>
      <w:r w:rsidR="004823BE">
        <w:rPr>
          <w:rFonts w:ascii="Apercu Pro Medium" w:hAnsi="Apercu Pro Medium" w:cs="Arial"/>
          <w:sz w:val="22"/>
        </w:rPr>
        <w:t xml:space="preserve">In </w:t>
      </w:r>
      <w:r w:rsidRPr="00567913">
        <w:rPr>
          <w:rFonts w:ascii="Apercu Pro Medium" w:hAnsi="Apercu Pro Medium" w:cs="Arial"/>
          <w:sz w:val="22"/>
        </w:rPr>
        <w:t>der bildenden Kunst des Hellenismus erhielten die Musen ihre charakteristischen Attribute. Künstlerische Gestaltungskriterien oder zeitbedingte Modeerscheinu</w:t>
      </w:r>
      <w:r w:rsidR="0073332C">
        <w:rPr>
          <w:rFonts w:ascii="Apercu Pro Medium" w:hAnsi="Apercu Pro Medium" w:cs="Arial"/>
          <w:sz w:val="22"/>
        </w:rPr>
        <w:t xml:space="preserve">ngen wandelten ihr Aussehen, </w:t>
      </w:r>
      <w:r w:rsidRPr="00567913">
        <w:rPr>
          <w:rFonts w:ascii="Apercu Pro Medium" w:hAnsi="Apercu Pro Medium" w:cs="Arial"/>
          <w:sz w:val="22"/>
        </w:rPr>
        <w:lastRenderedPageBreak/>
        <w:t>veränderten die Attribute oder ließen diese zum Teil wegfallen.</w:t>
      </w:r>
      <w:r w:rsidR="002A36B9">
        <w:rPr>
          <w:rFonts w:ascii="Apercu Pro Medium" w:hAnsi="Apercu Pro Medium" w:cs="Arial"/>
          <w:sz w:val="22"/>
        </w:rPr>
        <w:t xml:space="preserve"> </w:t>
      </w:r>
      <w:r w:rsidRPr="00567913">
        <w:rPr>
          <w:rFonts w:ascii="Apercu Pro Medium" w:hAnsi="Apercu Pro Medium" w:cs="Arial"/>
          <w:sz w:val="22"/>
        </w:rPr>
        <w:t xml:space="preserve">Nach Hesiod haben die Musen ihren Sitz am Berg Helikon in Böotien. </w:t>
      </w:r>
    </w:p>
    <w:p w:rsidR="00AC75A4" w:rsidRDefault="00AC75A4" w:rsidP="00567913">
      <w:pPr>
        <w:spacing w:line="240" w:lineRule="auto"/>
        <w:rPr>
          <w:rFonts w:ascii="Apercu Pro Medium" w:hAnsi="Apercu Pro Medium" w:cs="Arial"/>
          <w:b/>
          <w:sz w:val="22"/>
        </w:rPr>
      </w:pPr>
    </w:p>
    <w:p w:rsidR="00CF273A" w:rsidRPr="00567913" w:rsidRDefault="00CF273A" w:rsidP="00567913">
      <w:pPr>
        <w:spacing w:line="240" w:lineRule="auto"/>
        <w:rPr>
          <w:rFonts w:ascii="Apercu Pro Medium" w:hAnsi="Apercu Pro Medium" w:cs="Arial"/>
          <w:b/>
          <w:sz w:val="22"/>
        </w:rPr>
      </w:pPr>
      <w:r w:rsidRPr="00567913">
        <w:rPr>
          <w:rFonts w:ascii="Apercu Pro Medium" w:hAnsi="Apercu Pro Medium" w:cs="Arial"/>
          <w:b/>
          <w:sz w:val="22"/>
        </w:rPr>
        <w:t>Parnass</w:t>
      </w:r>
    </w:p>
    <w:p w:rsidR="00CF273A" w:rsidRDefault="00CF273A" w:rsidP="00567913">
      <w:pPr>
        <w:spacing w:line="240" w:lineRule="auto"/>
        <w:rPr>
          <w:rFonts w:ascii="Apercu Pro Medium" w:hAnsi="Apercu Pro Medium" w:cs="Arial"/>
          <w:sz w:val="22"/>
        </w:rPr>
      </w:pPr>
      <w:r w:rsidRPr="00567913">
        <w:rPr>
          <w:rFonts w:ascii="Apercu Pro Medium" w:hAnsi="Apercu Pro Medium" w:cs="Arial"/>
          <w:sz w:val="22"/>
        </w:rPr>
        <w:t xml:space="preserve">Apollo hat als Gott der Weissagung sein Heiligtum in Delphi, nordwestlich vom Helikon, am Fuße des Berges Parnass, in der Landschaft Phokis. Die Kastalische Quelle nahe dem inneren, heiligen Bezirk diente der rituellen Reinigung und galt als Lieblingsaufenthaltsort von Apollo und den Musen. Die bildende Kunst nahm sich wiederholt des Themas an: </w:t>
      </w:r>
    </w:p>
    <w:p w:rsidR="00474B93" w:rsidRPr="00BA165B" w:rsidRDefault="00474B93" w:rsidP="00567913">
      <w:pPr>
        <w:spacing w:line="240" w:lineRule="auto"/>
        <w:rPr>
          <w:rFonts w:ascii="Apercu Pro Medium" w:hAnsi="Apercu Pro Medium"/>
          <w:sz w:val="22"/>
        </w:rPr>
      </w:pPr>
    </w:p>
    <w:p w:rsidR="00A27AFA" w:rsidRPr="00A27AFA" w:rsidRDefault="00EC28DD" w:rsidP="00A27AFA">
      <w:pPr>
        <w:pStyle w:val="Listenabsatz"/>
        <w:numPr>
          <w:ilvl w:val="0"/>
          <w:numId w:val="5"/>
        </w:numPr>
        <w:spacing w:line="240" w:lineRule="auto"/>
        <w:rPr>
          <w:rFonts w:ascii="Apercu Pro Medium" w:hAnsi="Apercu Pro Medium"/>
          <w:sz w:val="20"/>
          <w:szCs w:val="20"/>
        </w:rPr>
      </w:pPr>
      <w:r w:rsidRPr="00A27AFA">
        <w:rPr>
          <w:rFonts w:ascii="Apercu Pro Medium" w:hAnsi="Apercu Pro Medium"/>
          <w:b/>
          <w:sz w:val="20"/>
          <w:szCs w:val="20"/>
        </w:rPr>
        <w:t>Johann Georg Bergmüller</w:t>
      </w:r>
      <w:r w:rsidRPr="00A27AFA">
        <w:rPr>
          <w:rFonts w:ascii="Apercu Pro Medium" w:hAnsi="Apercu Pro Medium"/>
          <w:sz w:val="20"/>
          <w:szCs w:val="20"/>
        </w:rPr>
        <w:t xml:space="preserve">, </w:t>
      </w:r>
      <w:r w:rsidRPr="00A27AFA">
        <w:rPr>
          <w:rFonts w:ascii="Apercu Pro Medium" w:hAnsi="Apercu Pro Medium"/>
          <w:b/>
          <w:i/>
          <w:sz w:val="20"/>
          <w:szCs w:val="20"/>
        </w:rPr>
        <w:t>Apollo und die Musen</w:t>
      </w:r>
      <w:r w:rsidRPr="00A27AFA">
        <w:rPr>
          <w:rFonts w:ascii="Apercu Pro Medium" w:hAnsi="Apercu Pro Medium"/>
          <w:sz w:val="20"/>
          <w:szCs w:val="20"/>
        </w:rPr>
        <w:t xml:space="preserve">, </w:t>
      </w:r>
      <w:r w:rsidR="00AA6DDD" w:rsidRPr="00A27AFA">
        <w:rPr>
          <w:rFonts w:ascii="Apercu Pro Medium" w:hAnsi="Apercu Pro Medium"/>
          <w:sz w:val="20"/>
          <w:szCs w:val="20"/>
        </w:rPr>
        <w:t>RGS,</w:t>
      </w:r>
      <w:r w:rsidR="00537294">
        <w:rPr>
          <w:rFonts w:ascii="Apercu Pro Medium" w:hAnsi="Apercu Pro Medium"/>
          <w:sz w:val="20"/>
          <w:szCs w:val="20"/>
        </w:rPr>
        <w:t xml:space="preserve"> Inv.-Nr. 257, </w:t>
      </w:r>
      <w:r w:rsidR="00A27AFA" w:rsidRPr="00A27AFA">
        <w:rPr>
          <w:rFonts w:ascii="Apercu Pro Medium" w:hAnsi="Apercu Pro Medium"/>
          <w:sz w:val="20"/>
          <w:szCs w:val="20"/>
        </w:rPr>
        <w:t>© 2020 RGS</w:t>
      </w:r>
      <w:r w:rsidR="00537294">
        <w:rPr>
          <w:rFonts w:ascii="Apercu Pro Medium" w:hAnsi="Apercu Pro Medium"/>
          <w:sz w:val="20"/>
          <w:szCs w:val="20"/>
        </w:rPr>
        <w:t>/</w:t>
      </w:r>
      <w:r w:rsidR="00A27AFA" w:rsidRPr="00A27AFA">
        <w:rPr>
          <w:rFonts w:ascii="Apercu Pro Medium" w:hAnsi="Apercu Pro Medium"/>
          <w:sz w:val="20"/>
          <w:szCs w:val="20"/>
        </w:rPr>
        <w:t>Ghezzi</w:t>
      </w:r>
    </w:p>
    <w:p w:rsidR="004823BE" w:rsidRPr="00A27AFA" w:rsidRDefault="004823BE" w:rsidP="00A27AFA">
      <w:pPr>
        <w:pStyle w:val="Listenabsatz"/>
        <w:spacing w:line="240" w:lineRule="auto"/>
        <w:rPr>
          <w:rFonts w:ascii="Apercu Pro Medium" w:hAnsi="Apercu Pro Medium"/>
          <w:sz w:val="16"/>
          <w:szCs w:val="16"/>
        </w:rPr>
      </w:pPr>
    </w:p>
    <w:p w:rsidR="00AC75A4" w:rsidRDefault="00AC75A4" w:rsidP="0095349F">
      <w:pPr>
        <w:pStyle w:val="Listenabsatz"/>
        <w:spacing w:line="240" w:lineRule="auto"/>
        <w:rPr>
          <w:rFonts w:ascii="Apercu Pro Medium" w:hAnsi="Apercu Pro Medium" w:cs="Arial"/>
          <w:sz w:val="20"/>
        </w:rPr>
      </w:pPr>
      <w:r w:rsidRPr="00474B93">
        <w:rPr>
          <w:rFonts w:ascii="Apercu Pro Medium" w:hAnsi="Apercu Pro Medium" w:cs="Arial"/>
          <w:sz w:val="20"/>
        </w:rPr>
        <w:t xml:space="preserve">Links vorne lagert auf einer Erdscholle mit dem Rücken zum Betrachter ein Flussgott: ein Sinnbild der heiligen Quelle Hippokréne, die durch den Hufschlag des geflügelten Pferdes Pegasus (griech. Pegasos) entstand, wie es Ovid in seinen </w:t>
      </w:r>
      <w:r w:rsidRPr="00474B93">
        <w:rPr>
          <w:rFonts w:ascii="Apercu Pro Medium" w:hAnsi="Apercu Pro Medium" w:cs="Arial"/>
          <w:i/>
          <w:sz w:val="20"/>
        </w:rPr>
        <w:t>Metamorphosen</w:t>
      </w:r>
      <w:r w:rsidRPr="00474B93">
        <w:rPr>
          <w:rFonts w:ascii="Apercu Pro Medium" w:hAnsi="Apercu Pro Medium" w:cs="Arial"/>
          <w:sz w:val="20"/>
        </w:rPr>
        <w:t xml:space="preserve"> (um 1–8 n. Chr.) erwähnt.</w:t>
      </w:r>
    </w:p>
    <w:p w:rsidR="00F47B44" w:rsidRPr="00F47B44" w:rsidRDefault="00F47B44" w:rsidP="00F47B44">
      <w:pPr>
        <w:spacing w:line="240" w:lineRule="auto"/>
        <w:rPr>
          <w:rFonts w:ascii="Apercu Pro Medium" w:hAnsi="Apercu Pro Medium" w:cs="Arial"/>
          <w:sz w:val="16"/>
          <w:szCs w:val="16"/>
        </w:rPr>
      </w:pPr>
    </w:p>
    <w:p w:rsidR="00474B93" w:rsidRPr="00A27AFA" w:rsidRDefault="00EC28DD" w:rsidP="00A27AFA">
      <w:pPr>
        <w:pStyle w:val="Listenabsatz"/>
        <w:numPr>
          <w:ilvl w:val="0"/>
          <w:numId w:val="5"/>
        </w:numPr>
        <w:spacing w:line="240" w:lineRule="auto"/>
        <w:rPr>
          <w:rFonts w:ascii="Apercu Pro Medium" w:hAnsi="Apercu Pro Medium"/>
          <w:sz w:val="20"/>
          <w:szCs w:val="20"/>
        </w:rPr>
      </w:pPr>
      <w:r w:rsidRPr="00A27AFA">
        <w:rPr>
          <w:rFonts w:ascii="Apercu Pro Medium" w:hAnsi="Apercu Pro Medium"/>
          <w:b/>
          <w:sz w:val="20"/>
          <w:szCs w:val="20"/>
        </w:rPr>
        <w:t>Heinrich Friedrich Füger</w:t>
      </w:r>
      <w:r w:rsidRPr="00A27AFA">
        <w:rPr>
          <w:rFonts w:ascii="Apercu Pro Medium" w:hAnsi="Apercu Pro Medium"/>
          <w:sz w:val="20"/>
          <w:szCs w:val="20"/>
        </w:rPr>
        <w:t xml:space="preserve">, </w:t>
      </w:r>
      <w:r w:rsidRPr="00A27AFA">
        <w:rPr>
          <w:rFonts w:ascii="Apercu Pro Medium" w:hAnsi="Apercu Pro Medium"/>
          <w:b/>
          <w:i/>
          <w:sz w:val="20"/>
          <w:szCs w:val="20"/>
        </w:rPr>
        <w:t>Die Musen der Tragödie und der Komödie</w:t>
      </w:r>
      <w:r w:rsidRPr="00A27AFA">
        <w:rPr>
          <w:rFonts w:ascii="Apercu Pro Medium" w:hAnsi="Apercu Pro Medium"/>
          <w:sz w:val="20"/>
          <w:szCs w:val="20"/>
        </w:rPr>
        <w:t xml:space="preserve">, </w:t>
      </w:r>
      <w:r w:rsidR="00AA6DDD" w:rsidRPr="00A27AFA">
        <w:rPr>
          <w:rFonts w:ascii="Apercu Pro Medium" w:hAnsi="Apercu Pro Medium"/>
          <w:sz w:val="20"/>
          <w:szCs w:val="20"/>
        </w:rPr>
        <w:t>RGS</w:t>
      </w:r>
      <w:r w:rsidRPr="00A27AFA">
        <w:rPr>
          <w:rFonts w:ascii="Apercu Pro Medium" w:hAnsi="Apercu Pro Medium"/>
          <w:sz w:val="20"/>
          <w:szCs w:val="20"/>
        </w:rPr>
        <w:t>, Inv.-Nr. 484</w:t>
      </w:r>
      <w:r w:rsidR="00537294">
        <w:rPr>
          <w:rFonts w:ascii="Apercu Pro Medium" w:hAnsi="Apercu Pro Medium"/>
          <w:sz w:val="20"/>
          <w:szCs w:val="20"/>
        </w:rPr>
        <w:t xml:space="preserve">, </w:t>
      </w:r>
      <w:r w:rsidR="00A27AFA" w:rsidRPr="00A27AFA">
        <w:rPr>
          <w:rFonts w:ascii="Apercu Pro Medium" w:hAnsi="Apercu Pro Medium"/>
          <w:sz w:val="20"/>
          <w:szCs w:val="20"/>
        </w:rPr>
        <w:t>© 2020 RGS</w:t>
      </w:r>
      <w:r w:rsidR="00537294">
        <w:rPr>
          <w:rFonts w:ascii="Apercu Pro Medium" w:hAnsi="Apercu Pro Medium"/>
          <w:sz w:val="20"/>
          <w:szCs w:val="20"/>
        </w:rPr>
        <w:t>/</w:t>
      </w:r>
      <w:r w:rsidR="00A27AFA" w:rsidRPr="00A27AFA">
        <w:rPr>
          <w:rFonts w:ascii="Apercu Pro Medium" w:hAnsi="Apercu Pro Medium"/>
          <w:sz w:val="20"/>
          <w:szCs w:val="20"/>
        </w:rPr>
        <w:t>Ghezzi</w:t>
      </w:r>
    </w:p>
    <w:p w:rsidR="00186513" w:rsidRPr="00186513" w:rsidRDefault="00186513" w:rsidP="00186513">
      <w:pPr>
        <w:pStyle w:val="Listenabsatz"/>
        <w:spacing w:line="240" w:lineRule="auto"/>
        <w:rPr>
          <w:rFonts w:ascii="Apercu Pro Medium" w:hAnsi="Apercu Pro Medium"/>
          <w:sz w:val="16"/>
          <w:szCs w:val="16"/>
        </w:rPr>
      </w:pPr>
    </w:p>
    <w:p w:rsidR="00A27AFA" w:rsidRPr="00A239BB" w:rsidRDefault="00EC28DD" w:rsidP="00A27AFA">
      <w:pPr>
        <w:pStyle w:val="Listenabsatz"/>
        <w:numPr>
          <w:ilvl w:val="0"/>
          <w:numId w:val="5"/>
        </w:numPr>
        <w:spacing w:line="240" w:lineRule="auto"/>
        <w:rPr>
          <w:rFonts w:ascii="Apercu Pro Medium" w:hAnsi="Apercu Pro Medium"/>
          <w:sz w:val="20"/>
          <w:szCs w:val="20"/>
          <w:lang w:val="en-GB"/>
        </w:rPr>
      </w:pPr>
      <w:r w:rsidRPr="00A27AFA">
        <w:rPr>
          <w:rFonts w:ascii="Apercu Pro Medium" w:hAnsi="Apercu Pro Medium"/>
          <w:b/>
          <w:sz w:val="20"/>
          <w:szCs w:val="20"/>
          <w:lang w:val="en-US"/>
        </w:rPr>
        <w:t>Nicola Bonvicini</w:t>
      </w:r>
      <w:r w:rsidRPr="00A27AFA">
        <w:rPr>
          <w:rFonts w:ascii="Apercu Pro Medium" w:hAnsi="Apercu Pro Medium"/>
          <w:sz w:val="20"/>
          <w:szCs w:val="20"/>
          <w:lang w:val="en-US"/>
        </w:rPr>
        <w:t xml:space="preserve">, </w:t>
      </w:r>
      <w:r w:rsidRPr="00A27AFA">
        <w:rPr>
          <w:rFonts w:ascii="Apercu Pro Medium" w:hAnsi="Apercu Pro Medium"/>
          <w:b/>
          <w:i/>
          <w:sz w:val="20"/>
          <w:szCs w:val="20"/>
          <w:lang w:val="en-US"/>
        </w:rPr>
        <w:t>Parnass</w:t>
      </w:r>
      <w:r w:rsidRPr="00A27AFA">
        <w:rPr>
          <w:rFonts w:ascii="Apercu Pro Medium" w:hAnsi="Apercu Pro Medium"/>
          <w:b/>
          <w:sz w:val="20"/>
          <w:szCs w:val="20"/>
          <w:lang w:val="en-US"/>
        </w:rPr>
        <w:t>,</w:t>
      </w:r>
      <w:r w:rsidR="003E4B79" w:rsidRPr="00A27AFA">
        <w:rPr>
          <w:rFonts w:ascii="Apercu Pro Medium" w:hAnsi="Apercu Pro Medium"/>
          <w:b/>
          <w:sz w:val="20"/>
          <w:szCs w:val="20"/>
          <w:lang w:val="en-US"/>
        </w:rPr>
        <w:t xml:space="preserve"> </w:t>
      </w:r>
      <w:r w:rsidR="00AA6DDD" w:rsidRPr="00A27AFA">
        <w:rPr>
          <w:rFonts w:ascii="Apercu Pro Medium" w:hAnsi="Apercu Pro Medium"/>
          <w:sz w:val="20"/>
          <w:szCs w:val="20"/>
          <w:lang w:val="en-US"/>
        </w:rPr>
        <w:t>RGS</w:t>
      </w:r>
      <w:r w:rsidRPr="00A27AFA">
        <w:rPr>
          <w:rFonts w:ascii="Apercu Pro Medium" w:hAnsi="Apercu Pro Medium"/>
          <w:sz w:val="20"/>
          <w:szCs w:val="20"/>
          <w:lang w:val="en-US"/>
        </w:rPr>
        <w:t>, Inv.-Nr. 652</w:t>
      </w:r>
      <w:r w:rsidR="00A44764">
        <w:rPr>
          <w:rFonts w:ascii="Apercu Pro Medium" w:hAnsi="Apercu Pro Medium"/>
          <w:sz w:val="20"/>
          <w:szCs w:val="20"/>
          <w:lang w:val="en-GB"/>
        </w:rPr>
        <w:t xml:space="preserve">, </w:t>
      </w:r>
      <w:r w:rsidR="00A27AFA" w:rsidRPr="00A239BB">
        <w:rPr>
          <w:rFonts w:ascii="Apercu Pro Medium" w:hAnsi="Apercu Pro Medium"/>
          <w:sz w:val="20"/>
          <w:szCs w:val="20"/>
          <w:lang w:val="en-GB"/>
        </w:rPr>
        <w:t>© 2020 RGS</w:t>
      </w:r>
      <w:r w:rsidR="00537294" w:rsidRPr="00A239BB">
        <w:rPr>
          <w:rFonts w:ascii="Apercu Pro Medium" w:hAnsi="Apercu Pro Medium"/>
          <w:sz w:val="20"/>
          <w:szCs w:val="20"/>
          <w:lang w:val="en-GB"/>
        </w:rPr>
        <w:t>/</w:t>
      </w:r>
      <w:r w:rsidR="00A27AFA" w:rsidRPr="00A239BB">
        <w:rPr>
          <w:rFonts w:ascii="Apercu Pro Medium" w:hAnsi="Apercu Pro Medium"/>
          <w:sz w:val="20"/>
          <w:szCs w:val="20"/>
          <w:lang w:val="en-GB"/>
        </w:rPr>
        <w:t>Ghezzi</w:t>
      </w:r>
    </w:p>
    <w:p w:rsidR="002A36B9" w:rsidRPr="00A27AFA" w:rsidRDefault="002A36B9" w:rsidP="00A27AFA">
      <w:pPr>
        <w:pStyle w:val="Listenabsatz"/>
        <w:spacing w:line="240" w:lineRule="auto"/>
        <w:rPr>
          <w:rFonts w:ascii="Apercu Pro Medium" w:hAnsi="Apercu Pro Medium"/>
          <w:sz w:val="16"/>
          <w:szCs w:val="16"/>
          <w:lang w:val="en-US"/>
        </w:rPr>
      </w:pPr>
    </w:p>
    <w:p w:rsidR="00474B93" w:rsidRPr="00474B93" w:rsidRDefault="00474B93" w:rsidP="00474B93">
      <w:pPr>
        <w:spacing w:line="240" w:lineRule="auto"/>
        <w:ind w:left="708"/>
        <w:rPr>
          <w:rFonts w:ascii="Apercu Pro Medium" w:hAnsi="Apercu Pro Medium" w:cs="Arial"/>
          <w:sz w:val="20"/>
        </w:rPr>
      </w:pPr>
      <w:r>
        <w:rPr>
          <w:rFonts w:ascii="Apercu Pro Medium" w:hAnsi="Apercu Pro Medium" w:cs="Arial"/>
          <w:sz w:val="20"/>
        </w:rPr>
        <w:t xml:space="preserve">In </w:t>
      </w:r>
      <w:r w:rsidRPr="00474B93">
        <w:rPr>
          <w:rFonts w:ascii="Apercu Pro Medium" w:hAnsi="Apercu Pro Medium" w:cs="Arial"/>
          <w:sz w:val="20"/>
        </w:rPr>
        <w:t xml:space="preserve">Bonvicinis kleinformatiger Gemäldekopie nach Raffaels Fresko </w:t>
      </w:r>
      <w:r w:rsidRPr="00474B93">
        <w:rPr>
          <w:rFonts w:ascii="Apercu Pro Medium" w:hAnsi="Apercu Pro Medium" w:cs="Arial"/>
          <w:i/>
          <w:sz w:val="20"/>
        </w:rPr>
        <w:t>Parnass</w:t>
      </w:r>
      <w:r w:rsidRPr="00474B93">
        <w:rPr>
          <w:rFonts w:ascii="Apercu Pro Medium" w:hAnsi="Apercu Pro Medium" w:cs="Arial"/>
          <w:sz w:val="20"/>
        </w:rPr>
        <w:t xml:space="preserve"> in der </w:t>
      </w:r>
      <w:r w:rsidRPr="00474B93">
        <w:rPr>
          <w:rFonts w:ascii="Apercu Pro Medium" w:hAnsi="Apercu Pro Medium" w:cs="Arial"/>
          <w:i/>
          <w:sz w:val="20"/>
        </w:rPr>
        <w:t>Stanza della Segnatura</w:t>
      </w:r>
      <w:r w:rsidRPr="00474B93">
        <w:rPr>
          <w:rFonts w:ascii="Apercu Pro Medium" w:hAnsi="Apercu Pro Medium" w:cs="Arial"/>
          <w:sz w:val="20"/>
        </w:rPr>
        <w:t xml:space="preserve"> im Vatikanpalast in Rom werden die Gottheiten von berühmten Persönlichkeiten umgeben, die in ihrer Gesamtheit für die Vielfalt literarischer und musikalischer Schöpfungen stehen (Homer, Dante, Vergil u.a.).</w:t>
      </w:r>
    </w:p>
    <w:p w:rsidR="00EC28DD" w:rsidRPr="00186513" w:rsidRDefault="00EC28DD" w:rsidP="0095349F">
      <w:pPr>
        <w:spacing w:line="240" w:lineRule="auto"/>
        <w:rPr>
          <w:rFonts w:ascii="Apercu Pro Medium" w:hAnsi="Apercu Pro Medium"/>
          <w:sz w:val="22"/>
          <w:lang w:val="de-DE"/>
        </w:rPr>
      </w:pPr>
    </w:p>
    <w:p w:rsidR="00A27AFA" w:rsidRPr="00A27AFA" w:rsidRDefault="00BA165B" w:rsidP="00A27AFA">
      <w:pPr>
        <w:pStyle w:val="Listenabsatz"/>
        <w:numPr>
          <w:ilvl w:val="0"/>
          <w:numId w:val="5"/>
        </w:numPr>
        <w:spacing w:line="240" w:lineRule="auto"/>
        <w:rPr>
          <w:rFonts w:ascii="Apercu Pro Medium" w:hAnsi="Apercu Pro Medium"/>
          <w:sz w:val="20"/>
          <w:szCs w:val="18"/>
        </w:rPr>
      </w:pPr>
      <w:r w:rsidRPr="00A27AFA">
        <w:rPr>
          <w:rFonts w:ascii="Apercu Pro Medium" w:hAnsi="Apercu Pro Medium"/>
          <w:b/>
          <w:sz w:val="20"/>
          <w:szCs w:val="18"/>
        </w:rPr>
        <w:t>Claudio Monteverdi</w:t>
      </w:r>
      <w:r w:rsidRPr="00A27AFA">
        <w:rPr>
          <w:rFonts w:ascii="Apercu Pro Medium" w:hAnsi="Apercu Pro Medium"/>
          <w:sz w:val="20"/>
          <w:szCs w:val="18"/>
        </w:rPr>
        <w:t xml:space="preserve">, </w:t>
      </w:r>
      <w:r w:rsidRPr="00A27AFA">
        <w:rPr>
          <w:rFonts w:ascii="Apercu Pro Medium" w:hAnsi="Apercu Pro Medium"/>
          <w:b/>
          <w:i/>
          <w:sz w:val="20"/>
          <w:szCs w:val="18"/>
        </w:rPr>
        <w:t>L</w:t>
      </w:r>
      <w:r w:rsidRPr="00A27AFA">
        <w:rPr>
          <w:rFonts w:cs="Arial"/>
          <w:b/>
          <w:i/>
          <w:sz w:val="20"/>
          <w:szCs w:val="18"/>
        </w:rPr>
        <w:t>ˈ</w:t>
      </w:r>
      <w:r w:rsidRPr="00A27AFA">
        <w:rPr>
          <w:rFonts w:ascii="Apercu Pro Medium" w:hAnsi="Apercu Pro Medium"/>
          <w:b/>
          <w:i/>
          <w:sz w:val="20"/>
          <w:szCs w:val="18"/>
        </w:rPr>
        <w:t>Orfeo</w:t>
      </w:r>
      <w:r w:rsidRPr="00A27AFA">
        <w:rPr>
          <w:rFonts w:ascii="Apercu Pro Medium" w:hAnsi="Apercu Pro Medium"/>
          <w:b/>
          <w:sz w:val="20"/>
          <w:szCs w:val="18"/>
        </w:rPr>
        <w:t>, 1971;</w:t>
      </w:r>
      <w:r w:rsidRPr="00A27AFA">
        <w:rPr>
          <w:rFonts w:ascii="Apercu Pro Medium" w:hAnsi="Apercu Pro Medium"/>
          <w:sz w:val="20"/>
          <w:szCs w:val="18"/>
        </w:rPr>
        <w:t xml:space="preserve"> Jan Skalický, Kostümfigurine 21 Apollo, </w:t>
      </w:r>
      <w:r w:rsidR="00A27AFA" w:rsidRPr="00A27AFA">
        <w:rPr>
          <w:rFonts w:ascii="Apercu Pro Medium" w:hAnsi="Apercu Pro Medium"/>
          <w:sz w:val="20"/>
          <w:szCs w:val="18"/>
        </w:rPr>
        <w:t>© Archiv der Salzburger Festspiele/Aufnahme: Ulrich Ghezzi, Oberalm</w:t>
      </w:r>
    </w:p>
    <w:p w:rsidR="00BA165B" w:rsidRPr="00A27AFA" w:rsidRDefault="00BA165B" w:rsidP="00AF5741">
      <w:pPr>
        <w:pStyle w:val="Listenabsatz"/>
        <w:spacing w:line="240" w:lineRule="auto"/>
        <w:rPr>
          <w:rFonts w:ascii="Apercu Pro Medium" w:hAnsi="Apercu Pro Medium"/>
          <w:sz w:val="16"/>
          <w:szCs w:val="16"/>
        </w:rPr>
      </w:pPr>
    </w:p>
    <w:p w:rsidR="002C0A53" w:rsidRPr="002C0A53" w:rsidRDefault="00EC28DD" w:rsidP="002C0A53">
      <w:pPr>
        <w:pStyle w:val="Listenabsatz"/>
        <w:numPr>
          <w:ilvl w:val="0"/>
          <w:numId w:val="5"/>
        </w:numPr>
        <w:spacing w:line="240" w:lineRule="auto"/>
        <w:rPr>
          <w:rFonts w:ascii="Apercu Pro Medium" w:hAnsi="Apercu Pro Medium"/>
          <w:sz w:val="20"/>
          <w:szCs w:val="18"/>
        </w:rPr>
      </w:pPr>
      <w:r w:rsidRPr="00110778">
        <w:rPr>
          <w:rFonts w:ascii="Apercu Pro Medium" w:hAnsi="Apercu Pro Medium"/>
          <w:b/>
          <w:sz w:val="20"/>
          <w:szCs w:val="18"/>
        </w:rPr>
        <w:t>Claudio Monteverdi</w:t>
      </w:r>
      <w:r w:rsidRPr="00110778">
        <w:rPr>
          <w:rFonts w:ascii="Apercu Pro Medium" w:hAnsi="Apercu Pro Medium"/>
          <w:sz w:val="20"/>
          <w:szCs w:val="18"/>
        </w:rPr>
        <w:t xml:space="preserve">, </w:t>
      </w:r>
      <w:r w:rsidRPr="00474B93">
        <w:rPr>
          <w:rFonts w:ascii="Apercu Pro Medium" w:hAnsi="Apercu Pro Medium"/>
          <w:b/>
          <w:i/>
          <w:sz w:val="20"/>
          <w:szCs w:val="18"/>
        </w:rPr>
        <w:t>Il ritornod</w:t>
      </w:r>
      <w:r w:rsidRPr="00474B93">
        <w:rPr>
          <w:rFonts w:cs="Arial"/>
          <w:b/>
          <w:i/>
          <w:sz w:val="20"/>
          <w:szCs w:val="18"/>
        </w:rPr>
        <w:t>ˈ</w:t>
      </w:r>
      <w:r w:rsidRPr="00474B93">
        <w:rPr>
          <w:rFonts w:ascii="Apercu Pro Medium" w:hAnsi="Apercu Pro Medium"/>
          <w:b/>
          <w:i/>
          <w:sz w:val="20"/>
          <w:szCs w:val="18"/>
        </w:rPr>
        <w:t>Ulisse in patria</w:t>
      </w:r>
      <w:r w:rsidR="00064FED" w:rsidRPr="00110778">
        <w:rPr>
          <w:rFonts w:ascii="Apercu Pro Medium" w:hAnsi="Apercu Pro Medium"/>
          <w:sz w:val="20"/>
          <w:szCs w:val="18"/>
        </w:rPr>
        <w:t xml:space="preserve">, </w:t>
      </w:r>
      <w:r w:rsidR="00064FED" w:rsidRPr="00BA165B">
        <w:rPr>
          <w:rFonts w:ascii="Apercu Pro Medium" w:hAnsi="Apercu Pro Medium"/>
          <w:b/>
          <w:sz w:val="20"/>
          <w:szCs w:val="18"/>
        </w:rPr>
        <w:t>1985</w:t>
      </w:r>
      <w:r w:rsidR="00064FED" w:rsidRPr="00110778">
        <w:rPr>
          <w:rFonts w:ascii="Apercu Pro Medium" w:hAnsi="Apercu Pro Medium"/>
          <w:sz w:val="20"/>
          <w:szCs w:val="18"/>
        </w:rPr>
        <w:t xml:space="preserve">; </w:t>
      </w:r>
      <w:r w:rsidRPr="00110778">
        <w:rPr>
          <w:rFonts w:ascii="Apercu Pro Medium" w:hAnsi="Apercu Pro Medium"/>
          <w:sz w:val="20"/>
          <w:szCs w:val="18"/>
        </w:rPr>
        <w:t xml:space="preserve">Mauro </w:t>
      </w:r>
      <w:r w:rsidR="00064FED" w:rsidRPr="00110778">
        <w:rPr>
          <w:rFonts w:ascii="Apercu Pro Medium" w:hAnsi="Apercu Pro Medium"/>
          <w:sz w:val="20"/>
          <w:szCs w:val="18"/>
        </w:rPr>
        <w:t>Pagano, Kostümfigurine Minerva</w:t>
      </w:r>
      <w:r w:rsidR="002C0A53">
        <w:rPr>
          <w:rFonts w:ascii="Apercu Pro Medium" w:hAnsi="Apercu Pro Medium"/>
          <w:sz w:val="20"/>
          <w:szCs w:val="18"/>
        </w:rPr>
        <w:t xml:space="preserve">, </w:t>
      </w:r>
      <w:r w:rsidR="002C0A53" w:rsidRPr="002C0A53">
        <w:rPr>
          <w:rFonts w:ascii="Apercu Pro Medium" w:hAnsi="Apercu Pro Medium"/>
          <w:sz w:val="20"/>
          <w:szCs w:val="18"/>
        </w:rPr>
        <w:t>© Archiv der Salzburger Festspiele/Aufnahme: Ulrich Ghezzi, Oberalm</w:t>
      </w:r>
    </w:p>
    <w:p w:rsidR="003C0AB1" w:rsidRPr="00AF5741" w:rsidRDefault="003C0AB1" w:rsidP="00AF5741">
      <w:pPr>
        <w:pStyle w:val="Listenabsatz"/>
        <w:spacing w:line="240" w:lineRule="auto"/>
        <w:rPr>
          <w:rFonts w:ascii="Apercu Pro Medium" w:hAnsi="Apercu Pro Medium"/>
          <w:sz w:val="22"/>
          <w:szCs w:val="18"/>
        </w:rPr>
      </w:pPr>
    </w:p>
    <w:p w:rsidR="00CF273A" w:rsidRPr="00AF5741" w:rsidRDefault="00CF273A" w:rsidP="00567913">
      <w:pPr>
        <w:autoSpaceDE w:val="0"/>
        <w:autoSpaceDN w:val="0"/>
        <w:adjustRightInd w:val="0"/>
        <w:spacing w:line="240" w:lineRule="auto"/>
        <w:rPr>
          <w:rFonts w:ascii="Apercu Pro Medium" w:hAnsi="Apercu Pro Medium"/>
          <w:bCs/>
          <w:iCs/>
          <w:lang w:eastAsia="ko-KR"/>
        </w:rPr>
      </w:pPr>
    </w:p>
    <w:p w:rsidR="00064FED" w:rsidRPr="00AF5741" w:rsidRDefault="00064FED" w:rsidP="00567913">
      <w:pPr>
        <w:autoSpaceDE w:val="0"/>
        <w:autoSpaceDN w:val="0"/>
        <w:adjustRightInd w:val="0"/>
        <w:spacing w:line="240" w:lineRule="auto"/>
        <w:rPr>
          <w:rFonts w:ascii="Apercu Pro Medium" w:hAnsi="Apercu Pro Medium"/>
          <w:bCs/>
          <w:iCs/>
          <w:lang w:eastAsia="ko-KR"/>
        </w:rPr>
      </w:pPr>
    </w:p>
    <w:p w:rsidR="00A4241C" w:rsidRPr="00023244" w:rsidRDefault="00110778" w:rsidP="00110778">
      <w:pPr>
        <w:autoSpaceDE w:val="0"/>
        <w:autoSpaceDN w:val="0"/>
        <w:adjustRightInd w:val="0"/>
        <w:spacing w:line="240" w:lineRule="auto"/>
        <w:rPr>
          <w:rFonts w:ascii="Apercu Pro Medium" w:hAnsi="Apercu Pro Medium"/>
          <w:b/>
          <w:bCs/>
          <w:iCs/>
          <w:lang w:eastAsia="ko-KR"/>
        </w:rPr>
      </w:pPr>
      <w:r w:rsidRPr="00023244">
        <w:rPr>
          <w:rFonts w:ascii="Apercu Pro Medium" w:hAnsi="Apercu Pro Medium"/>
          <w:b/>
          <w:bCs/>
          <w:iCs/>
          <w:lang w:eastAsia="ko-KR"/>
        </w:rPr>
        <w:t>RAUM</w:t>
      </w:r>
      <w:r w:rsidR="00B844D3" w:rsidRPr="00023244">
        <w:rPr>
          <w:rFonts w:ascii="Apercu Pro Medium" w:hAnsi="Apercu Pro Medium"/>
          <w:b/>
          <w:bCs/>
          <w:i/>
          <w:iCs/>
          <w:lang w:eastAsia="ko-KR"/>
        </w:rPr>
        <w:t xml:space="preserve"> </w:t>
      </w:r>
      <w:r w:rsidR="00B844D3" w:rsidRPr="00023244">
        <w:rPr>
          <w:rFonts w:ascii="Apercu Pro Medium" w:hAnsi="Apercu Pro Medium"/>
          <w:b/>
          <w:bCs/>
          <w:iCs/>
          <w:lang w:eastAsia="ko-KR"/>
        </w:rPr>
        <w:t>3</w:t>
      </w:r>
    </w:p>
    <w:p w:rsidR="00960F61" w:rsidRPr="00567913" w:rsidRDefault="00960F61" w:rsidP="00567913">
      <w:pPr>
        <w:pStyle w:val="Listenabsatz"/>
        <w:autoSpaceDE w:val="0"/>
        <w:autoSpaceDN w:val="0"/>
        <w:adjustRightInd w:val="0"/>
        <w:spacing w:line="240" w:lineRule="auto"/>
        <w:rPr>
          <w:rFonts w:ascii="Apercu Pro Medium" w:hAnsi="Apercu Pro Medium"/>
          <w:bCs/>
          <w:i/>
          <w:iCs/>
          <w:sz w:val="22"/>
          <w:lang w:eastAsia="ko-KR"/>
        </w:rPr>
      </w:pPr>
    </w:p>
    <w:p w:rsidR="00064FED" w:rsidRDefault="00064FED" w:rsidP="00567913">
      <w:pPr>
        <w:spacing w:line="240" w:lineRule="auto"/>
        <w:rPr>
          <w:rFonts w:ascii="Apercu Pro Medium" w:hAnsi="Apercu Pro Medium"/>
          <w:b/>
          <w:i/>
          <w:sz w:val="22"/>
        </w:rPr>
      </w:pPr>
    </w:p>
    <w:p w:rsidR="00064FED" w:rsidRPr="00474B93" w:rsidRDefault="00EC28DD" w:rsidP="00567913">
      <w:pPr>
        <w:spacing w:line="240" w:lineRule="auto"/>
        <w:rPr>
          <w:rFonts w:ascii="Apercu Pro Medium" w:hAnsi="Apercu Pro Medium"/>
          <w:b/>
          <w:i/>
          <w:sz w:val="22"/>
        </w:rPr>
      </w:pPr>
      <w:r w:rsidRPr="00567913">
        <w:rPr>
          <w:rFonts w:ascii="Apercu Pro Medium" w:hAnsi="Apercu Pro Medium"/>
          <w:b/>
          <w:i/>
          <w:sz w:val="22"/>
        </w:rPr>
        <w:t>Künste &amp; Wissenschaften</w:t>
      </w:r>
    </w:p>
    <w:p w:rsidR="00CF273A" w:rsidRPr="00567913" w:rsidRDefault="00CF273A" w:rsidP="00567913">
      <w:pPr>
        <w:spacing w:line="240" w:lineRule="auto"/>
        <w:rPr>
          <w:rFonts w:ascii="Apercu Pro Medium" w:hAnsi="Apercu Pro Medium" w:cs="Arial"/>
          <w:sz w:val="22"/>
        </w:rPr>
      </w:pPr>
      <w:r w:rsidRPr="00567913">
        <w:rPr>
          <w:rFonts w:ascii="Apercu Pro Medium" w:hAnsi="Apercu Pro Medium" w:cs="Arial"/>
          <w:sz w:val="22"/>
        </w:rPr>
        <w:t xml:space="preserve">Die Musen werden oft mit den </w:t>
      </w:r>
      <w:r w:rsidRPr="00567913">
        <w:rPr>
          <w:rFonts w:ascii="Apercu Pro Medium" w:hAnsi="Apercu Pro Medium" w:cs="Arial"/>
          <w:i/>
          <w:sz w:val="22"/>
        </w:rPr>
        <w:t>Sieben Freien Künsten</w:t>
      </w:r>
      <w:r w:rsidRPr="00567913">
        <w:rPr>
          <w:rFonts w:ascii="Apercu Pro Medium" w:hAnsi="Apercu Pro Medium" w:cs="Arial"/>
          <w:sz w:val="22"/>
        </w:rPr>
        <w:t xml:space="preserve"> oder ganz allgemein mit den </w:t>
      </w:r>
      <w:r w:rsidRPr="00567913">
        <w:rPr>
          <w:rFonts w:ascii="Apercu Pro Medium" w:hAnsi="Apercu Pro Medium" w:cs="Arial"/>
          <w:i/>
          <w:sz w:val="22"/>
        </w:rPr>
        <w:t>Künsten</w:t>
      </w:r>
      <w:r w:rsidRPr="00567913">
        <w:rPr>
          <w:rFonts w:ascii="Apercu Pro Medium" w:hAnsi="Apercu Pro Medium" w:cs="Arial"/>
          <w:sz w:val="22"/>
        </w:rPr>
        <w:t xml:space="preserve"> sowie mit den </w:t>
      </w:r>
      <w:r w:rsidRPr="00567913">
        <w:rPr>
          <w:rFonts w:ascii="Apercu Pro Medium" w:hAnsi="Apercu Pro Medium" w:cs="Arial"/>
          <w:i/>
          <w:sz w:val="22"/>
        </w:rPr>
        <w:t>Wissenschaften</w:t>
      </w:r>
      <w:r w:rsidRPr="00567913">
        <w:rPr>
          <w:rFonts w:ascii="Apercu Pro Medium" w:hAnsi="Apercu Pro Medium" w:cs="Arial"/>
          <w:sz w:val="22"/>
        </w:rPr>
        <w:t xml:space="preserve"> in Zusammenhang gesehen, da sie als deren </w:t>
      </w:r>
      <w:r w:rsidRPr="00567913">
        <w:rPr>
          <w:rFonts w:ascii="Apercu Pro Medium" w:hAnsi="Apercu Pro Medium" w:cs="Arial"/>
          <w:sz w:val="22"/>
        </w:rPr>
        <w:lastRenderedPageBreak/>
        <w:t>Hüterinnen gelten. In der bildlichen Wiedergabe sind sie Sinnbilder der bekannten Wissensgebiete und kreativen Eigenschaften des Menschen. Wie die Musen sind sie oft als</w:t>
      </w:r>
      <w:r w:rsidR="00474B93">
        <w:rPr>
          <w:rFonts w:ascii="Apercu Pro Medium" w:hAnsi="Apercu Pro Medium" w:cs="Arial"/>
          <w:sz w:val="22"/>
        </w:rPr>
        <w:t xml:space="preserve"> weibliche Gestalten ausgeführt. </w:t>
      </w:r>
      <w:r w:rsidRPr="00567913">
        <w:rPr>
          <w:rFonts w:ascii="Apercu Pro Medium" w:hAnsi="Apercu Pro Medium" w:cs="Arial"/>
          <w:sz w:val="22"/>
        </w:rPr>
        <w:t>Erst in der Spätantike legte der Gelehrte Marcianus</w:t>
      </w:r>
      <w:r w:rsidR="00023244">
        <w:rPr>
          <w:rFonts w:ascii="Apercu Pro Medium" w:hAnsi="Apercu Pro Medium" w:cs="Arial"/>
          <w:sz w:val="22"/>
        </w:rPr>
        <w:t xml:space="preserve"> </w:t>
      </w:r>
      <w:r w:rsidRPr="00567913">
        <w:rPr>
          <w:rFonts w:ascii="Apercu Pro Medium" w:hAnsi="Apercu Pro Medium" w:cs="Arial"/>
          <w:sz w:val="22"/>
        </w:rPr>
        <w:t xml:space="preserve">Capella um 450 die Zahl der Freien Künste auf sieben fest und teilte sie in zwei Gruppen. </w:t>
      </w:r>
      <w:r w:rsidRPr="00567913">
        <w:rPr>
          <w:rFonts w:ascii="Apercu Pro Medium" w:hAnsi="Apercu Pro Medium" w:cs="Arial"/>
          <w:i/>
          <w:sz w:val="22"/>
        </w:rPr>
        <w:t>Trivium</w:t>
      </w:r>
      <w:r w:rsidRPr="00567913">
        <w:rPr>
          <w:rFonts w:ascii="Apercu Pro Medium" w:hAnsi="Apercu Pro Medium" w:cs="Arial"/>
          <w:sz w:val="22"/>
        </w:rPr>
        <w:t xml:space="preserve">: Grammatik, Rhetorik, Dialektik und </w:t>
      </w:r>
      <w:r w:rsidRPr="00567913">
        <w:rPr>
          <w:rFonts w:ascii="Apercu Pro Medium" w:hAnsi="Apercu Pro Medium" w:cs="Arial"/>
          <w:i/>
          <w:sz w:val="22"/>
        </w:rPr>
        <w:t>Quadrivium</w:t>
      </w:r>
      <w:r w:rsidRPr="00567913">
        <w:rPr>
          <w:rFonts w:ascii="Apercu Pro Medium" w:hAnsi="Apercu Pro Medium" w:cs="Arial"/>
          <w:sz w:val="22"/>
        </w:rPr>
        <w:t xml:space="preserve">: Arithmetik, Geometrie, Musik, Astronomie. Das </w:t>
      </w:r>
      <w:r w:rsidRPr="00567913">
        <w:rPr>
          <w:rFonts w:ascii="Apercu Pro Medium" w:hAnsi="Apercu Pro Medium" w:cs="Arial"/>
          <w:i/>
          <w:sz w:val="22"/>
        </w:rPr>
        <w:t>Trivium</w:t>
      </w:r>
      <w:r w:rsidRPr="00567913">
        <w:rPr>
          <w:rFonts w:ascii="Apercu Pro Medium" w:hAnsi="Apercu Pro Medium" w:cs="Arial"/>
          <w:sz w:val="22"/>
        </w:rPr>
        <w:t xml:space="preserve"> ist sprachlich-logisch ausgerichtet, das </w:t>
      </w:r>
      <w:r w:rsidRPr="00567913">
        <w:rPr>
          <w:rFonts w:ascii="Apercu Pro Medium" w:hAnsi="Apercu Pro Medium" w:cs="Arial"/>
          <w:i/>
          <w:sz w:val="22"/>
        </w:rPr>
        <w:t>Quadrivium</w:t>
      </w:r>
      <w:r w:rsidRPr="00567913">
        <w:rPr>
          <w:rFonts w:ascii="Apercu Pro Medium" w:hAnsi="Apercu Pro Medium" w:cs="Arial"/>
          <w:sz w:val="22"/>
        </w:rPr>
        <w:t xml:space="preserve"> beinhaltet die mathematischen Fächer.</w:t>
      </w:r>
    </w:p>
    <w:p w:rsidR="00B630EC" w:rsidRPr="00186513" w:rsidRDefault="00B630EC" w:rsidP="00567913">
      <w:pPr>
        <w:spacing w:line="240" w:lineRule="auto"/>
        <w:rPr>
          <w:rFonts w:ascii="Apercu Pro Medium" w:hAnsi="Apercu Pro Medium"/>
          <w:sz w:val="22"/>
        </w:rPr>
      </w:pPr>
    </w:p>
    <w:p w:rsidR="005C1FAB" w:rsidRPr="00385F0C" w:rsidRDefault="00567913" w:rsidP="00385F0C">
      <w:pPr>
        <w:pStyle w:val="Listenabsatz"/>
        <w:numPr>
          <w:ilvl w:val="0"/>
          <w:numId w:val="4"/>
        </w:numPr>
        <w:spacing w:line="240" w:lineRule="auto"/>
        <w:rPr>
          <w:rFonts w:ascii="Apercu Pro Medium" w:hAnsi="Apercu Pro Medium"/>
          <w:sz w:val="20"/>
          <w:szCs w:val="20"/>
        </w:rPr>
      </w:pPr>
      <w:r w:rsidRPr="00385F0C">
        <w:rPr>
          <w:rFonts w:ascii="Apercu Pro Medium" w:hAnsi="Apercu Pro Medium"/>
          <w:b/>
          <w:sz w:val="20"/>
          <w:szCs w:val="20"/>
        </w:rPr>
        <w:t>Österreichisch,</w:t>
      </w:r>
      <w:r w:rsidR="003E4B79" w:rsidRPr="00385F0C">
        <w:rPr>
          <w:rFonts w:ascii="Apercu Pro Medium" w:hAnsi="Apercu Pro Medium"/>
          <w:b/>
          <w:sz w:val="20"/>
          <w:szCs w:val="20"/>
        </w:rPr>
        <w:t xml:space="preserve"> </w:t>
      </w:r>
      <w:r w:rsidRPr="00385F0C">
        <w:rPr>
          <w:rFonts w:ascii="Apercu Pro Medium" w:hAnsi="Apercu Pro Medium"/>
          <w:b/>
          <w:i/>
          <w:sz w:val="20"/>
          <w:szCs w:val="20"/>
        </w:rPr>
        <w:t>Allegorie der Schönen Künste</w:t>
      </w:r>
      <w:r w:rsidR="00AA6DDD" w:rsidRPr="00385F0C">
        <w:rPr>
          <w:rFonts w:ascii="Apercu Pro Medium" w:hAnsi="Apercu Pro Medium"/>
          <w:b/>
          <w:sz w:val="20"/>
          <w:szCs w:val="20"/>
        </w:rPr>
        <w:t>,</w:t>
      </w:r>
      <w:r w:rsidR="00AA6DDD" w:rsidRPr="00385F0C">
        <w:rPr>
          <w:rFonts w:ascii="Apercu Pro Medium" w:hAnsi="Apercu Pro Medium"/>
          <w:sz w:val="20"/>
          <w:szCs w:val="20"/>
        </w:rPr>
        <w:t xml:space="preserve"> RGS, Inv.-Nr. 395</w:t>
      </w:r>
      <w:r w:rsidR="00537294">
        <w:rPr>
          <w:rFonts w:ascii="Apercu Pro Medium" w:hAnsi="Apercu Pro Medium"/>
          <w:sz w:val="20"/>
          <w:szCs w:val="20"/>
        </w:rPr>
        <w:t xml:space="preserve">, </w:t>
      </w:r>
      <w:r w:rsidR="00385F0C" w:rsidRPr="00385F0C">
        <w:rPr>
          <w:rFonts w:ascii="Apercu Pro Medium" w:hAnsi="Apercu Pro Medium"/>
          <w:sz w:val="20"/>
          <w:szCs w:val="20"/>
        </w:rPr>
        <w:t>© 2020 RGS/Ghezzi</w:t>
      </w:r>
    </w:p>
    <w:p w:rsidR="00186513" w:rsidRPr="00186513" w:rsidRDefault="00186513" w:rsidP="00186513">
      <w:pPr>
        <w:pStyle w:val="Listenabsatz"/>
        <w:spacing w:line="240" w:lineRule="auto"/>
        <w:rPr>
          <w:rFonts w:ascii="Apercu Pro Medium" w:hAnsi="Apercu Pro Medium"/>
          <w:sz w:val="16"/>
          <w:szCs w:val="16"/>
        </w:rPr>
      </w:pPr>
    </w:p>
    <w:p w:rsidR="005C1FAB" w:rsidRPr="005C1FAB" w:rsidRDefault="00567913" w:rsidP="00110778">
      <w:pPr>
        <w:pStyle w:val="Listenabsatz"/>
        <w:numPr>
          <w:ilvl w:val="0"/>
          <w:numId w:val="15"/>
        </w:numPr>
        <w:spacing w:line="240" w:lineRule="auto"/>
        <w:rPr>
          <w:rFonts w:ascii="Apercu Pro Medium" w:hAnsi="Apercu Pro Medium"/>
          <w:sz w:val="20"/>
          <w:szCs w:val="18"/>
        </w:rPr>
      </w:pPr>
      <w:r w:rsidRPr="00110778">
        <w:rPr>
          <w:rFonts w:ascii="Apercu Pro Medium" w:hAnsi="Apercu Pro Medium"/>
          <w:b/>
          <w:sz w:val="20"/>
          <w:szCs w:val="18"/>
        </w:rPr>
        <w:t>Peter Strudel</w:t>
      </w:r>
      <w:r w:rsidRPr="00110778">
        <w:rPr>
          <w:rFonts w:ascii="Apercu Pro Medium" w:hAnsi="Apercu Pro Medium"/>
          <w:sz w:val="20"/>
          <w:szCs w:val="18"/>
        </w:rPr>
        <w:t xml:space="preserve">, </w:t>
      </w:r>
      <w:r w:rsidRPr="00474B93">
        <w:rPr>
          <w:rFonts w:ascii="Apercu Pro Medium" w:hAnsi="Apercu Pro Medium"/>
          <w:b/>
          <w:i/>
          <w:sz w:val="20"/>
          <w:szCs w:val="18"/>
        </w:rPr>
        <w:t>Die vier freien Künste</w:t>
      </w:r>
      <w:r w:rsidR="005C1FAB">
        <w:rPr>
          <w:rFonts w:ascii="Apercu Pro Medium" w:hAnsi="Apercu Pro Medium"/>
          <w:b/>
          <w:i/>
          <w:sz w:val="20"/>
          <w:szCs w:val="18"/>
        </w:rPr>
        <w:t xml:space="preserve">, </w:t>
      </w:r>
      <w:r w:rsidR="005C1FAB" w:rsidRPr="00110778">
        <w:rPr>
          <w:rFonts w:ascii="Apercu Pro Medium" w:hAnsi="Apercu Pro Medium"/>
          <w:sz w:val="20"/>
          <w:szCs w:val="18"/>
        </w:rPr>
        <w:t>1710–1712</w:t>
      </w:r>
    </w:p>
    <w:p w:rsidR="005C1FAB" w:rsidRPr="00385F0C" w:rsidRDefault="005C1FAB" w:rsidP="00E97C87">
      <w:pPr>
        <w:pStyle w:val="Listenabsatz"/>
        <w:spacing w:line="240" w:lineRule="auto"/>
        <w:rPr>
          <w:rFonts w:ascii="Apercu Pro Medium" w:hAnsi="Apercu Pro Medium"/>
          <w:sz w:val="20"/>
        </w:rPr>
      </w:pPr>
      <w:r>
        <w:rPr>
          <w:rFonts w:ascii="Apercu Pro Medium" w:hAnsi="Apercu Pro Medium"/>
          <w:b/>
          <w:i/>
          <w:sz w:val="20"/>
          <w:szCs w:val="18"/>
        </w:rPr>
        <w:t xml:space="preserve">- </w:t>
      </w:r>
      <w:r w:rsidR="00567913" w:rsidRPr="00385F0C">
        <w:rPr>
          <w:rFonts w:ascii="Apercu Pro Medium" w:hAnsi="Apercu Pro Medium"/>
          <w:b/>
          <w:i/>
          <w:sz w:val="20"/>
        </w:rPr>
        <w:t>Allegorie der Malerei</w:t>
      </w:r>
      <w:r w:rsidR="00567913" w:rsidRPr="00385F0C">
        <w:rPr>
          <w:rFonts w:ascii="Apercu Pro Medium" w:hAnsi="Apercu Pro Medium"/>
          <w:sz w:val="20"/>
        </w:rPr>
        <w:t xml:space="preserve">, </w:t>
      </w:r>
      <w:r w:rsidR="00AA6DDD" w:rsidRPr="00385F0C">
        <w:rPr>
          <w:rFonts w:ascii="Apercu Pro Medium" w:hAnsi="Apercu Pro Medium"/>
          <w:sz w:val="20"/>
        </w:rPr>
        <w:t>RGS</w:t>
      </w:r>
      <w:r w:rsidR="00567913" w:rsidRPr="00385F0C">
        <w:rPr>
          <w:rFonts w:ascii="Apercu Pro Medium" w:hAnsi="Apercu Pro Medium"/>
          <w:sz w:val="20"/>
        </w:rPr>
        <w:t>, Inv.-Nr. 661</w:t>
      </w:r>
      <w:r w:rsidR="00537294">
        <w:rPr>
          <w:rFonts w:ascii="Apercu Pro Medium" w:hAnsi="Apercu Pro Medium"/>
          <w:sz w:val="20"/>
        </w:rPr>
        <w:t xml:space="preserve">, </w:t>
      </w:r>
      <w:r w:rsidR="00385F0C" w:rsidRPr="00385F0C">
        <w:rPr>
          <w:rFonts w:ascii="Apercu Pro Medium" w:hAnsi="Apercu Pro Medium"/>
          <w:sz w:val="20"/>
        </w:rPr>
        <w:t>© 2020 RGS/Ghezzi</w:t>
      </w:r>
    </w:p>
    <w:p w:rsidR="00385F0C" w:rsidRPr="00385F0C" w:rsidRDefault="005C1FAB" w:rsidP="00E97C87">
      <w:pPr>
        <w:pStyle w:val="Listenabsatz"/>
        <w:spacing w:line="240" w:lineRule="auto"/>
        <w:rPr>
          <w:rFonts w:ascii="Apercu Pro Medium" w:hAnsi="Apercu Pro Medium"/>
          <w:sz w:val="20"/>
        </w:rPr>
      </w:pPr>
      <w:r w:rsidRPr="00385F0C">
        <w:rPr>
          <w:rFonts w:ascii="Apercu Pro Medium" w:hAnsi="Apercu Pro Medium"/>
          <w:b/>
          <w:sz w:val="20"/>
        </w:rPr>
        <w:t>-</w:t>
      </w:r>
      <w:r w:rsidR="00E97C87">
        <w:rPr>
          <w:rFonts w:ascii="Apercu Pro Medium" w:hAnsi="Apercu Pro Medium"/>
          <w:b/>
          <w:sz w:val="20"/>
        </w:rPr>
        <w:t xml:space="preserve"> </w:t>
      </w:r>
      <w:r w:rsidR="00567913" w:rsidRPr="00385F0C">
        <w:rPr>
          <w:rFonts w:ascii="Apercu Pro Medium" w:hAnsi="Apercu Pro Medium"/>
          <w:b/>
          <w:i/>
          <w:sz w:val="20"/>
        </w:rPr>
        <w:t>Allegorie des Gesangs</w:t>
      </w:r>
      <w:r w:rsidRPr="00385F0C">
        <w:rPr>
          <w:rFonts w:ascii="Apercu Pro Medium" w:hAnsi="Apercu Pro Medium"/>
          <w:sz w:val="20"/>
        </w:rPr>
        <w:t xml:space="preserve">, </w:t>
      </w:r>
      <w:r w:rsidR="00AA6DDD" w:rsidRPr="00385F0C">
        <w:rPr>
          <w:rFonts w:ascii="Apercu Pro Medium" w:hAnsi="Apercu Pro Medium"/>
          <w:sz w:val="20"/>
        </w:rPr>
        <w:t>RGS, Inv.-Nr. 663</w:t>
      </w:r>
      <w:r w:rsidR="00537294">
        <w:rPr>
          <w:rFonts w:ascii="Apercu Pro Medium" w:hAnsi="Apercu Pro Medium"/>
          <w:sz w:val="20"/>
        </w:rPr>
        <w:t xml:space="preserve">, </w:t>
      </w:r>
      <w:r w:rsidR="00385F0C" w:rsidRPr="00385F0C">
        <w:rPr>
          <w:rFonts w:ascii="Apercu Pro Medium" w:hAnsi="Apercu Pro Medium"/>
          <w:sz w:val="20"/>
        </w:rPr>
        <w:t>© 2020 RGS/Ghezzi</w:t>
      </w:r>
    </w:p>
    <w:p w:rsidR="00567913" w:rsidRPr="00385F0C" w:rsidRDefault="00567913" w:rsidP="005C1FAB">
      <w:pPr>
        <w:pStyle w:val="Listenabsatz"/>
        <w:spacing w:line="240" w:lineRule="auto"/>
        <w:rPr>
          <w:rFonts w:ascii="Apercu Pro Medium" w:hAnsi="Apercu Pro Medium"/>
          <w:sz w:val="20"/>
        </w:rPr>
      </w:pPr>
    </w:p>
    <w:p w:rsidR="00186513" w:rsidRDefault="00186513" w:rsidP="00567913">
      <w:pPr>
        <w:spacing w:line="240" w:lineRule="auto"/>
        <w:rPr>
          <w:rFonts w:ascii="Apercu Pro Medium" w:hAnsi="Apercu Pro Medium" w:cs="Arial"/>
          <w:b/>
          <w:sz w:val="22"/>
        </w:rPr>
      </w:pPr>
    </w:p>
    <w:p w:rsidR="00CF273A" w:rsidRPr="00186513" w:rsidRDefault="00CF273A" w:rsidP="00567913">
      <w:pPr>
        <w:spacing w:line="240" w:lineRule="auto"/>
        <w:rPr>
          <w:rFonts w:ascii="Apercu Pro Medium" w:hAnsi="Apercu Pro Medium" w:cs="Arial"/>
          <w:color w:val="00B050"/>
          <w:sz w:val="22"/>
        </w:rPr>
      </w:pPr>
      <w:r w:rsidRPr="00567913">
        <w:rPr>
          <w:rFonts w:ascii="Apercu Pro Medium" w:hAnsi="Apercu Pro Medium" w:cs="Arial"/>
          <w:b/>
          <w:sz w:val="22"/>
        </w:rPr>
        <w:t>Oper – Hort der Idole und des Starkults</w:t>
      </w:r>
    </w:p>
    <w:p w:rsidR="00CF273A" w:rsidRPr="00567913" w:rsidRDefault="00CF273A" w:rsidP="00567913">
      <w:pPr>
        <w:spacing w:line="240" w:lineRule="auto"/>
        <w:rPr>
          <w:rFonts w:ascii="Apercu Pro Medium" w:hAnsi="Apercu Pro Medium" w:cs="Arial"/>
          <w:sz w:val="22"/>
        </w:rPr>
      </w:pPr>
      <w:r w:rsidRPr="00567913">
        <w:rPr>
          <w:rFonts w:ascii="Apercu Pro Medium" w:hAnsi="Apercu Pro Medium" w:cs="Arial"/>
          <w:sz w:val="22"/>
        </w:rPr>
        <w:t xml:space="preserve">Der „Vater“ der Oper ist Claudio Monteverdi (1567–1643). Sein </w:t>
      </w:r>
      <w:r w:rsidRPr="00567913">
        <w:rPr>
          <w:rFonts w:ascii="Apercu Pro Medium" w:hAnsi="Apercu Pro Medium" w:cs="Arial"/>
          <w:i/>
          <w:sz w:val="22"/>
        </w:rPr>
        <w:t>L</w:t>
      </w:r>
      <w:r w:rsidRPr="00567913">
        <w:rPr>
          <w:rFonts w:ascii="Apercu Pro Medium" w:hAnsi="Apercu Pro Medium"/>
          <w:sz w:val="22"/>
        </w:rPr>
        <w:t>’</w:t>
      </w:r>
      <w:r w:rsidRPr="00567913">
        <w:rPr>
          <w:rFonts w:ascii="Apercu Pro Medium" w:hAnsi="Apercu Pro Medium" w:cs="Arial"/>
          <w:i/>
          <w:sz w:val="22"/>
        </w:rPr>
        <w:t>Orfeo</w:t>
      </w:r>
      <w:r w:rsidR="002A36B9">
        <w:rPr>
          <w:rFonts w:ascii="Apercu Pro Medium" w:hAnsi="Apercu Pro Medium" w:cs="Arial"/>
          <w:i/>
          <w:sz w:val="22"/>
        </w:rPr>
        <w:t xml:space="preserve"> </w:t>
      </w:r>
      <w:r w:rsidRPr="00567913">
        <w:rPr>
          <w:rFonts w:ascii="Apercu Pro Medium" w:hAnsi="Apercu Pro Medium" w:cs="Arial"/>
          <w:sz w:val="22"/>
        </w:rPr>
        <w:t xml:space="preserve">steht am Beginn der Gattung und wird 1607 im herzoglichen Palast der Gonzaga in Mantua uraufgeführt. Dreißig Jahre später eröffnet in Venedig das erste öffentliche Opernhaus. Ab diesem Zeitpunkt ist die Oper nicht mehr dem Adel vorbehalten. Erfolg oder Misserfolg hängen nun von einem breiten Publikum ab, das nach einer Inszenierung mit atemberaubenden Bühnenbildern, fesselnden Handlungen, guter Beleuchtung sowie virtuos und ausdrucksstark interpretierten Arien verlangt. </w:t>
      </w:r>
    </w:p>
    <w:p w:rsidR="00CF273A" w:rsidRPr="00567913" w:rsidRDefault="00CF273A" w:rsidP="00567913">
      <w:pPr>
        <w:spacing w:line="240" w:lineRule="auto"/>
        <w:rPr>
          <w:rFonts w:ascii="Apercu Pro Medium" w:hAnsi="Apercu Pro Medium" w:cs="Arial"/>
          <w:sz w:val="22"/>
        </w:rPr>
      </w:pPr>
      <w:r w:rsidRPr="00567913">
        <w:rPr>
          <w:rFonts w:ascii="Apercu Pro Medium" w:hAnsi="Apercu Pro Medium" w:cs="Arial"/>
          <w:sz w:val="22"/>
        </w:rPr>
        <w:t>Charismatische Persönlichkeiten und unnachahmliche Stimmen sind die Ingredienzien des Starkults, der begnadete Schauspieler und vor allem göttliche Sänger umgibt. Frauenrollen wurden bis ins 17. Jahrhundert mit Kastraten besetzt, denen man zum Erhalt ihrer hellen Stimme noch vor der Pubertät beide Hoden entfernte. Kastraten waren Publikumslieblinge. Heute sind Primadonnen, Diven (</w:t>
      </w:r>
      <w:r w:rsidRPr="00567913">
        <w:rPr>
          <w:rFonts w:ascii="Apercu Pro Medium" w:hAnsi="Apercu Pro Medium" w:cs="Arial"/>
          <w:i/>
          <w:sz w:val="22"/>
        </w:rPr>
        <w:t>diva</w:t>
      </w:r>
      <w:r w:rsidRPr="00567913">
        <w:rPr>
          <w:rFonts w:ascii="Apercu Pro Medium" w:hAnsi="Apercu Pro Medium" w:cs="Arial"/>
          <w:sz w:val="22"/>
        </w:rPr>
        <w:t xml:space="preserve">, Göttin) oder Startenöre Synonyme für herausragende Sängerinnen und Sänger. Die </w:t>
      </w:r>
      <w:r w:rsidRPr="006D1152">
        <w:rPr>
          <w:rFonts w:ascii="Apercu Pro Medium" w:hAnsi="Apercu Pro Medium" w:cs="Arial"/>
          <w:sz w:val="22"/>
        </w:rPr>
        <w:t>Idole des Publikums garantieren mit ihrem Auftreten ausverkaufte Häuser und den Umschmeichelten</w:t>
      </w:r>
      <w:r w:rsidRPr="00567913">
        <w:rPr>
          <w:rFonts w:ascii="Apercu Pro Medium" w:hAnsi="Apercu Pro Medium" w:cs="Arial"/>
          <w:sz w:val="22"/>
        </w:rPr>
        <w:t xml:space="preserve"> hohe Gagen.</w:t>
      </w:r>
    </w:p>
    <w:p w:rsidR="00CF273A" w:rsidRDefault="00CF273A" w:rsidP="00567913">
      <w:pPr>
        <w:spacing w:line="240" w:lineRule="auto"/>
        <w:rPr>
          <w:rFonts w:ascii="Apercu Pro Medium" w:hAnsi="Apercu Pro Medium" w:cs="Arial"/>
          <w:sz w:val="22"/>
        </w:rPr>
      </w:pPr>
      <w:r w:rsidRPr="00567913">
        <w:rPr>
          <w:rFonts w:ascii="Apercu Pro Medium" w:hAnsi="Apercu Pro Medium" w:cs="Arial"/>
          <w:sz w:val="22"/>
        </w:rPr>
        <w:t>Ab dem 20. Jahrhundert fordern Regisseure nicht nur eine magische Stimme. Die Kombination mit schauspielerischem Können, oft in gesangstechnisch schwierig zu bewältigenden Positionen, ist nunmehr gefragt.</w:t>
      </w:r>
    </w:p>
    <w:p w:rsidR="00567913" w:rsidRPr="00567913" w:rsidRDefault="00567913" w:rsidP="00567913">
      <w:pPr>
        <w:spacing w:line="240" w:lineRule="auto"/>
        <w:rPr>
          <w:rFonts w:ascii="Apercu Pro Medium" w:hAnsi="Apercu Pro Medium"/>
          <w:sz w:val="22"/>
        </w:rPr>
      </w:pPr>
    </w:p>
    <w:p w:rsidR="00EA4AFE" w:rsidRDefault="00567913" w:rsidP="00385F0C">
      <w:pPr>
        <w:pStyle w:val="Listenabsatz"/>
        <w:numPr>
          <w:ilvl w:val="0"/>
          <w:numId w:val="4"/>
        </w:numPr>
        <w:spacing w:line="240" w:lineRule="auto"/>
        <w:rPr>
          <w:rFonts w:ascii="Apercu Pro Medium" w:hAnsi="Apercu Pro Medium"/>
          <w:sz w:val="20"/>
          <w:szCs w:val="20"/>
        </w:rPr>
      </w:pPr>
      <w:r w:rsidRPr="00385F0C">
        <w:rPr>
          <w:rFonts w:ascii="Apercu Pro Medium" w:hAnsi="Apercu Pro Medium"/>
          <w:b/>
          <w:sz w:val="20"/>
          <w:szCs w:val="20"/>
        </w:rPr>
        <w:t xml:space="preserve">Friedrich von Amerling (1803–1887), </w:t>
      </w:r>
      <w:r w:rsidRPr="00385F0C">
        <w:rPr>
          <w:rFonts w:ascii="Apercu Pro Medium" w:hAnsi="Apercu Pro Medium"/>
          <w:b/>
          <w:i/>
          <w:sz w:val="20"/>
          <w:szCs w:val="20"/>
        </w:rPr>
        <w:t>In der Theatergarderobe</w:t>
      </w:r>
      <w:r w:rsidRPr="00385F0C">
        <w:rPr>
          <w:rFonts w:ascii="Apercu Pro Medium" w:hAnsi="Apercu Pro Medium"/>
          <w:b/>
          <w:sz w:val="20"/>
          <w:szCs w:val="20"/>
        </w:rPr>
        <w:t>,</w:t>
      </w:r>
      <w:r w:rsidR="002A36B9" w:rsidRPr="00385F0C">
        <w:rPr>
          <w:rFonts w:ascii="Apercu Pro Medium" w:hAnsi="Apercu Pro Medium"/>
          <w:b/>
          <w:sz w:val="20"/>
          <w:szCs w:val="20"/>
        </w:rPr>
        <w:t xml:space="preserve"> </w:t>
      </w:r>
      <w:r w:rsidR="003C0AB1" w:rsidRPr="00385F0C">
        <w:rPr>
          <w:rFonts w:ascii="Apercu Pro Medium" w:hAnsi="Apercu Pro Medium"/>
          <w:sz w:val="20"/>
          <w:szCs w:val="20"/>
        </w:rPr>
        <w:t>RGS, Inv.-Nr. 598</w:t>
      </w:r>
      <w:r w:rsidR="00385F0C" w:rsidRPr="00385F0C">
        <w:rPr>
          <w:rFonts w:ascii="Apercu Pro Medium" w:hAnsi="Apercu Pro Medium"/>
          <w:sz w:val="20"/>
          <w:szCs w:val="20"/>
        </w:rPr>
        <w:t>/</w:t>
      </w:r>
    </w:p>
    <w:p w:rsidR="00385F0C" w:rsidRPr="00385F0C" w:rsidRDefault="00385F0C" w:rsidP="00EA4AFE">
      <w:pPr>
        <w:pStyle w:val="Listenabsatz"/>
        <w:spacing w:line="240" w:lineRule="auto"/>
        <w:rPr>
          <w:rFonts w:ascii="Apercu Pro Medium" w:hAnsi="Apercu Pro Medium"/>
          <w:sz w:val="20"/>
          <w:szCs w:val="20"/>
        </w:rPr>
      </w:pPr>
      <w:r w:rsidRPr="00385F0C">
        <w:rPr>
          <w:rFonts w:ascii="Apercu Pro Medium" w:hAnsi="Apercu Pro Medium"/>
          <w:sz w:val="20"/>
          <w:szCs w:val="20"/>
        </w:rPr>
        <w:t>© 2020 RGS/Ghezzi</w:t>
      </w:r>
    </w:p>
    <w:p w:rsidR="00567913" w:rsidRPr="00EA4AFE" w:rsidRDefault="00567913" w:rsidP="00EA4AFE">
      <w:pPr>
        <w:spacing w:line="240" w:lineRule="auto"/>
        <w:rPr>
          <w:rFonts w:ascii="Apercu Pro Medium" w:hAnsi="Apercu Pro Medium"/>
          <w:sz w:val="22"/>
        </w:rPr>
      </w:pPr>
    </w:p>
    <w:p w:rsidR="00EA4AFE" w:rsidRDefault="00567913" w:rsidP="00385F0C">
      <w:pPr>
        <w:pStyle w:val="Listenabsatz"/>
        <w:numPr>
          <w:ilvl w:val="0"/>
          <w:numId w:val="4"/>
        </w:numPr>
        <w:spacing w:line="240" w:lineRule="auto"/>
        <w:rPr>
          <w:rFonts w:ascii="Apercu Pro Medium" w:hAnsi="Apercu Pro Medium"/>
          <w:sz w:val="20"/>
          <w:szCs w:val="18"/>
        </w:rPr>
      </w:pPr>
      <w:r w:rsidRPr="00474B93">
        <w:rPr>
          <w:rFonts w:ascii="Apercu Pro Medium" w:hAnsi="Apercu Pro Medium"/>
          <w:b/>
          <w:i/>
          <w:sz w:val="20"/>
          <w:szCs w:val="18"/>
        </w:rPr>
        <w:t>Richard Strauss</w:t>
      </w:r>
      <w:r w:rsidRPr="00474B93">
        <w:rPr>
          <w:rFonts w:ascii="Apercu Pro Medium" w:hAnsi="Apercu Pro Medium"/>
          <w:b/>
          <w:sz w:val="20"/>
          <w:szCs w:val="18"/>
        </w:rPr>
        <w:t xml:space="preserve"> (1864–1949), </w:t>
      </w:r>
      <w:r w:rsidRPr="00474B93">
        <w:rPr>
          <w:rFonts w:ascii="Apercu Pro Medium" w:hAnsi="Apercu Pro Medium"/>
          <w:b/>
          <w:i/>
          <w:sz w:val="20"/>
          <w:szCs w:val="18"/>
        </w:rPr>
        <w:t xml:space="preserve">Die Liebe der </w:t>
      </w:r>
      <w:r w:rsidRPr="0028055F">
        <w:rPr>
          <w:rFonts w:ascii="Apercu Pro Medium" w:hAnsi="Apercu Pro Medium"/>
          <w:b/>
          <w:i/>
          <w:sz w:val="20"/>
          <w:szCs w:val="18"/>
        </w:rPr>
        <w:t>Danae</w:t>
      </w:r>
      <w:r w:rsidRPr="0028055F">
        <w:rPr>
          <w:rFonts w:ascii="Apercu Pro Medium" w:hAnsi="Apercu Pro Medium"/>
          <w:b/>
          <w:sz w:val="20"/>
          <w:szCs w:val="18"/>
        </w:rPr>
        <w:t xml:space="preserve">, </w:t>
      </w:r>
      <w:r w:rsidR="00AC0432" w:rsidRPr="0028055F">
        <w:rPr>
          <w:rFonts w:ascii="Apercu Pro Medium" w:hAnsi="Apercu Pro Medium"/>
          <w:b/>
          <w:sz w:val="20"/>
          <w:szCs w:val="18"/>
        </w:rPr>
        <w:t>1952</w:t>
      </w:r>
      <w:r w:rsidR="00AC0432">
        <w:rPr>
          <w:rFonts w:ascii="Apercu Pro Medium" w:hAnsi="Apercu Pro Medium"/>
          <w:sz w:val="20"/>
          <w:szCs w:val="18"/>
        </w:rPr>
        <w:t xml:space="preserve">, </w:t>
      </w:r>
      <w:r w:rsidR="00385F0C">
        <w:rPr>
          <w:rFonts w:ascii="Apercu Pro Medium" w:hAnsi="Apercu Pro Medium"/>
          <w:sz w:val="20"/>
          <w:szCs w:val="18"/>
        </w:rPr>
        <w:t xml:space="preserve">Jupiter (Paul Schöffler), </w:t>
      </w:r>
    </w:p>
    <w:p w:rsidR="00186513" w:rsidRPr="000F46EA" w:rsidRDefault="00385F0C" w:rsidP="000F46EA">
      <w:pPr>
        <w:pStyle w:val="Listenabsatz"/>
        <w:spacing w:line="240" w:lineRule="auto"/>
        <w:rPr>
          <w:rFonts w:ascii="Apercu Pro Medium" w:hAnsi="Apercu Pro Medium"/>
          <w:sz w:val="20"/>
          <w:szCs w:val="18"/>
        </w:rPr>
      </w:pPr>
      <w:r w:rsidRPr="00385F0C">
        <w:rPr>
          <w:rFonts w:ascii="Apercu Pro Medium" w:hAnsi="Apercu Pro Medium"/>
          <w:sz w:val="20"/>
          <w:szCs w:val="18"/>
        </w:rPr>
        <w:t>© Photo Dina Mariner – C. Pospesch Lienz</w:t>
      </w:r>
    </w:p>
    <w:p w:rsidR="00385F0C" w:rsidRPr="00385F0C" w:rsidRDefault="00567913" w:rsidP="00385F0C">
      <w:pPr>
        <w:pStyle w:val="Listenabsatz"/>
        <w:numPr>
          <w:ilvl w:val="0"/>
          <w:numId w:val="4"/>
        </w:numPr>
        <w:spacing w:line="240" w:lineRule="auto"/>
        <w:rPr>
          <w:rFonts w:ascii="Apercu Pro Medium" w:hAnsi="Apercu Pro Medium"/>
          <w:sz w:val="20"/>
          <w:szCs w:val="20"/>
        </w:rPr>
      </w:pPr>
      <w:r w:rsidRPr="00385F0C">
        <w:rPr>
          <w:rFonts w:ascii="Apercu Pro Medium" w:hAnsi="Apercu Pro Medium"/>
          <w:b/>
          <w:sz w:val="20"/>
          <w:szCs w:val="20"/>
        </w:rPr>
        <w:lastRenderedPageBreak/>
        <w:t xml:space="preserve">Wolfgang Amadeus Mozart (1756–1791), </w:t>
      </w:r>
      <w:r w:rsidRPr="00385F0C">
        <w:rPr>
          <w:rFonts w:ascii="Apercu Pro Medium" w:hAnsi="Apercu Pro Medium"/>
          <w:b/>
          <w:i/>
          <w:sz w:val="20"/>
          <w:szCs w:val="20"/>
        </w:rPr>
        <w:t>Le Nozze di Figaro</w:t>
      </w:r>
      <w:r w:rsidRPr="00385F0C">
        <w:rPr>
          <w:rFonts w:ascii="Apercu Pro Medium" w:hAnsi="Apercu Pro Medium"/>
          <w:b/>
          <w:sz w:val="20"/>
          <w:szCs w:val="20"/>
        </w:rPr>
        <w:t>, 1957</w:t>
      </w:r>
      <w:r w:rsidRPr="00385F0C">
        <w:rPr>
          <w:rFonts w:ascii="Apercu Pro Medium" w:hAnsi="Apercu Pro Medium"/>
          <w:sz w:val="20"/>
          <w:szCs w:val="20"/>
        </w:rPr>
        <w:t xml:space="preserve">, La Contessa di Almavia (Elisabeth Schwarzkopf) und </w:t>
      </w:r>
      <w:r w:rsidR="00186513" w:rsidRPr="00385F0C">
        <w:rPr>
          <w:rFonts w:ascii="Apercu Pro Medium" w:hAnsi="Apercu Pro Medium"/>
          <w:sz w:val="20"/>
          <w:szCs w:val="20"/>
        </w:rPr>
        <w:t>Ita Maximowna (Bühne, Kostüme);</w:t>
      </w:r>
      <w:r w:rsidR="002A36B9" w:rsidRPr="00385F0C">
        <w:rPr>
          <w:rFonts w:ascii="Apercu Pro Medium" w:hAnsi="Apercu Pro Medium"/>
          <w:sz w:val="20"/>
          <w:szCs w:val="20"/>
        </w:rPr>
        <w:t xml:space="preserve"> </w:t>
      </w:r>
      <w:r w:rsidR="00385F0C" w:rsidRPr="00385F0C">
        <w:rPr>
          <w:rFonts w:ascii="Apercu Pro Medium" w:hAnsi="Apercu Pro Medium"/>
          <w:sz w:val="20"/>
          <w:szCs w:val="20"/>
        </w:rPr>
        <w:t>© Archiv der Salzburger Festspiele/Foto Ferdinand Schreiber</w:t>
      </w:r>
    </w:p>
    <w:p w:rsidR="00385F0C" w:rsidRPr="00385F0C" w:rsidRDefault="00385F0C" w:rsidP="00385F0C">
      <w:pPr>
        <w:spacing w:line="240" w:lineRule="auto"/>
        <w:ind w:left="360"/>
        <w:rPr>
          <w:rFonts w:ascii="Apercu Pro Medium" w:hAnsi="Apercu Pro Medium"/>
          <w:sz w:val="22"/>
        </w:rPr>
      </w:pPr>
    </w:p>
    <w:p w:rsidR="00385F0C" w:rsidRPr="00385F0C" w:rsidRDefault="00385F0C" w:rsidP="00385F0C">
      <w:pPr>
        <w:spacing w:line="240" w:lineRule="auto"/>
        <w:rPr>
          <w:rFonts w:ascii="Apercu Pro Medium" w:hAnsi="Apercu Pro Medium"/>
          <w:sz w:val="22"/>
        </w:rPr>
      </w:pPr>
    </w:p>
    <w:p w:rsidR="00385F0C" w:rsidRPr="00385F0C" w:rsidRDefault="00385F0C" w:rsidP="00385F0C">
      <w:pPr>
        <w:spacing w:line="240" w:lineRule="auto"/>
        <w:rPr>
          <w:rFonts w:ascii="Apercu Pro Medium" w:hAnsi="Apercu Pro Medium"/>
          <w:sz w:val="22"/>
        </w:rPr>
      </w:pPr>
    </w:p>
    <w:p w:rsidR="00156260" w:rsidRPr="00C21D09" w:rsidRDefault="00C21D09" w:rsidP="00C21D09">
      <w:pPr>
        <w:autoSpaceDE w:val="0"/>
        <w:autoSpaceDN w:val="0"/>
        <w:adjustRightInd w:val="0"/>
        <w:spacing w:line="240" w:lineRule="auto"/>
        <w:rPr>
          <w:rFonts w:ascii="Apercu Pro Medium" w:hAnsi="Apercu Pro Medium"/>
          <w:b/>
          <w:bCs/>
          <w:iCs/>
          <w:lang w:eastAsia="ko-KR"/>
        </w:rPr>
      </w:pPr>
      <w:r w:rsidRPr="00C21D09">
        <w:rPr>
          <w:rFonts w:ascii="Apercu Pro Medium" w:hAnsi="Apercu Pro Medium"/>
          <w:b/>
          <w:bCs/>
          <w:iCs/>
          <w:lang w:eastAsia="ko-KR"/>
        </w:rPr>
        <w:t>RAUM</w:t>
      </w:r>
      <w:r w:rsidR="002A36B9">
        <w:rPr>
          <w:rFonts w:ascii="Apercu Pro Medium" w:hAnsi="Apercu Pro Medium"/>
          <w:b/>
          <w:bCs/>
          <w:iCs/>
          <w:lang w:eastAsia="ko-KR"/>
        </w:rPr>
        <w:t xml:space="preserve"> </w:t>
      </w:r>
      <w:r w:rsidR="00156260" w:rsidRPr="00C21D09">
        <w:rPr>
          <w:rFonts w:ascii="Apercu Pro Medium" w:hAnsi="Apercu Pro Medium"/>
          <w:b/>
          <w:bCs/>
          <w:iCs/>
          <w:lang w:eastAsia="ko-KR"/>
        </w:rPr>
        <w:t>4</w:t>
      </w:r>
    </w:p>
    <w:p w:rsidR="00671811" w:rsidRPr="00567913" w:rsidRDefault="00671811" w:rsidP="00567913">
      <w:pPr>
        <w:autoSpaceDE w:val="0"/>
        <w:autoSpaceDN w:val="0"/>
        <w:adjustRightInd w:val="0"/>
        <w:spacing w:line="240" w:lineRule="auto"/>
        <w:rPr>
          <w:rFonts w:ascii="Apercu Pro Medium" w:hAnsi="Apercu Pro Medium"/>
          <w:bCs/>
          <w:iCs/>
          <w:sz w:val="22"/>
          <w:lang w:eastAsia="ko-KR"/>
        </w:rPr>
      </w:pPr>
    </w:p>
    <w:p w:rsidR="004F129B" w:rsidRDefault="004F129B" w:rsidP="00567913">
      <w:pPr>
        <w:pStyle w:val="Funotentext"/>
        <w:rPr>
          <w:rFonts w:ascii="Apercu Pro Medium" w:hAnsi="Apercu Pro Medium" w:cs="Arial"/>
          <w:b/>
          <w:i/>
          <w:sz w:val="22"/>
          <w:szCs w:val="22"/>
        </w:rPr>
      </w:pPr>
    </w:p>
    <w:p w:rsidR="00567913" w:rsidRPr="00567913" w:rsidRDefault="00671811" w:rsidP="00567913">
      <w:pPr>
        <w:pStyle w:val="Funotentext"/>
        <w:rPr>
          <w:rFonts w:ascii="Apercu Pro Medium" w:hAnsi="Apercu Pro Medium" w:cs="Arial"/>
          <w:b/>
          <w:i/>
          <w:sz w:val="22"/>
          <w:szCs w:val="22"/>
        </w:rPr>
      </w:pPr>
      <w:r w:rsidRPr="00567913">
        <w:rPr>
          <w:rFonts w:ascii="Apercu Pro Medium" w:hAnsi="Apercu Pro Medium" w:cs="Arial"/>
          <w:b/>
          <w:i/>
          <w:sz w:val="22"/>
          <w:szCs w:val="22"/>
        </w:rPr>
        <w:t>Danae – Midas</w:t>
      </w:r>
    </w:p>
    <w:p w:rsidR="00CF273A" w:rsidRPr="00474B93" w:rsidRDefault="00CF273A" w:rsidP="00567913">
      <w:pPr>
        <w:spacing w:line="240" w:lineRule="auto"/>
        <w:rPr>
          <w:rFonts w:ascii="Apercu Pro Medium" w:hAnsi="Apercu Pro Medium" w:cs="Arial"/>
          <w:sz w:val="22"/>
        </w:rPr>
      </w:pPr>
      <w:r w:rsidRPr="002A36B9">
        <w:rPr>
          <w:rFonts w:ascii="Apercu Pro Medium" w:hAnsi="Apercu Pro Medium" w:cs="Arial"/>
          <w:i/>
          <w:sz w:val="22"/>
        </w:rPr>
        <w:t>Die Liebe der Danae</w:t>
      </w:r>
      <w:r w:rsidR="002A36B9">
        <w:rPr>
          <w:rFonts w:ascii="Apercu Pro Medium" w:hAnsi="Apercu Pro Medium" w:cs="Arial"/>
          <w:sz w:val="22"/>
        </w:rPr>
        <w:t xml:space="preserve"> </w:t>
      </w:r>
      <w:r w:rsidRPr="00474B93">
        <w:rPr>
          <w:rFonts w:ascii="Apercu Pro Medium" w:hAnsi="Apercu Pro Medium" w:cs="Arial"/>
          <w:sz w:val="22"/>
        </w:rPr>
        <w:t>von Richard Strauss (1864–1949) verbindet die Mythen von Danae</w:t>
      </w:r>
      <w:r w:rsidR="002A36B9">
        <w:rPr>
          <w:rFonts w:ascii="Apercu Pro Medium" w:hAnsi="Apercu Pro Medium" w:cs="Arial"/>
          <w:sz w:val="22"/>
        </w:rPr>
        <w:t xml:space="preserve"> </w:t>
      </w:r>
      <w:r w:rsidRPr="00474B93">
        <w:rPr>
          <w:rFonts w:ascii="Apercu Pro Medium" w:hAnsi="Apercu Pro Medium" w:cs="Arial"/>
          <w:sz w:val="22"/>
        </w:rPr>
        <w:t xml:space="preserve">(Ovid, Metamorphosen IV, 605–620) und Midas (Ovid, Metamorphosen XI, 85–145, 146–193). </w:t>
      </w:r>
    </w:p>
    <w:p w:rsidR="00CF273A" w:rsidRPr="00474B93" w:rsidRDefault="00CF273A" w:rsidP="00567913">
      <w:pPr>
        <w:spacing w:line="240" w:lineRule="auto"/>
        <w:rPr>
          <w:rFonts w:ascii="Apercu Pro Medium" w:hAnsi="Apercu Pro Medium" w:cs="Arial"/>
          <w:sz w:val="22"/>
        </w:rPr>
      </w:pPr>
      <w:r w:rsidRPr="00474B93">
        <w:rPr>
          <w:rFonts w:ascii="Apercu Pro Medium" w:hAnsi="Apercu Pro Medium" w:cs="Arial"/>
          <w:sz w:val="22"/>
        </w:rPr>
        <w:t>Danae</w:t>
      </w:r>
      <w:r w:rsidR="002A36B9">
        <w:rPr>
          <w:rFonts w:ascii="Apercu Pro Medium" w:hAnsi="Apercu Pro Medium" w:cs="Arial"/>
          <w:sz w:val="22"/>
        </w:rPr>
        <w:t xml:space="preserve"> </w:t>
      </w:r>
      <w:r w:rsidRPr="00474B93">
        <w:rPr>
          <w:rFonts w:ascii="Apercu Pro Medium" w:hAnsi="Apercu Pro Medium" w:cs="Arial"/>
          <w:sz w:val="22"/>
        </w:rPr>
        <w:t>ist die Tochter von Acrisius, dem König von Argos. Nach einer Weissagung wird Acrisius durch seinen Enkel zu Tode kommen, daher sperrt er seine Tochter ein. In Form eines Goldregens zeugt Jupiter mit ihr Perseus, dessen Diskuswurf zum Schicksal seines Großvaters wird.</w:t>
      </w:r>
    </w:p>
    <w:p w:rsidR="00CF273A" w:rsidRPr="00474B93" w:rsidRDefault="00CF273A" w:rsidP="00567913">
      <w:pPr>
        <w:spacing w:line="240" w:lineRule="auto"/>
        <w:rPr>
          <w:rFonts w:ascii="Apercu Pro Medium" w:hAnsi="Apercu Pro Medium" w:cs="Arial"/>
          <w:sz w:val="22"/>
        </w:rPr>
      </w:pPr>
      <w:r w:rsidRPr="00474B93">
        <w:rPr>
          <w:rFonts w:ascii="Apercu Pro Medium" w:hAnsi="Apercu Pro Medium" w:cs="Arial"/>
          <w:sz w:val="22"/>
        </w:rPr>
        <w:t xml:space="preserve">In der ersten von zwei Erzählungen über den törichten König Midas verliert der greise Silenos das Gefolge des Weingottes Bacchus. Phrygische Bauern finden ihn und führen ihn zu König Midas, der ihn zu Bacchus zurückbringt. Zum Lohn wünscht sich Midas, dass alles, was sein Leib berührt, zu Gold werde. Schnell bittet der König jedoch um Gnade, denn Hunger und Durst zu stillen, ist ihm nicht möglich, da sich auch Essen und Trinken in Gold verwandeln. </w:t>
      </w:r>
    </w:p>
    <w:p w:rsidR="00CF273A" w:rsidRPr="00474B93" w:rsidRDefault="00CF273A" w:rsidP="00567913">
      <w:pPr>
        <w:spacing w:line="240" w:lineRule="auto"/>
        <w:rPr>
          <w:rFonts w:ascii="Apercu Pro Medium" w:hAnsi="Apercu Pro Medium" w:cs="Arial"/>
          <w:sz w:val="22"/>
        </w:rPr>
      </w:pPr>
      <w:r w:rsidRPr="00474B93">
        <w:rPr>
          <w:rFonts w:ascii="Apercu Pro Medium" w:hAnsi="Apercu Pro Medium" w:cs="Arial"/>
          <w:sz w:val="22"/>
        </w:rPr>
        <w:t xml:space="preserve">Vom musikalischen Wettstreit zwischen dem bockshufigen Gott Pan und dem Gott Apoll, die mit der Syrinx bzw. der Leier gegeneinander antreten, berichtet die zweite Erzählung. Der greise Berggott Tmolos kürt Apoll zum Sieger. Alle Zuhörer stimmen zu, nur Midas übt Kritik. Apoll straft den König mit langen, zottligen Eselsohren. </w:t>
      </w:r>
    </w:p>
    <w:p w:rsidR="00CF273A" w:rsidRPr="00474B93" w:rsidRDefault="00CF273A" w:rsidP="00567913">
      <w:pPr>
        <w:pStyle w:val="Funotentext"/>
        <w:rPr>
          <w:rFonts w:ascii="Apercu Pro Medium" w:hAnsi="Apercu Pro Medium" w:cs="Arial"/>
          <w:sz w:val="22"/>
          <w:szCs w:val="22"/>
        </w:rPr>
      </w:pPr>
      <w:r w:rsidRPr="00474B93">
        <w:rPr>
          <w:rFonts w:ascii="Apercu Pro Medium" w:hAnsi="Apercu Pro Medium" w:cs="Arial"/>
          <w:sz w:val="22"/>
          <w:szCs w:val="22"/>
        </w:rPr>
        <w:t>Bei Strauss finden am Ende Danae und Midas in Liebe zueinander.</w:t>
      </w:r>
    </w:p>
    <w:p w:rsidR="00567913" w:rsidRPr="00474B93" w:rsidRDefault="00567913" w:rsidP="00567913">
      <w:pPr>
        <w:pStyle w:val="Funotentext"/>
        <w:rPr>
          <w:rFonts w:ascii="Apercu Pro Medium" w:hAnsi="Apercu Pro Medium" w:cs="Arial"/>
          <w:b/>
          <w:sz w:val="22"/>
          <w:szCs w:val="22"/>
        </w:rPr>
      </w:pPr>
    </w:p>
    <w:p w:rsidR="00B10DDF" w:rsidRDefault="00B10DDF" w:rsidP="00B10DDF">
      <w:pPr>
        <w:pStyle w:val="Listenabsatz"/>
        <w:numPr>
          <w:ilvl w:val="0"/>
          <w:numId w:val="16"/>
        </w:numPr>
        <w:spacing w:line="240" w:lineRule="auto"/>
        <w:rPr>
          <w:rFonts w:ascii="Apercu Pro Medium" w:hAnsi="Apercu Pro Medium"/>
          <w:sz w:val="20"/>
          <w:szCs w:val="18"/>
        </w:rPr>
      </w:pPr>
      <w:r w:rsidRPr="00B10DDF">
        <w:rPr>
          <w:rFonts w:ascii="Apercu Pro Medium" w:hAnsi="Apercu Pro Medium"/>
          <w:b/>
          <w:sz w:val="20"/>
          <w:szCs w:val="18"/>
        </w:rPr>
        <w:t xml:space="preserve">Frans Francken III. (1607–1667), </w:t>
      </w:r>
      <w:r w:rsidRPr="00B10DDF">
        <w:rPr>
          <w:rFonts w:ascii="Apercu Pro Medium" w:hAnsi="Apercu Pro Medium"/>
          <w:b/>
          <w:i/>
          <w:sz w:val="20"/>
          <w:szCs w:val="18"/>
        </w:rPr>
        <w:t>Gesellschaftsszene</w:t>
      </w:r>
      <w:r w:rsidRPr="00B10DDF">
        <w:rPr>
          <w:rFonts w:ascii="Apercu Pro Medium" w:hAnsi="Apercu Pro Medium"/>
          <w:b/>
          <w:sz w:val="20"/>
          <w:szCs w:val="18"/>
        </w:rPr>
        <w:t>,</w:t>
      </w:r>
      <w:r w:rsidRPr="00B10DDF">
        <w:rPr>
          <w:rFonts w:ascii="Apercu Pro Medium" w:hAnsi="Apercu Pro Medium"/>
          <w:sz w:val="20"/>
          <w:szCs w:val="18"/>
        </w:rPr>
        <w:t xml:space="preserve"> </w:t>
      </w:r>
      <w:r w:rsidR="002C7C30">
        <w:rPr>
          <w:rFonts w:ascii="Apercu Pro Medium" w:hAnsi="Apercu Pro Medium"/>
          <w:sz w:val="20"/>
          <w:szCs w:val="18"/>
        </w:rPr>
        <w:t>RGS</w:t>
      </w:r>
      <w:r w:rsidRPr="00B10DDF">
        <w:rPr>
          <w:rFonts w:ascii="Apercu Pro Medium" w:hAnsi="Apercu Pro Medium"/>
          <w:sz w:val="20"/>
          <w:szCs w:val="18"/>
        </w:rPr>
        <w:t>, Inv.-Nr. 28, © 2020 RGS/Ghezzi</w:t>
      </w:r>
    </w:p>
    <w:p w:rsidR="008813AD" w:rsidRPr="008813AD" w:rsidRDefault="008813AD" w:rsidP="008813AD">
      <w:pPr>
        <w:pStyle w:val="Listenabsatz"/>
        <w:spacing w:line="240" w:lineRule="auto"/>
        <w:rPr>
          <w:rFonts w:ascii="Apercu Pro Medium" w:hAnsi="Apercu Pro Medium"/>
          <w:sz w:val="16"/>
          <w:szCs w:val="16"/>
        </w:rPr>
      </w:pPr>
    </w:p>
    <w:p w:rsidR="00B10DDF" w:rsidRDefault="00B10DDF" w:rsidP="00B10DDF">
      <w:pPr>
        <w:pStyle w:val="Listenabsatz"/>
        <w:numPr>
          <w:ilvl w:val="0"/>
          <w:numId w:val="16"/>
        </w:numPr>
        <w:spacing w:line="240" w:lineRule="auto"/>
        <w:rPr>
          <w:rFonts w:ascii="Apercu Pro Medium" w:hAnsi="Apercu Pro Medium"/>
          <w:sz w:val="20"/>
          <w:szCs w:val="18"/>
        </w:rPr>
      </w:pPr>
      <w:r w:rsidRPr="00B10DDF">
        <w:rPr>
          <w:rFonts w:ascii="Apercu Pro Medium" w:hAnsi="Apercu Pro Medium"/>
          <w:b/>
          <w:sz w:val="20"/>
          <w:szCs w:val="18"/>
        </w:rPr>
        <w:t xml:space="preserve">Frans Francken III. (1607–1667), </w:t>
      </w:r>
      <w:r w:rsidRPr="00B10DDF">
        <w:rPr>
          <w:rFonts w:ascii="Apercu Pro Medium" w:hAnsi="Apercu Pro Medium"/>
          <w:b/>
          <w:i/>
          <w:sz w:val="20"/>
          <w:szCs w:val="18"/>
        </w:rPr>
        <w:t>Gesellschaftsszene</w:t>
      </w:r>
      <w:r w:rsidRPr="00B10DDF">
        <w:rPr>
          <w:rFonts w:ascii="Apercu Pro Medium" w:hAnsi="Apercu Pro Medium"/>
          <w:sz w:val="20"/>
          <w:szCs w:val="18"/>
        </w:rPr>
        <w:t xml:space="preserve">, (Ausschnitt), </w:t>
      </w:r>
      <w:r w:rsidR="002C7C30">
        <w:rPr>
          <w:rFonts w:ascii="Apercu Pro Medium" w:hAnsi="Apercu Pro Medium"/>
          <w:sz w:val="20"/>
          <w:szCs w:val="18"/>
        </w:rPr>
        <w:t>RGS</w:t>
      </w:r>
      <w:r w:rsidRPr="00B10DDF">
        <w:rPr>
          <w:rFonts w:ascii="Apercu Pro Medium" w:hAnsi="Apercu Pro Medium"/>
          <w:sz w:val="20"/>
          <w:szCs w:val="18"/>
        </w:rPr>
        <w:t>, Inv.-Nr. 28, © 2020 RGS/Ghezzi</w:t>
      </w:r>
    </w:p>
    <w:p w:rsidR="008813AD" w:rsidRPr="008813AD" w:rsidRDefault="008813AD" w:rsidP="008813AD">
      <w:pPr>
        <w:spacing w:line="240" w:lineRule="auto"/>
        <w:rPr>
          <w:rFonts w:ascii="Apercu Pro Medium" w:hAnsi="Apercu Pro Medium"/>
          <w:sz w:val="16"/>
          <w:szCs w:val="16"/>
        </w:rPr>
      </w:pPr>
    </w:p>
    <w:p w:rsidR="00B10DDF" w:rsidRPr="00B10DDF" w:rsidRDefault="00B10DDF" w:rsidP="00B10DDF">
      <w:pPr>
        <w:pStyle w:val="Listenabsatz"/>
        <w:numPr>
          <w:ilvl w:val="0"/>
          <w:numId w:val="16"/>
        </w:numPr>
        <w:spacing w:line="240" w:lineRule="auto"/>
        <w:rPr>
          <w:rFonts w:ascii="Apercu Pro Medium" w:hAnsi="Apercu Pro Medium"/>
          <w:sz w:val="20"/>
          <w:szCs w:val="18"/>
        </w:rPr>
      </w:pPr>
      <w:r w:rsidRPr="00B10DDF">
        <w:rPr>
          <w:rFonts w:ascii="Apercu Pro Medium" w:hAnsi="Apercu Pro Medium"/>
          <w:b/>
          <w:sz w:val="20"/>
          <w:szCs w:val="18"/>
        </w:rPr>
        <w:t xml:space="preserve">Johann Georg Bergmüller (1688–1762), </w:t>
      </w:r>
      <w:r w:rsidRPr="00B10DDF">
        <w:rPr>
          <w:rFonts w:ascii="Apercu Pro Medium" w:hAnsi="Apercu Pro Medium"/>
          <w:b/>
          <w:i/>
          <w:sz w:val="20"/>
          <w:szCs w:val="18"/>
        </w:rPr>
        <w:t>König Midas lauscht Pans Gesang</w:t>
      </w:r>
      <w:r w:rsidRPr="00B10DDF">
        <w:rPr>
          <w:rFonts w:ascii="Apercu Pro Medium" w:hAnsi="Apercu Pro Medium"/>
          <w:b/>
          <w:sz w:val="20"/>
          <w:szCs w:val="18"/>
        </w:rPr>
        <w:t>,</w:t>
      </w:r>
      <w:r w:rsidRPr="00B10DDF">
        <w:rPr>
          <w:rFonts w:ascii="Apercu Pro Medium" w:hAnsi="Apercu Pro Medium"/>
          <w:sz w:val="20"/>
          <w:szCs w:val="18"/>
        </w:rPr>
        <w:t xml:space="preserve"> </w:t>
      </w:r>
      <w:r w:rsidR="008813AD">
        <w:rPr>
          <w:rFonts w:ascii="Apercu Pro Medium" w:hAnsi="Apercu Pro Medium"/>
          <w:sz w:val="20"/>
          <w:szCs w:val="18"/>
        </w:rPr>
        <w:t>RGS</w:t>
      </w:r>
      <w:r w:rsidRPr="00B10DDF">
        <w:rPr>
          <w:rFonts w:ascii="Apercu Pro Medium" w:hAnsi="Apercu Pro Medium"/>
          <w:sz w:val="20"/>
          <w:szCs w:val="18"/>
        </w:rPr>
        <w:t>, Inv.-Nr. 258, © 2020 RGS/Ghezzi</w:t>
      </w:r>
    </w:p>
    <w:p w:rsidR="002420F9" w:rsidRPr="00B10DDF" w:rsidRDefault="002420F9" w:rsidP="008813AD">
      <w:pPr>
        <w:pStyle w:val="Listenabsatz"/>
        <w:spacing w:line="240" w:lineRule="auto"/>
        <w:rPr>
          <w:rFonts w:ascii="Apercu Pro Medium" w:hAnsi="Apercu Pro Medium"/>
          <w:sz w:val="20"/>
          <w:szCs w:val="18"/>
        </w:rPr>
      </w:pPr>
    </w:p>
    <w:p w:rsidR="00B10DDF" w:rsidRDefault="00B10DDF" w:rsidP="00B10DDF">
      <w:pPr>
        <w:pStyle w:val="Listenabsatz"/>
        <w:numPr>
          <w:ilvl w:val="0"/>
          <w:numId w:val="16"/>
        </w:numPr>
        <w:spacing w:line="240" w:lineRule="auto"/>
        <w:rPr>
          <w:rFonts w:ascii="Apercu Pro Medium" w:hAnsi="Apercu Pro Medium"/>
          <w:sz w:val="20"/>
          <w:szCs w:val="18"/>
        </w:rPr>
      </w:pPr>
      <w:r w:rsidRPr="00B10DDF">
        <w:rPr>
          <w:rFonts w:ascii="Apercu Pro Medium" w:hAnsi="Apercu Pro Medium"/>
          <w:b/>
          <w:sz w:val="20"/>
          <w:szCs w:val="18"/>
        </w:rPr>
        <w:t xml:space="preserve">Richard Strauss (1864–1949), </w:t>
      </w:r>
      <w:r w:rsidRPr="00B10DDF">
        <w:rPr>
          <w:rFonts w:ascii="Apercu Pro Medium" w:hAnsi="Apercu Pro Medium"/>
          <w:b/>
          <w:i/>
          <w:sz w:val="20"/>
          <w:szCs w:val="18"/>
        </w:rPr>
        <w:t>Die Liebe der Danae</w:t>
      </w:r>
      <w:r w:rsidRPr="00B10DDF">
        <w:rPr>
          <w:rFonts w:ascii="Apercu Pro Medium" w:hAnsi="Apercu Pro Medium"/>
          <w:b/>
          <w:sz w:val="20"/>
          <w:szCs w:val="18"/>
        </w:rPr>
        <w:t>, 1944</w:t>
      </w:r>
      <w:r w:rsidRPr="00B10DDF">
        <w:rPr>
          <w:rFonts w:ascii="Apercu Pro Medium" w:hAnsi="Apercu Pro Medium"/>
          <w:sz w:val="20"/>
          <w:szCs w:val="18"/>
        </w:rPr>
        <w:t>, Koloman Lenk (1921–2003), Bühnenbildentwurf, 1. Akt, Schlafgemach der Danae, © Archiv der Salzburger Festspiele/Aufnahme: Ulrich Ghezzi, Oberalm</w:t>
      </w:r>
    </w:p>
    <w:p w:rsidR="00B10DDF" w:rsidRPr="00B10DDF" w:rsidRDefault="00B10DDF" w:rsidP="00B10DDF">
      <w:pPr>
        <w:pStyle w:val="Listenabsatz"/>
        <w:spacing w:line="240" w:lineRule="auto"/>
        <w:rPr>
          <w:rFonts w:ascii="Apercu Pro Medium" w:hAnsi="Apercu Pro Medium"/>
          <w:sz w:val="16"/>
          <w:szCs w:val="16"/>
        </w:rPr>
      </w:pPr>
    </w:p>
    <w:p w:rsidR="00B10DDF" w:rsidRPr="00B10DDF" w:rsidRDefault="00B10DDF" w:rsidP="00B10DDF">
      <w:pPr>
        <w:pStyle w:val="Listenabsatz"/>
        <w:numPr>
          <w:ilvl w:val="0"/>
          <w:numId w:val="16"/>
        </w:numPr>
        <w:spacing w:line="240" w:lineRule="auto"/>
        <w:rPr>
          <w:rFonts w:ascii="Apercu Pro Medium" w:hAnsi="Apercu Pro Medium"/>
          <w:sz w:val="20"/>
          <w:szCs w:val="18"/>
        </w:rPr>
      </w:pPr>
      <w:r w:rsidRPr="00B10DDF">
        <w:rPr>
          <w:rFonts w:ascii="Apercu Pro Medium" w:hAnsi="Apercu Pro Medium"/>
          <w:b/>
          <w:sz w:val="20"/>
          <w:szCs w:val="18"/>
        </w:rPr>
        <w:lastRenderedPageBreak/>
        <w:t xml:space="preserve">Richard Strauss (1864–1949), </w:t>
      </w:r>
      <w:r w:rsidRPr="00B10DDF">
        <w:rPr>
          <w:rFonts w:ascii="Apercu Pro Medium" w:hAnsi="Apercu Pro Medium"/>
          <w:b/>
          <w:i/>
          <w:sz w:val="20"/>
          <w:szCs w:val="18"/>
        </w:rPr>
        <w:t>Die Liebe der Danae</w:t>
      </w:r>
      <w:r>
        <w:rPr>
          <w:rFonts w:ascii="Apercu Pro Medium" w:hAnsi="Apercu Pro Medium"/>
          <w:b/>
          <w:sz w:val="20"/>
          <w:szCs w:val="18"/>
        </w:rPr>
        <w:t>, 1952</w:t>
      </w:r>
    </w:p>
    <w:p w:rsidR="00B10DDF" w:rsidRPr="000F46EA" w:rsidRDefault="00B10DDF" w:rsidP="000F46EA">
      <w:pPr>
        <w:pStyle w:val="Listenabsatz"/>
        <w:numPr>
          <w:ilvl w:val="0"/>
          <w:numId w:val="22"/>
        </w:numPr>
        <w:spacing w:line="240" w:lineRule="auto"/>
        <w:rPr>
          <w:rFonts w:ascii="Apercu Pro Medium" w:hAnsi="Apercu Pro Medium"/>
          <w:sz w:val="20"/>
          <w:szCs w:val="18"/>
        </w:rPr>
      </w:pPr>
      <w:r w:rsidRPr="000F46EA">
        <w:rPr>
          <w:rFonts w:ascii="Apercu Pro Medium" w:hAnsi="Apercu Pro Medium"/>
          <w:sz w:val="20"/>
          <w:szCs w:val="18"/>
        </w:rPr>
        <w:t xml:space="preserve">Emil Preetorius (1883–1973), Bühnenbildentwurf, 3. Akt, Die Hütte des Midas, </w:t>
      </w:r>
    </w:p>
    <w:p w:rsidR="00B10DDF" w:rsidRPr="00B10DDF" w:rsidRDefault="00B10DDF" w:rsidP="00B10DDF">
      <w:pPr>
        <w:pStyle w:val="Listenabsatz"/>
        <w:spacing w:line="240" w:lineRule="auto"/>
        <w:rPr>
          <w:rFonts w:ascii="Apercu Pro Medium" w:hAnsi="Apercu Pro Medium"/>
          <w:sz w:val="20"/>
          <w:szCs w:val="18"/>
        </w:rPr>
      </w:pPr>
      <w:r w:rsidRPr="00B10DDF">
        <w:rPr>
          <w:rFonts w:ascii="Apercu Pro Medium" w:hAnsi="Apercu Pro Medium"/>
          <w:sz w:val="20"/>
          <w:szCs w:val="18"/>
        </w:rPr>
        <w:t>© Archiv der Salzburger Festspiele/Aufnahme: Ulrich Ghezzi, Oberalm</w:t>
      </w:r>
    </w:p>
    <w:p w:rsidR="00B10DDF" w:rsidRPr="00B10DDF" w:rsidRDefault="00B10DDF" w:rsidP="00B10DDF">
      <w:pPr>
        <w:pStyle w:val="Listenabsatz"/>
        <w:numPr>
          <w:ilvl w:val="0"/>
          <w:numId w:val="20"/>
        </w:numPr>
        <w:spacing w:line="240" w:lineRule="auto"/>
        <w:rPr>
          <w:rFonts w:ascii="Apercu Pro Medium" w:hAnsi="Apercu Pro Medium"/>
          <w:sz w:val="20"/>
          <w:szCs w:val="18"/>
        </w:rPr>
      </w:pPr>
      <w:r w:rsidRPr="00B10DDF">
        <w:rPr>
          <w:rFonts w:ascii="Apercu Pro Medium" w:hAnsi="Apercu Pro Medium"/>
          <w:sz w:val="20"/>
          <w:szCs w:val="18"/>
        </w:rPr>
        <w:t>Danae (Annelies Kupper), Midas (Josef Gostic), © Archiv der Salzburger Festspiele/Foto Ellinger</w:t>
      </w:r>
    </w:p>
    <w:p w:rsidR="00B10DDF" w:rsidRPr="00B10DDF" w:rsidRDefault="00B10DDF" w:rsidP="00B10DDF">
      <w:pPr>
        <w:pStyle w:val="Listenabsatz"/>
        <w:numPr>
          <w:ilvl w:val="0"/>
          <w:numId w:val="20"/>
        </w:numPr>
        <w:spacing w:line="240" w:lineRule="auto"/>
        <w:rPr>
          <w:rFonts w:ascii="Apercu Pro Medium" w:hAnsi="Apercu Pro Medium"/>
          <w:sz w:val="20"/>
          <w:szCs w:val="18"/>
        </w:rPr>
      </w:pPr>
      <w:r w:rsidRPr="00B10DDF">
        <w:rPr>
          <w:rFonts w:ascii="Apercu Pro Medium" w:hAnsi="Apercu Pro Medium"/>
          <w:sz w:val="20"/>
          <w:szCs w:val="18"/>
        </w:rPr>
        <w:t>Midas (Josef Gostic), © Archiv der Salzburger Festspiele/Foto Anny Madner</w:t>
      </w:r>
    </w:p>
    <w:p w:rsidR="002420F9" w:rsidRPr="00567913" w:rsidRDefault="002420F9" w:rsidP="00567913">
      <w:pPr>
        <w:spacing w:line="240" w:lineRule="auto"/>
        <w:rPr>
          <w:rFonts w:ascii="Apercu Pro Medium" w:hAnsi="Apercu Pro Medium"/>
          <w:sz w:val="22"/>
        </w:rPr>
      </w:pPr>
    </w:p>
    <w:p w:rsidR="008B5DED" w:rsidRPr="00567913" w:rsidRDefault="008B5DED" w:rsidP="00567913">
      <w:pPr>
        <w:autoSpaceDE w:val="0"/>
        <w:autoSpaceDN w:val="0"/>
        <w:adjustRightInd w:val="0"/>
        <w:spacing w:line="240" w:lineRule="auto"/>
        <w:rPr>
          <w:rFonts w:ascii="Apercu Pro Medium" w:hAnsi="Apercu Pro Medium"/>
          <w:bCs/>
          <w:iCs/>
          <w:sz w:val="22"/>
          <w:lang w:eastAsia="ko-KR"/>
        </w:rPr>
      </w:pPr>
    </w:p>
    <w:p w:rsidR="00567913" w:rsidRPr="00567913" w:rsidRDefault="00671811" w:rsidP="00567913">
      <w:pPr>
        <w:pStyle w:val="Funotentext"/>
        <w:rPr>
          <w:rFonts w:ascii="Apercu Pro Medium" w:hAnsi="Apercu Pro Medium" w:cs="Arial"/>
          <w:b/>
          <w:i/>
          <w:sz w:val="22"/>
          <w:szCs w:val="22"/>
        </w:rPr>
      </w:pPr>
      <w:r w:rsidRPr="00567913">
        <w:rPr>
          <w:rFonts w:ascii="Apercu Pro Medium" w:hAnsi="Apercu Pro Medium" w:cs="Arial"/>
          <w:b/>
          <w:i/>
          <w:sz w:val="22"/>
          <w:szCs w:val="22"/>
        </w:rPr>
        <w:t>Ariadne – Bacchus</w:t>
      </w:r>
    </w:p>
    <w:p w:rsidR="00CF273A" w:rsidRPr="00567913" w:rsidRDefault="00CF273A" w:rsidP="00567913">
      <w:pPr>
        <w:spacing w:line="240" w:lineRule="auto"/>
        <w:rPr>
          <w:rFonts w:ascii="Apercu Pro Medium" w:hAnsi="Apercu Pro Medium" w:cs="Arial"/>
          <w:sz w:val="22"/>
        </w:rPr>
      </w:pPr>
      <w:r w:rsidRPr="00567913">
        <w:rPr>
          <w:rFonts w:ascii="Apercu Pro Medium" w:hAnsi="Apercu Pro Medium" w:cs="Arial"/>
          <w:sz w:val="22"/>
        </w:rPr>
        <w:t xml:space="preserve">Erst die zweite Fassung von </w:t>
      </w:r>
      <w:r w:rsidRPr="00567913">
        <w:rPr>
          <w:rFonts w:ascii="Apercu Pro Medium" w:hAnsi="Apercu Pro Medium" w:cs="Arial"/>
          <w:i/>
          <w:sz w:val="22"/>
        </w:rPr>
        <w:t>Ariadne auf Naxos</w:t>
      </w:r>
      <w:r w:rsidRPr="00567913">
        <w:rPr>
          <w:rFonts w:ascii="Apercu Pro Medium" w:hAnsi="Apercu Pro Medium" w:cs="Arial"/>
          <w:sz w:val="22"/>
        </w:rPr>
        <w:t>, in der Richard Strauss (1864–1949) eine „Opera seria“ mit einer „Opera buffa“ vereint, wird ein durchschlagender Erfolg: Das Vorspiel ist im Palais eines reichen wie protzigen Mannes Wiens angesiedelt. Nach dem</w:t>
      </w:r>
      <w:r w:rsidRPr="00ED5EAD">
        <w:rPr>
          <w:rFonts w:ascii="Apercu Pro Medium" w:hAnsi="Apercu Pro Medium" w:cs="Arial"/>
          <w:color w:val="FF0000"/>
          <w:sz w:val="22"/>
        </w:rPr>
        <w:t xml:space="preserve"> </w:t>
      </w:r>
      <w:r w:rsidRPr="006D1152">
        <w:rPr>
          <w:rFonts w:ascii="Apercu Pro Medium" w:hAnsi="Apercu Pro Medium" w:cs="Arial"/>
          <w:sz w:val="22"/>
        </w:rPr>
        <w:t xml:space="preserve">Diner </w:t>
      </w:r>
      <w:r w:rsidRPr="00567913">
        <w:rPr>
          <w:rFonts w:ascii="Apercu Pro Medium" w:hAnsi="Apercu Pro Medium" w:cs="Arial"/>
          <w:sz w:val="22"/>
        </w:rPr>
        <w:t xml:space="preserve">ist die Aufführung der Oper </w:t>
      </w:r>
      <w:r w:rsidRPr="00567913">
        <w:rPr>
          <w:rFonts w:ascii="Apercu Pro Medium" w:hAnsi="Apercu Pro Medium" w:cs="Arial"/>
          <w:i/>
          <w:sz w:val="22"/>
        </w:rPr>
        <w:t>Ariadne</w:t>
      </w:r>
      <w:r w:rsidRPr="00567913">
        <w:rPr>
          <w:rFonts w:ascii="Apercu Pro Medium" w:hAnsi="Apercu Pro Medium" w:cs="Arial"/>
          <w:sz w:val="22"/>
        </w:rPr>
        <w:t xml:space="preserve"> eines jungen Komponisten geplant, danach eine Tanzmaskerade in „italienischer Buffomanier“ und abschließend ein Feuerwerk. Die Aufführungs-Rangordnung gibt Anlass zu Eifersüchteleien. Kurzfristig entscheidet der Hausherr, die Oper abzuändern und mit Auftritten der Komödianten zu versehen. </w:t>
      </w:r>
    </w:p>
    <w:p w:rsidR="00CF273A" w:rsidRPr="00567913" w:rsidRDefault="00CF273A" w:rsidP="00567913">
      <w:pPr>
        <w:spacing w:line="240" w:lineRule="auto"/>
        <w:rPr>
          <w:rFonts w:ascii="Apercu Pro Medium" w:hAnsi="Apercu Pro Medium" w:cs="Arial"/>
          <w:b/>
          <w:sz w:val="22"/>
        </w:rPr>
      </w:pPr>
      <w:r w:rsidRPr="00567913">
        <w:rPr>
          <w:rFonts w:ascii="Apercu Pro Medium" w:hAnsi="Apercu Pro Medium" w:cs="Arial"/>
          <w:sz w:val="22"/>
        </w:rPr>
        <w:t xml:space="preserve">Primaballerina Zerbinetta tröstet den jungen Komponisten, und die aufkeimende Liebe lässt künstlerische Bedenken vergessen. Gemeinsam stürzen sie sich in die Improvisation: Auf der Insel Naxos gibt sich die von Theseus verlassene Ariadne ihrem Schmerz hin. Für ihre Aufheiterung wollen nun die Komödianten, allen voran Zerbinetta, sorgen. Doch Ariadne zieht sich in ihre Höhle zurück. Als ein Schiff mit einem Jüngling naht, glaubt sie, es sei Theseus. Als Bacchus eintrifft, hält sie ihn für den Todesgott. Sein Kuss wandelt Ariadnes Todessehnsucht in Liebesbereitschaft. Ariadne wird zum ewigen Leben an der Seite des Weingottes entrückt. </w:t>
      </w:r>
    </w:p>
    <w:p w:rsidR="00CF273A" w:rsidRPr="00567913" w:rsidRDefault="00CF273A" w:rsidP="00567913">
      <w:pPr>
        <w:pStyle w:val="Funotentext"/>
        <w:rPr>
          <w:rFonts w:ascii="Apercu Pro Medium" w:hAnsi="Apercu Pro Medium" w:cs="Arial"/>
          <w:b/>
          <w:i/>
          <w:sz w:val="22"/>
          <w:szCs w:val="22"/>
        </w:rPr>
      </w:pPr>
    </w:p>
    <w:p w:rsidR="00082DE5" w:rsidRPr="00A239BB" w:rsidRDefault="00082DE5" w:rsidP="00082DE5">
      <w:pPr>
        <w:pStyle w:val="Listenabsatz"/>
        <w:numPr>
          <w:ilvl w:val="0"/>
          <w:numId w:val="9"/>
        </w:numPr>
        <w:spacing w:line="240" w:lineRule="auto"/>
        <w:rPr>
          <w:rFonts w:ascii="Apercu Pro Medium" w:hAnsi="Apercu Pro Medium"/>
          <w:sz w:val="20"/>
          <w:szCs w:val="18"/>
          <w:lang w:val="en-GB"/>
        </w:rPr>
      </w:pPr>
      <w:r w:rsidRPr="00A239BB">
        <w:rPr>
          <w:rFonts w:ascii="Apercu Pro Medium" w:hAnsi="Apercu Pro Medium"/>
          <w:b/>
          <w:sz w:val="20"/>
          <w:szCs w:val="18"/>
          <w:lang w:val="en-GB"/>
        </w:rPr>
        <w:t xml:space="preserve">Giacomo del Pò (1652–1726), </w:t>
      </w:r>
      <w:r w:rsidRPr="00A239BB">
        <w:rPr>
          <w:rFonts w:ascii="Apercu Pro Medium" w:hAnsi="Apercu Pro Medium"/>
          <w:b/>
          <w:i/>
          <w:sz w:val="20"/>
          <w:szCs w:val="18"/>
          <w:lang w:val="en-GB"/>
        </w:rPr>
        <w:t>Bacchus und Ariadne</w:t>
      </w:r>
      <w:r w:rsidRPr="00A239BB">
        <w:rPr>
          <w:rFonts w:ascii="Apercu Pro Medium" w:hAnsi="Apercu Pro Medium"/>
          <w:sz w:val="20"/>
          <w:szCs w:val="18"/>
          <w:lang w:val="en-GB"/>
        </w:rPr>
        <w:t xml:space="preserve">, </w:t>
      </w:r>
      <w:r w:rsidR="008813AD" w:rsidRPr="00A239BB">
        <w:rPr>
          <w:rFonts w:ascii="Apercu Pro Medium" w:hAnsi="Apercu Pro Medium"/>
          <w:sz w:val="20"/>
          <w:szCs w:val="18"/>
          <w:lang w:val="en-GB"/>
        </w:rPr>
        <w:t>RGS</w:t>
      </w:r>
      <w:r w:rsidRPr="00A239BB">
        <w:rPr>
          <w:rFonts w:ascii="Apercu Pro Medium" w:hAnsi="Apercu Pro Medium"/>
          <w:sz w:val="20"/>
          <w:szCs w:val="18"/>
          <w:lang w:val="en-GB"/>
        </w:rPr>
        <w:t>, Inv.-Nr. 405, © 2020 RGS/Ghezzi</w:t>
      </w:r>
    </w:p>
    <w:p w:rsidR="00082DE5" w:rsidRPr="00A239BB" w:rsidRDefault="00082DE5" w:rsidP="00082DE5">
      <w:pPr>
        <w:pStyle w:val="Listenabsatz"/>
        <w:spacing w:line="240" w:lineRule="auto"/>
        <w:rPr>
          <w:rFonts w:ascii="Apercu Pro Medium" w:hAnsi="Apercu Pro Medium"/>
          <w:sz w:val="20"/>
          <w:szCs w:val="18"/>
          <w:lang w:val="en-GB"/>
        </w:rPr>
      </w:pPr>
    </w:p>
    <w:p w:rsidR="00082DE5" w:rsidRDefault="00082DE5" w:rsidP="00082DE5">
      <w:pPr>
        <w:pStyle w:val="Listenabsatz"/>
        <w:numPr>
          <w:ilvl w:val="0"/>
          <w:numId w:val="9"/>
        </w:numPr>
        <w:spacing w:line="240" w:lineRule="auto"/>
        <w:rPr>
          <w:rFonts w:ascii="Apercu Pro Medium" w:hAnsi="Apercu Pro Medium"/>
          <w:sz w:val="20"/>
          <w:szCs w:val="18"/>
        </w:rPr>
      </w:pPr>
      <w:r w:rsidRPr="00082DE5">
        <w:rPr>
          <w:rFonts w:ascii="Apercu Pro Medium" w:hAnsi="Apercu Pro Medium"/>
          <w:b/>
          <w:sz w:val="20"/>
          <w:szCs w:val="18"/>
        </w:rPr>
        <w:t xml:space="preserve">Richard Strauss (1864–1949), </w:t>
      </w:r>
      <w:r w:rsidRPr="00082DE5">
        <w:rPr>
          <w:rFonts w:ascii="Apercu Pro Medium" w:hAnsi="Apercu Pro Medium"/>
          <w:b/>
          <w:i/>
          <w:sz w:val="20"/>
          <w:szCs w:val="18"/>
        </w:rPr>
        <w:t>Ariadne auf Naxos</w:t>
      </w:r>
      <w:r w:rsidRPr="00082DE5">
        <w:rPr>
          <w:rFonts w:ascii="Apercu Pro Medium" w:hAnsi="Apercu Pro Medium"/>
          <w:b/>
          <w:sz w:val="20"/>
          <w:szCs w:val="18"/>
        </w:rPr>
        <w:t>, 1954</w:t>
      </w:r>
    </w:p>
    <w:p w:rsidR="00082DE5" w:rsidRPr="00082DE5" w:rsidRDefault="00082DE5" w:rsidP="00082DE5">
      <w:pPr>
        <w:pStyle w:val="Listenabsatz"/>
        <w:numPr>
          <w:ilvl w:val="0"/>
          <w:numId w:val="21"/>
        </w:numPr>
        <w:spacing w:line="240" w:lineRule="auto"/>
        <w:rPr>
          <w:rFonts w:ascii="Apercu Pro Medium" w:hAnsi="Apercu Pro Medium"/>
          <w:sz w:val="20"/>
          <w:szCs w:val="18"/>
        </w:rPr>
      </w:pPr>
      <w:r w:rsidRPr="00082DE5">
        <w:rPr>
          <w:rFonts w:ascii="Apercu Pro Medium" w:hAnsi="Apercu Pro Medium"/>
          <w:sz w:val="20"/>
          <w:szCs w:val="18"/>
        </w:rPr>
        <w:t>Ariadne (Lisa Della Casa) und Bacchus (Rudolf Schock), © Foto: Fayer, Wien</w:t>
      </w:r>
    </w:p>
    <w:p w:rsidR="00082DE5" w:rsidRPr="00082DE5" w:rsidRDefault="00082DE5" w:rsidP="00082DE5">
      <w:pPr>
        <w:pStyle w:val="Listenabsatz"/>
        <w:numPr>
          <w:ilvl w:val="0"/>
          <w:numId w:val="21"/>
        </w:numPr>
        <w:spacing w:line="240" w:lineRule="auto"/>
        <w:rPr>
          <w:rFonts w:ascii="Apercu Pro Medium" w:hAnsi="Apercu Pro Medium"/>
          <w:sz w:val="20"/>
          <w:szCs w:val="18"/>
        </w:rPr>
      </w:pPr>
      <w:r w:rsidRPr="00082DE5">
        <w:rPr>
          <w:rFonts w:ascii="Apercu Pro Medium" w:hAnsi="Apercu Pro Medium"/>
          <w:sz w:val="20"/>
          <w:szCs w:val="18"/>
        </w:rPr>
        <w:t xml:space="preserve">Stefan Hlawa (1896–1977), Bühnenbildentwurf </w:t>
      </w:r>
      <w:r w:rsidRPr="00082DE5">
        <w:rPr>
          <w:rFonts w:ascii="Apercu Pro Medium" w:hAnsi="Apercu Pro Medium"/>
          <w:i/>
          <w:sz w:val="20"/>
          <w:szCs w:val="18"/>
        </w:rPr>
        <w:t>Vorspiel Ariadne (Vorentwurf)</w:t>
      </w:r>
      <w:r w:rsidRPr="00082DE5">
        <w:rPr>
          <w:rFonts w:ascii="Apercu Pro Medium" w:hAnsi="Apercu Pro Medium"/>
          <w:sz w:val="20"/>
          <w:szCs w:val="18"/>
        </w:rPr>
        <w:t>, © Archiv der Salzburger Festspiele/Aufnahme: Ulrich Ghezzi, Oberalm</w:t>
      </w:r>
    </w:p>
    <w:p w:rsidR="00082DE5" w:rsidRDefault="00082DE5" w:rsidP="00082DE5">
      <w:pPr>
        <w:pStyle w:val="Listenabsatz"/>
        <w:numPr>
          <w:ilvl w:val="0"/>
          <w:numId w:val="21"/>
        </w:numPr>
        <w:spacing w:line="240" w:lineRule="auto"/>
        <w:rPr>
          <w:rFonts w:ascii="Apercu Pro Medium" w:hAnsi="Apercu Pro Medium"/>
          <w:sz w:val="20"/>
          <w:szCs w:val="18"/>
        </w:rPr>
      </w:pPr>
      <w:r w:rsidRPr="00082DE5">
        <w:rPr>
          <w:rFonts w:ascii="Apercu Pro Medium" w:hAnsi="Apercu Pro Medium"/>
          <w:sz w:val="20"/>
          <w:szCs w:val="18"/>
        </w:rPr>
        <w:t>Stefan Hlawa (1896–1977), Bühnenbildentwurf, © Archiv der Salzburger Festspiele/Aufnahme: Ulrich Ghezzi, Oberalm</w:t>
      </w:r>
    </w:p>
    <w:p w:rsidR="008B5948" w:rsidRPr="004725E0" w:rsidRDefault="008B5948" w:rsidP="004725E0">
      <w:pPr>
        <w:spacing w:line="240" w:lineRule="auto"/>
        <w:rPr>
          <w:rFonts w:ascii="Apercu Pro Medium" w:hAnsi="Apercu Pro Medium"/>
          <w:sz w:val="16"/>
          <w:szCs w:val="16"/>
        </w:rPr>
      </w:pPr>
    </w:p>
    <w:p w:rsidR="008813AD" w:rsidRDefault="00082DE5" w:rsidP="00082DE5">
      <w:pPr>
        <w:pStyle w:val="Listenabsatz"/>
        <w:numPr>
          <w:ilvl w:val="0"/>
          <w:numId w:val="9"/>
        </w:numPr>
        <w:spacing w:line="240" w:lineRule="auto"/>
        <w:rPr>
          <w:rFonts w:ascii="Apercu Pro Medium" w:hAnsi="Apercu Pro Medium"/>
          <w:sz w:val="20"/>
          <w:szCs w:val="18"/>
        </w:rPr>
      </w:pPr>
      <w:r w:rsidRPr="00082DE5">
        <w:rPr>
          <w:rFonts w:ascii="Apercu Pro Medium" w:hAnsi="Apercu Pro Medium"/>
          <w:b/>
          <w:sz w:val="20"/>
          <w:szCs w:val="18"/>
        </w:rPr>
        <w:t xml:space="preserve">Richard Strauss (1864–1949), </w:t>
      </w:r>
      <w:r w:rsidRPr="00082DE5">
        <w:rPr>
          <w:rFonts w:ascii="Apercu Pro Medium" w:hAnsi="Apercu Pro Medium"/>
          <w:b/>
          <w:i/>
          <w:sz w:val="20"/>
          <w:szCs w:val="18"/>
        </w:rPr>
        <w:t>Ariadne auf Naxos</w:t>
      </w:r>
      <w:r w:rsidRPr="00082DE5">
        <w:rPr>
          <w:rFonts w:ascii="Apercu Pro Medium" w:hAnsi="Apercu Pro Medium"/>
          <w:b/>
          <w:sz w:val="20"/>
          <w:szCs w:val="18"/>
        </w:rPr>
        <w:t>, 1964</w:t>
      </w:r>
    </w:p>
    <w:p w:rsidR="00082DE5" w:rsidRPr="00082DE5" w:rsidRDefault="00082DE5" w:rsidP="008813AD">
      <w:pPr>
        <w:pStyle w:val="Listenabsatz"/>
        <w:numPr>
          <w:ilvl w:val="0"/>
          <w:numId w:val="21"/>
        </w:numPr>
        <w:spacing w:line="240" w:lineRule="auto"/>
        <w:rPr>
          <w:rFonts w:ascii="Apercu Pro Medium" w:hAnsi="Apercu Pro Medium"/>
          <w:sz w:val="20"/>
          <w:szCs w:val="18"/>
        </w:rPr>
      </w:pPr>
      <w:r w:rsidRPr="00082DE5">
        <w:rPr>
          <w:rFonts w:ascii="Apercu Pro Medium" w:hAnsi="Apercu Pro Medium"/>
          <w:sz w:val="20"/>
          <w:szCs w:val="18"/>
        </w:rPr>
        <w:t>Ariadne (Christa Ludwig) und Bacchus (Jess Thomas), © Archiv der Salzburger Festspiele/Foto Ellinger</w:t>
      </w:r>
    </w:p>
    <w:p w:rsidR="00082DE5" w:rsidRPr="00082DE5" w:rsidRDefault="00082DE5" w:rsidP="00082DE5">
      <w:pPr>
        <w:pStyle w:val="Listenabsatz"/>
        <w:numPr>
          <w:ilvl w:val="0"/>
          <w:numId w:val="21"/>
        </w:numPr>
        <w:spacing w:line="240" w:lineRule="auto"/>
        <w:rPr>
          <w:rFonts w:ascii="Apercu Pro Medium" w:hAnsi="Apercu Pro Medium"/>
          <w:sz w:val="20"/>
          <w:szCs w:val="18"/>
        </w:rPr>
      </w:pPr>
      <w:r w:rsidRPr="00082DE5">
        <w:rPr>
          <w:rFonts w:ascii="Apercu Pro Medium" w:hAnsi="Apercu Pro Medium"/>
          <w:sz w:val="20"/>
          <w:szCs w:val="18"/>
        </w:rPr>
        <w:t>Ita Maximowna (1901–1988), Kostümfigurine Ariadne, © Archiv der Salzburger Festspiele/Aufnahme: Ulrich Ghezzi, Oberalm</w:t>
      </w:r>
    </w:p>
    <w:p w:rsidR="00082DE5" w:rsidRPr="00082DE5" w:rsidRDefault="00082DE5" w:rsidP="00082DE5">
      <w:pPr>
        <w:pStyle w:val="Listenabsatz"/>
        <w:numPr>
          <w:ilvl w:val="0"/>
          <w:numId w:val="21"/>
        </w:numPr>
        <w:spacing w:line="240" w:lineRule="auto"/>
        <w:rPr>
          <w:rFonts w:ascii="Apercu Pro Medium" w:hAnsi="Apercu Pro Medium"/>
          <w:sz w:val="20"/>
          <w:szCs w:val="18"/>
        </w:rPr>
      </w:pPr>
      <w:r w:rsidRPr="00082DE5">
        <w:rPr>
          <w:rFonts w:ascii="Apercu Pro Medium" w:hAnsi="Apercu Pro Medium"/>
          <w:sz w:val="20"/>
          <w:szCs w:val="18"/>
        </w:rPr>
        <w:lastRenderedPageBreak/>
        <w:t>Ita Maximowna (1901–1988), Kostümfigurine Bacchus, © Archiv der Salzburger Festspiele/Aufnahme: Ulrich Ghezzi, Oberalm</w:t>
      </w:r>
    </w:p>
    <w:p w:rsidR="00E52C2E" w:rsidRPr="004C00D4" w:rsidRDefault="00E52C2E" w:rsidP="00567913">
      <w:pPr>
        <w:pStyle w:val="Funotentext"/>
        <w:rPr>
          <w:rFonts w:ascii="Apercu Pro Medium" w:hAnsi="Apercu Pro Medium" w:cs="Arial"/>
          <w:sz w:val="22"/>
          <w:szCs w:val="22"/>
        </w:rPr>
      </w:pPr>
    </w:p>
    <w:p w:rsidR="00E52C2E" w:rsidRPr="004C00D4" w:rsidRDefault="00E52C2E" w:rsidP="00567913">
      <w:pPr>
        <w:pStyle w:val="Funotentext"/>
        <w:rPr>
          <w:rFonts w:ascii="Apercu Pro Medium" w:hAnsi="Apercu Pro Medium" w:cs="Arial"/>
          <w:szCs w:val="22"/>
        </w:rPr>
      </w:pPr>
    </w:p>
    <w:p w:rsidR="00671811" w:rsidRPr="00567913" w:rsidRDefault="00671811" w:rsidP="00567913">
      <w:pPr>
        <w:pStyle w:val="Funotentext"/>
        <w:rPr>
          <w:rFonts w:ascii="Apercu Pro Medium" w:hAnsi="Apercu Pro Medium" w:cs="Arial"/>
          <w:b/>
          <w:i/>
          <w:sz w:val="22"/>
          <w:szCs w:val="22"/>
        </w:rPr>
      </w:pPr>
      <w:r w:rsidRPr="00567913">
        <w:rPr>
          <w:rFonts w:ascii="Apercu Pro Medium" w:hAnsi="Apercu Pro Medium" w:cs="Arial"/>
          <w:b/>
          <w:i/>
          <w:sz w:val="22"/>
          <w:szCs w:val="22"/>
        </w:rPr>
        <w:t>Nausikaa – Odysseus</w:t>
      </w:r>
    </w:p>
    <w:p w:rsidR="00F608B3" w:rsidRDefault="0036753D" w:rsidP="00567913">
      <w:pPr>
        <w:spacing w:line="240" w:lineRule="auto"/>
        <w:rPr>
          <w:rFonts w:ascii="Apercu Pro Medium" w:hAnsi="Apercu Pro Medium" w:cs="Arial"/>
          <w:sz w:val="22"/>
        </w:rPr>
      </w:pPr>
      <w:r w:rsidRPr="00567913">
        <w:rPr>
          <w:rFonts w:ascii="Apercu Pro Medium" w:hAnsi="Apercu Pro Medium" w:cs="Arial"/>
          <w:sz w:val="22"/>
        </w:rPr>
        <w:t xml:space="preserve">Athene (röm. Minerva) erscheint Nausikaa im sechsten Gesang von Homers </w:t>
      </w:r>
      <w:r w:rsidRPr="00567913">
        <w:rPr>
          <w:rFonts w:ascii="Apercu Pro Medium" w:hAnsi="Apercu Pro Medium" w:cs="Arial"/>
          <w:i/>
          <w:sz w:val="22"/>
        </w:rPr>
        <w:t>Odyssee</w:t>
      </w:r>
      <w:r w:rsidRPr="00567913">
        <w:rPr>
          <w:rFonts w:ascii="Apercu Pro Medium" w:hAnsi="Apercu Pro Medium" w:cs="Arial"/>
          <w:sz w:val="22"/>
        </w:rPr>
        <w:t xml:space="preserve"> im Traum und weist sie an, am darauffolgenden Tag Kleider im Fluss zu waschen. Den dort schlafenden Odysseus wird die Königstochter in die Stadt der Phaiaken führen. </w:t>
      </w:r>
    </w:p>
    <w:p w:rsidR="0036753D" w:rsidRPr="00567913" w:rsidRDefault="0036753D" w:rsidP="00567913">
      <w:pPr>
        <w:pStyle w:val="Funotentext"/>
        <w:rPr>
          <w:rFonts w:ascii="Apercu Pro Medium" w:hAnsi="Apercu Pro Medium" w:cs="Arial"/>
          <w:b/>
          <w:i/>
          <w:sz w:val="22"/>
          <w:szCs w:val="22"/>
        </w:rPr>
      </w:pPr>
    </w:p>
    <w:p w:rsidR="008B5948" w:rsidRPr="008B5948" w:rsidRDefault="008B5948" w:rsidP="008B5948">
      <w:pPr>
        <w:pStyle w:val="Listenabsatz"/>
        <w:numPr>
          <w:ilvl w:val="0"/>
          <w:numId w:val="9"/>
        </w:numPr>
        <w:spacing w:line="240" w:lineRule="auto"/>
        <w:rPr>
          <w:rFonts w:ascii="Apercu Pro Medium" w:hAnsi="Apercu Pro Medium"/>
          <w:sz w:val="20"/>
          <w:szCs w:val="18"/>
        </w:rPr>
      </w:pPr>
      <w:r w:rsidRPr="008B5948">
        <w:rPr>
          <w:rFonts w:ascii="Apercu Pro Medium" w:hAnsi="Apercu Pro Medium"/>
          <w:b/>
          <w:sz w:val="20"/>
          <w:szCs w:val="18"/>
        </w:rPr>
        <w:t xml:space="preserve">Jean Boulanger (1606–1660), </w:t>
      </w:r>
      <w:r w:rsidRPr="008B5948">
        <w:rPr>
          <w:rFonts w:ascii="Apercu Pro Medium" w:hAnsi="Apercu Pro Medium"/>
          <w:b/>
          <w:i/>
          <w:sz w:val="20"/>
          <w:szCs w:val="18"/>
        </w:rPr>
        <w:t>Traumgesicht der Nausikaa</w:t>
      </w:r>
      <w:r w:rsidRPr="008B5948">
        <w:rPr>
          <w:rFonts w:ascii="Apercu Pro Medium" w:hAnsi="Apercu Pro Medium"/>
          <w:b/>
          <w:sz w:val="20"/>
          <w:szCs w:val="18"/>
        </w:rPr>
        <w:t>, um 1646</w:t>
      </w:r>
      <w:r w:rsidR="002C7C30">
        <w:rPr>
          <w:rFonts w:ascii="Apercu Pro Medium" w:hAnsi="Apercu Pro Medium"/>
          <w:b/>
          <w:sz w:val="20"/>
          <w:szCs w:val="18"/>
        </w:rPr>
        <w:t xml:space="preserve">, </w:t>
      </w:r>
      <w:r w:rsidR="008813AD">
        <w:rPr>
          <w:rFonts w:ascii="Apercu Pro Medium" w:hAnsi="Apercu Pro Medium"/>
          <w:sz w:val="20"/>
          <w:szCs w:val="18"/>
        </w:rPr>
        <w:t>RGS</w:t>
      </w:r>
      <w:r w:rsidRPr="008B5948">
        <w:rPr>
          <w:rFonts w:ascii="Apercu Pro Medium" w:hAnsi="Apercu Pro Medium"/>
          <w:sz w:val="20"/>
          <w:szCs w:val="18"/>
        </w:rPr>
        <w:t>, Inv.-Nr. 280, © 2020 RGS/Ghezzi</w:t>
      </w:r>
    </w:p>
    <w:p w:rsidR="008B5948" w:rsidRPr="008B5948" w:rsidRDefault="008B5948" w:rsidP="008B5948">
      <w:pPr>
        <w:pStyle w:val="Listenabsatz"/>
        <w:spacing w:line="240" w:lineRule="auto"/>
        <w:rPr>
          <w:rFonts w:ascii="Apercu Pro Medium" w:hAnsi="Apercu Pro Medium"/>
          <w:sz w:val="20"/>
          <w:szCs w:val="18"/>
        </w:rPr>
      </w:pPr>
    </w:p>
    <w:p w:rsidR="008B5948" w:rsidRPr="008B5948" w:rsidRDefault="008B5948" w:rsidP="008B5948">
      <w:pPr>
        <w:pStyle w:val="Listenabsatz"/>
        <w:numPr>
          <w:ilvl w:val="0"/>
          <w:numId w:val="9"/>
        </w:numPr>
        <w:spacing w:line="240" w:lineRule="auto"/>
        <w:rPr>
          <w:rFonts w:ascii="Apercu Pro Medium" w:hAnsi="Apercu Pro Medium"/>
          <w:sz w:val="20"/>
          <w:szCs w:val="18"/>
        </w:rPr>
      </w:pPr>
      <w:r w:rsidRPr="008B5948">
        <w:rPr>
          <w:rFonts w:ascii="Apercu Pro Medium" w:hAnsi="Apercu Pro Medium"/>
          <w:b/>
          <w:sz w:val="20"/>
          <w:szCs w:val="18"/>
        </w:rPr>
        <w:t xml:space="preserve">Claudio Monteverdi (1567–1643), </w:t>
      </w:r>
      <w:r w:rsidRPr="008B5948">
        <w:rPr>
          <w:rFonts w:ascii="Apercu Pro Medium" w:hAnsi="Apercu Pro Medium"/>
          <w:b/>
          <w:i/>
          <w:sz w:val="20"/>
          <w:szCs w:val="18"/>
        </w:rPr>
        <w:t>Il ritorno d</w:t>
      </w:r>
      <w:r w:rsidRPr="008B5948">
        <w:rPr>
          <w:rFonts w:cs="Arial"/>
          <w:b/>
          <w:i/>
          <w:sz w:val="20"/>
          <w:szCs w:val="18"/>
        </w:rPr>
        <w:t>ˈ</w:t>
      </w:r>
      <w:r w:rsidRPr="008B5948">
        <w:rPr>
          <w:rFonts w:ascii="Apercu Pro Medium" w:hAnsi="Apercu Pro Medium"/>
          <w:b/>
          <w:i/>
          <w:sz w:val="20"/>
          <w:szCs w:val="18"/>
        </w:rPr>
        <w:t>Ulisse in patria</w:t>
      </w:r>
      <w:r w:rsidRPr="008B5948">
        <w:rPr>
          <w:rFonts w:ascii="Apercu Pro Medium" w:hAnsi="Apercu Pro Medium"/>
          <w:b/>
          <w:sz w:val="20"/>
          <w:szCs w:val="18"/>
        </w:rPr>
        <w:t>, 1985</w:t>
      </w:r>
      <w:r w:rsidRPr="008B5948">
        <w:rPr>
          <w:rFonts w:ascii="Apercu Pro Medium" w:hAnsi="Apercu Pro Medium"/>
          <w:sz w:val="20"/>
          <w:szCs w:val="18"/>
        </w:rPr>
        <w:t>, Ulisse (Thomas Allen), Minerva (Ann Murry), © Archiv der Salzburger Festspiele/Foto Harry Weber</w:t>
      </w:r>
    </w:p>
    <w:p w:rsidR="00E63958" w:rsidRPr="008B5948" w:rsidRDefault="00E63958" w:rsidP="008B5948">
      <w:pPr>
        <w:spacing w:line="240" w:lineRule="auto"/>
        <w:rPr>
          <w:rFonts w:ascii="Apercu Pro Medium" w:hAnsi="Apercu Pro Medium" w:cs="Arial"/>
          <w:sz w:val="16"/>
          <w:szCs w:val="16"/>
        </w:rPr>
      </w:pPr>
    </w:p>
    <w:p w:rsidR="00E63958" w:rsidRPr="00E63958" w:rsidRDefault="00E63958" w:rsidP="00E63958">
      <w:pPr>
        <w:pStyle w:val="Listenabsatz"/>
        <w:spacing w:line="240" w:lineRule="auto"/>
        <w:rPr>
          <w:rFonts w:ascii="Apercu Pro Medium" w:hAnsi="Apercu Pro Medium" w:cs="Arial"/>
          <w:sz w:val="20"/>
        </w:rPr>
      </w:pPr>
      <w:r w:rsidRPr="00E63958">
        <w:rPr>
          <w:rFonts w:ascii="Apercu Pro Medium" w:hAnsi="Apercu Pro Medium" w:cs="Arial"/>
          <w:sz w:val="20"/>
        </w:rPr>
        <w:t xml:space="preserve">Mit seinem Spätwerk </w:t>
      </w:r>
      <w:r w:rsidRPr="00E63958">
        <w:rPr>
          <w:rFonts w:ascii="Apercu Pro Medium" w:hAnsi="Apercu Pro Medium" w:cs="Arial"/>
          <w:i/>
          <w:sz w:val="20"/>
        </w:rPr>
        <w:t>Il ritornod</w:t>
      </w:r>
      <w:r w:rsidRPr="00E63958">
        <w:rPr>
          <w:rFonts w:ascii="Apercu Pro Medium" w:hAnsi="Apercu Pro Medium"/>
          <w:sz w:val="20"/>
        </w:rPr>
        <w:t>’</w:t>
      </w:r>
      <w:r w:rsidRPr="00E63958">
        <w:rPr>
          <w:rFonts w:ascii="Apercu Pro Medium" w:hAnsi="Apercu Pro Medium" w:cs="Arial"/>
          <w:i/>
          <w:sz w:val="20"/>
        </w:rPr>
        <w:t>Ulisse in patria</w:t>
      </w:r>
      <w:r w:rsidR="00BF3FD6">
        <w:rPr>
          <w:rFonts w:ascii="Apercu Pro Medium" w:hAnsi="Apercu Pro Medium" w:cs="Arial"/>
          <w:i/>
          <w:sz w:val="20"/>
        </w:rPr>
        <w:t xml:space="preserve"> </w:t>
      </w:r>
      <w:r w:rsidRPr="00E63958">
        <w:rPr>
          <w:rFonts w:ascii="Apercu Pro Medium" w:hAnsi="Apercu Pro Medium" w:cs="Arial"/>
          <w:sz w:val="20"/>
        </w:rPr>
        <w:t>schreibt Monteverdi</w:t>
      </w:r>
      <w:r w:rsidR="00BF3FD6">
        <w:rPr>
          <w:rFonts w:ascii="Apercu Pro Medium" w:hAnsi="Apercu Pro Medium" w:cs="Arial"/>
          <w:sz w:val="20"/>
        </w:rPr>
        <w:t xml:space="preserve"> </w:t>
      </w:r>
      <w:r w:rsidRPr="00E63958">
        <w:rPr>
          <w:rFonts w:ascii="Apercu Pro Medium" w:hAnsi="Apercu Pro Medium" w:cs="Arial"/>
          <w:sz w:val="20"/>
        </w:rPr>
        <w:t>erstmals eine Oper für ein breites Publikum und trifft dessen Geschmack mit dem komischen Charakter des Vielfraß Iro sowie dem spektakulären Bühneneffekt der schwebenden Göttin Minerva. Henzes freie Neugestaltung wird im Rahmen der Salzburger Festspiele 1985 uraufgeführt. Mauro Paganos (*1946) Kostümfigurine der Minerva</w:t>
      </w:r>
      <w:r w:rsidR="00BF3FD6">
        <w:rPr>
          <w:rFonts w:ascii="Apercu Pro Medium" w:hAnsi="Apercu Pro Medium" w:cs="Arial"/>
          <w:sz w:val="20"/>
        </w:rPr>
        <w:t xml:space="preserve"> </w:t>
      </w:r>
      <w:r w:rsidRPr="00E63958">
        <w:rPr>
          <w:rFonts w:ascii="Apercu Pro Medium" w:hAnsi="Apercu Pro Medium" w:cs="Arial"/>
          <w:sz w:val="20"/>
        </w:rPr>
        <w:t>ist nur noch als Kopie erhalten. Eine Aufnahme zeigt</w:t>
      </w:r>
      <w:r w:rsidR="002A36B9">
        <w:rPr>
          <w:rFonts w:ascii="Apercu Pro Medium" w:hAnsi="Apercu Pro Medium" w:cs="Arial"/>
          <w:sz w:val="20"/>
        </w:rPr>
        <w:t xml:space="preserve"> das Kostüm Minervas, als </w:t>
      </w:r>
      <w:r w:rsidR="00BF3FD6">
        <w:rPr>
          <w:rFonts w:ascii="Apercu Pro Medium" w:hAnsi="Apercu Pro Medium" w:cs="Arial"/>
          <w:sz w:val="20"/>
        </w:rPr>
        <w:t>dieser Odysseus</w:t>
      </w:r>
      <w:r w:rsidRPr="00E63958">
        <w:rPr>
          <w:rFonts w:ascii="Apercu Pro Medium" w:hAnsi="Apercu Pro Medium" w:cs="Arial"/>
          <w:sz w:val="20"/>
        </w:rPr>
        <w:t xml:space="preserve"> erscheint. Ein Vergleich der Göttin in Gemälde, Kostümfigurine und Fotografie offenbart ihre traditionelle Darstellung in antikisierendem Kleid mit den attributiven Rüstelementen Brustharnisch, Helm und Medusenschild.</w:t>
      </w:r>
    </w:p>
    <w:p w:rsidR="000E6160" w:rsidRPr="004C00D4" w:rsidRDefault="000E6160" w:rsidP="00567913">
      <w:pPr>
        <w:autoSpaceDE w:val="0"/>
        <w:autoSpaceDN w:val="0"/>
        <w:adjustRightInd w:val="0"/>
        <w:spacing w:line="240" w:lineRule="auto"/>
        <w:rPr>
          <w:rFonts w:ascii="Apercu Pro Medium" w:hAnsi="Apercu Pro Medium"/>
          <w:sz w:val="22"/>
          <w:lang w:val="de-DE" w:eastAsia="ko-KR"/>
        </w:rPr>
      </w:pPr>
    </w:p>
    <w:p w:rsidR="007903DF" w:rsidRPr="004C00D4" w:rsidRDefault="007903DF" w:rsidP="00567913">
      <w:pPr>
        <w:autoSpaceDE w:val="0"/>
        <w:autoSpaceDN w:val="0"/>
        <w:adjustRightInd w:val="0"/>
        <w:spacing w:line="240" w:lineRule="auto"/>
        <w:rPr>
          <w:rFonts w:ascii="Apercu Pro Medium" w:hAnsi="Apercu Pro Medium"/>
          <w:lang w:eastAsia="ko-KR"/>
        </w:rPr>
      </w:pPr>
    </w:p>
    <w:p w:rsidR="00567913" w:rsidRPr="004C00D4" w:rsidRDefault="00567913" w:rsidP="00567913">
      <w:pPr>
        <w:autoSpaceDE w:val="0"/>
        <w:autoSpaceDN w:val="0"/>
        <w:adjustRightInd w:val="0"/>
        <w:spacing w:line="240" w:lineRule="auto"/>
        <w:rPr>
          <w:rFonts w:ascii="Apercu Pro Medium" w:hAnsi="Apercu Pro Medium"/>
          <w:lang w:eastAsia="ko-KR"/>
        </w:rPr>
      </w:pPr>
    </w:p>
    <w:p w:rsidR="00671811" w:rsidRPr="00C21D09" w:rsidRDefault="00C21D09" w:rsidP="00C21D09">
      <w:pPr>
        <w:autoSpaceDE w:val="0"/>
        <w:autoSpaceDN w:val="0"/>
        <w:adjustRightInd w:val="0"/>
        <w:spacing w:line="240" w:lineRule="auto"/>
        <w:rPr>
          <w:rFonts w:ascii="Apercu Pro Medium" w:hAnsi="Apercu Pro Medium"/>
          <w:b/>
          <w:bCs/>
          <w:iCs/>
          <w:lang w:eastAsia="ko-KR"/>
        </w:rPr>
      </w:pPr>
      <w:r w:rsidRPr="00C21D09">
        <w:rPr>
          <w:rFonts w:ascii="Apercu Pro Medium" w:hAnsi="Apercu Pro Medium"/>
          <w:b/>
          <w:bCs/>
          <w:iCs/>
          <w:lang w:eastAsia="ko-KR"/>
        </w:rPr>
        <w:t>STUDIO</w:t>
      </w:r>
    </w:p>
    <w:p w:rsidR="00671811" w:rsidRPr="004C00D4" w:rsidRDefault="00671811" w:rsidP="00567913">
      <w:pPr>
        <w:autoSpaceDE w:val="0"/>
        <w:autoSpaceDN w:val="0"/>
        <w:adjustRightInd w:val="0"/>
        <w:spacing w:line="240" w:lineRule="auto"/>
        <w:rPr>
          <w:rFonts w:ascii="Apercu Pro Medium" w:hAnsi="Apercu Pro Medium"/>
          <w:bCs/>
          <w:iCs/>
          <w:sz w:val="22"/>
          <w:lang w:eastAsia="ko-KR"/>
        </w:rPr>
      </w:pPr>
    </w:p>
    <w:p w:rsidR="005F5E10" w:rsidRPr="004C00D4" w:rsidRDefault="005F5E10" w:rsidP="00567913">
      <w:pPr>
        <w:autoSpaceDE w:val="0"/>
        <w:autoSpaceDN w:val="0"/>
        <w:adjustRightInd w:val="0"/>
        <w:spacing w:line="240" w:lineRule="auto"/>
        <w:rPr>
          <w:rFonts w:ascii="Apercu Pro Medium" w:hAnsi="Apercu Pro Medium"/>
          <w:bCs/>
          <w:iCs/>
          <w:sz w:val="22"/>
          <w:lang w:eastAsia="ko-KR"/>
        </w:rPr>
      </w:pPr>
    </w:p>
    <w:p w:rsidR="00567913" w:rsidRPr="00567913" w:rsidRDefault="00671811" w:rsidP="00567913">
      <w:pPr>
        <w:pStyle w:val="Funotentext"/>
        <w:rPr>
          <w:rFonts w:ascii="Apercu Pro Medium" w:hAnsi="Apercu Pro Medium" w:cs="Arial"/>
          <w:b/>
          <w:i/>
          <w:sz w:val="22"/>
          <w:szCs w:val="22"/>
        </w:rPr>
      </w:pPr>
      <w:r w:rsidRPr="00567913">
        <w:rPr>
          <w:rFonts w:ascii="Apercu Pro Medium" w:hAnsi="Apercu Pro Medium" w:cs="Arial"/>
          <w:b/>
          <w:i/>
          <w:sz w:val="22"/>
          <w:szCs w:val="22"/>
        </w:rPr>
        <w:t>Eurydike – Orpheus</w:t>
      </w:r>
    </w:p>
    <w:p w:rsidR="0036753D" w:rsidRPr="00567913" w:rsidRDefault="0036753D" w:rsidP="00567913">
      <w:pPr>
        <w:spacing w:line="240" w:lineRule="auto"/>
        <w:rPr>
          <w:rFonts w:ascii="Apercu Pro Medium" w:hAnsi="Apercu Pro Medium" w:cs="Arial"/>
          <w:sz w:val="22"/>
        </w:rPr>
      </w:pPr>
      <w:r w:rsidRPr="00567913">
        <w:rPr>
          <w:rFonts w:ascii="Apercu Pro Medium" w:hAnsi="Apercu Pro Medium" w:cs="Arial"/>
          <w:sz w:val="22"/>
        </w:rPr>
        <w:t xml:space="preserve">Über die Jahrhunderte inspiriert der Orpheus-Mythos Künstler und Komponisten. In den vergangenen hundert Jahren standen Christoph Willibald Glucks (1714–1787) </w:t>
      </w:r>
      <w:r w:rsidRPr="00567913">
        <w:rPr>
          <w:rFonts w:ascii="Apercu Pro Medium" w:hAnsi="Apercu Pro Medium" w:cs="Arial"/>
          <w:i/>
          <w:sz w:val="22"/>
        </w:rPr>
        <w:t>Orfeo ed</w:t>
      </w:r>
      <w:r w:rsidR="002A36B9">
        <w:rPr>
          <w:rFonts w:ascii="Apercu Pro Medium" w:hAnsi="Apercu Pro Medium" w:cs="Arial"/>
          <w:i/>
          <w:sz w:val="22"/>
        </w:rPr>
        <w:t xml:space="preserve"> </w:t>
      </w:r>
      <w:r w:rsidRPr="00567913">
        <w:rPr>
          <w:rFonts w:ascii="Apercu Pro Medium" w:hAnsi="Apercu Pro Medium" w:cs="Arial"/>
          <w:i/>
          <w:sz w:val="22"/>
        </w:rPr>
        <w:t>Euridice</w:t>
      </w:r>
      <w:r w:rsidRPr="00567913">
        <w:rPr>
          <w:rFonts w:ascii="Apercu Pro Medium" w:hAnsi="Apercu Pro Medium" w:cs="Arial"/>
          <w:sz w:val="22"/>
        </w:rPr>
        <w:t xml:space="preserve">, Joseph Haydns (1732–1809) </w:t>
      </w:r>
      <w:r w:rsidRPr="00567913">
        <w:rPr>
          <w:rFonts w:ascii="Apercu Pro Medium" w:hAnsi="Apercu Pro Medium" w:cs="Arial"/>
          <w:i/>
          <w:sz w:val="22"/>
        </w:rPr>
        <w:t>L</w:t>
      </w:r>
      <w:r w:rsidRPr="00567913">
        <w:rPr>
          <w:rFonts w:ascii="Apercu Pro Medium" w:hAnsi="Apercu Pro Medium"/>
          <w:sz w:val="22"/>
        </w:rPr>
        <w:t>’</w:t>
      </w:r>
      <w:r w:rsidRPr="00567913">
        <w:rPr>
          <w:rFonts w:ascii="Apercu Pro Medium" w:hAnsi="Apercu Pro Medium" w:cs="Arial"/>
          <w:i/>
          <w:sz w:val="22"/>
        </w:rPr>
        <w:t>anima del filosofoossia Orfeo ed</w:t>
      </w:r>
      <w:r w:rsidR="002A36B9">
        <w:rPr>
          <w:rFonts w:ascii="Apercu Pro Medium" w:hAnsi="Apercu Pro Medium" w:cs="Arial"/>
          <w:i/>
          <w:sz w:val="22"/>
        </w:rPr>
        <w:t xml:space="preserve"> </w:t>
      </w:r>
      <w:r w:rsidRPr="00567913">
        <w:rPr>
          <w:rFonts w:ascii="Apercu Pro Medium" w:hAnsi="Apercu Pro Medium" w:cs="Arial"/>
          <w:i/>
          <w:sz w:val="22"/>
        </w:rPr>
        <w:t>Euridice</w:t>
      </w:r>
      <w:r w:rsidRPr="00567913">
        <w:rPr>
          <w:rFonts w:ascii="Apercu Pro Medium" w:hAnsi="Apercu Pro Medium" w:cs="Arial"/>
          <w:sz w:val="22"/>
        </w:rPr>
        <w:t xml:space="preserve">, Jacques Offenbachs (1819–1880) </w:t>
      </w:r>
      <w:r w:rsidRPr="00567913">
        <w:rPr>
          <w:rFonts w:ascii="Apercu Pro Medium" w:hAnsi="Apercu Pro Medium" w:cs="Arial"/>
          <w:i/>
          <w:sz w:val="22"/>
        </w:rPr>
        <w:t>Orphée auxenfers</w:t>
      </w:r>
      <w:r w:rsidRPr="00567913">
        <w:rPr>
          <w:rFonts w:ascii="Apercu Pro Medium" w:hAnsi="Apercu Pro Medium" w:cs="Arial"/>
          <w:sz w:val="22"/>
        </w:rPr>
        <w:t xml:space="preserve"> und Ernst Kreneks (1900–1991) </w:t>
      </w:r>
      <w:r w:rsidRPr="00567913">
        <w:rPr>
          <w:rFonts w:ascii="Apercu Pro Medium" w:hAnsi="Apercu Pro Medium" w:cs="Arial"/>
          <w:i/>
          <w:sz w:val="22"/>
        </w:rPr>
        <w:t>Orpheus und Euridike</w:t>
      </w:r>
      <w:r w:rsidRPr="00567913">
        <w:rPr>
          <w:rFonts w:ascii="Apercu Pro Medium" w:hAnsi="Apercu Pro Medium" w:cs="Arial"/>
          <w:sz w:val="22"/>
        </w:rPr>
        <w:t xml:space="preserve"> am Spielplan der Salzburger Festspiele. Und natürlich Claudio Monteverdis (1567–1643) </w:t>
      </w:r>
      <w:r w:rsidRPr="00567913">
        <w:rPr>
          <w:rFonts w:ascii="Apercu Pro Medium" w:hAnsi="Apercu Pro Medium" w:cs="Arial"/>
          <w:i/>
          <w:sz w:val="22"/>
        </w:rPr>
        <w:t>L</w:t>
      </w:r>
      <w:r w:rsidRPr="00567913">
        <w:rPr>
          <w:rFonts w:ascii="Apercu Pro Medium" w:hAnsi="Apercu Pro Medium"/>
          <w:sz w:val="22"/>
        </w:rPr>
        <w:t>’</w:t>
      </w:r>
      <w:r w:rsidRPr="00567913">
        <w:rPr>
          <w:rFonts w:ascii="Apercu Pro Medium" w:hAnsi="Apercu Pro Medium" w:cs="Arial"/>
          <w:i/>
          <w:sz w:val="22"/>
        </w:rPr>
        <w:t xml:space="preserve">Orfeo, </w:t>
      </w:r>
      <w:r w:rsidR="002B35E5">
        <w:rPr>
          <w:rFonts w:ascii="Apercu Pro Medium" w:hAnsi="Apercu Pro Medium" w:cs="Arial"/>
          <w:sz w:val="22"/>
        </w:rPr>
        <w:t>der</w:t>
      </w:r>
      <w:r w:rsidRPr="00567913">
        <w:rPr>
          <w:rFonts w:ascii="Apercu Pro Medium" w:hAnsi="Apercu Pro Medium" w:cs="Arial"/>
          <w:sz w:val="22"/>
        </w:rPr>
        <w:t xml:space="preserve"> am 24. Februar 1607 in Mantua uraufgeführt wurde. Das Libretto schuf</w:t>
      </w:r>
      <w:r w:rsidR="002A36B9">
        <w:rPr>
          <w:rFonts w:ascii="Apercu Pro Medium" w:hAnsi="Apercu Pro Medium" w:cs="Arial"/>
          <w:sz w:val="22"/>
        </w:rPr>
        <w:t xml:space="preserve"> </w:t>
      </w:r>
      <w:r w:rsidRPr="00567913">
        <w:rPr>
          <w:rFonts w:ascii="Apercu Pro Medium" w:hAnsi="Apercu Pro Medium" w:cs="Arial"/>
          <w:sz w:val="22"/>
        </w:rPr>
        <w:t xml:space="preserve">Alessandro Striggio der Jüngere (1573–1630) nach dem Orpheus-Mythos (Ovid, </w:t>
      </w:r>
      <w:r w:rsidRPr="00567913">
        <w:rPr>
          <w:rFonts w:ascii="Apercu Pro Medium" w:hAnsi="Apercu Pro Medium" w:cs="Arial"/>
          <w:i/>
          <w:sz w:val="22"/>
        </w:rPr>
        <w:t>Metamorphosen</w:t>
      </w:r>
      <w:r w:rsidRPr="00567913">
        <w:rPr>
          <w:rFonts w:ascii="Apercu Pro Medium" w:hAnsi="Apercu Pro Medium" w:cs="Arial"/>
          <w:sz w:val="22"/>
        </w:rPr>
        <w:t xml:space="preserve"> X, 1–105). </w:t>
      </w:r>
    </w:p>
    <w:p w:rsidR="0036753D" w:rsidRDefault="0036753D" w:rsidP="00567913">
      <w:pPr>
        <w:pStyle w:val="Funotentext"/>
        <w:rPr>
          <w:rFonts w:ascii="Apercu Pro Medium" w:hAnsi="Apercu Pro Medium" w:cs="Arial"/>
          <w:sz w:val="22"/>
          <w:szCs w:val="22"/>
        </w:rPr>
      </w:pPr>
      <w:r w:rsidRPr="00567913">
        <w:rPr>
          <w:rFonts w:ascii="Apercu Pro Medium" w:hAnsi="Apercu Pro Medium" w:cs="Arial"/>
          <w:sz w:val="22"/>
          <w:szCs w:val="22"/>
        </w:rPr>
        <w:t xml:space="preserve">In einem Prolog und fünf Akten wird das Unglück Orfeos beschrieben, der seine Braut Euridice durch einen Schlangenbiss verliert. Orfeos Musik erweicht Caronte und </w:t>
      </w:r>
      <w:r w:rsidRPr="00567913">
        <w:rPr>
          <w:rFonts w:ascii="Apercu Pro Medium" w:hAnsi="Apercu Pro Medium" w:cs="Arial"/>
          <w:sz w:val="22"/>
          <w:szCs w:val="22"/>
        </w:rPr>
        <w:lastRenderedPageBreak/>
        <w:t>Proserpina, sodass er Euridice unter der Bedingung, sich nicht umzudrehen, in die Oberwelt zurückholen darf. Er versagt, kehrt allein auf die Erde zurück und ist untröstlich, bis sein Vater Apoll mit ihm in den Himmel aufsteigt.</w:t>
      </w:r>
    </w:p>
    <w:p w:rsidR="00567913" w:rsidRPr="00567913" w:rsidRDefault="00567913" w:rsidP="00567913">
      <w:pPr>
        <w:pStyle w:val="Funotentext"/>
        <w:rPr>
          <w:rFonts w:ascii="Apercu Pro Medium" w:hAnsi="Apercu Pro Medium" w:cs="Arial"/>
          <w:b/>
          <w:i/>
          <w:sz w:val="22"/>
          <w:szCs w:val="22"/>
        </w:rPr>
      </w:pPr>
    </w:p>
    <w:p w:rsidR="00101AAE" w:rsidRPr="00101AAE" w:rsidRDefault="00101AAE" w:rsidP="00101AAE">
      <w:pPr>
        <w:pStyle w:val="Listenabsatz"/>
        <w:numPr>
          <w:ilvl w:val="0"/>
          <w:numId w:val="9"/>
        </w:numPr>
        <w:spacing w:line="240" w:lineRule="auto"/>
        <w:rPr>
          <w:rFonts w:ascii="Apercu Pro Medium" w:hAnsi="Apercu Pro Medium"/>
          <w:sz w:val="20"/>
          <w:szCs w:val="18"/>
        </w:rPr>
      </w:pPr>
      <w:r w:rsidRPr="00101AAE">
        <w:rPr>
          <w:rFonts w:ascii="Apercu Pro Medium" w:hAnsi="Apercu Pro Medium"/>
          <w:b/>
          <w:sz w:val="20"/>
          <w:szCs w:val="18"/>
        </w:rPr>
        <w:t xml:space="preserve">Heinrich Friedrich Füger (1751–1818), </w:t>
      </w:r>
      <w:r w:rsidRPr="00101AAE">
        <w:rPr>
          <w:rFonts w:ascii="Apercu Pro Medium" w:hAnsi="Apercu Pro Medium"/>
          <w:b/>
          <w:i/>
          <w:sz w:val="20"/>
          <w:szCs w:val="18"/>
        </w:rPr>
        <w:t>Orpheus holt Eurydike aus der Unterwelt</w:t>
      </w:r>
      <w:r w:rsidRPr="00101AAE">
        <w:rPr>
          <w:rFonts w:ascii="Apercu Pro Medium" w:hAnsi="Apercu Pro Medium"/>
          <w:b/>
          <w:sz w:val="20"/>
          <w:szCs w:val="18"/>
        </w:rPr>
        <w:t>, vor 1808</w:t>
      </w:r>
      <w:r w:rsidRPr="00101AAE">
        <w:rPr>
          <w:rFonts w:ascii="Apercu Pro Medium" w:hAnsi="Apercu Pro Medium"/>
          <w:sz w:val="20"/>
          <w:szCs w:val="18"/>
        </w:rPr>
        <w:t xml:space="preserve">, </w:t>
      </w:r>
      <w:r w:rsidR="008813AD">
        <w:rPr>
          <w:rFonts w:ascii="Apercu Pro Medium" w:hAnsi="Apercu Pro Medium"/>
          <w:sz w:val="20"/>
          <w:szCs w:val="18"/>
        </w:rPr>
        <w:t>RGS</w:t>
      </w:r>
      <w:r w:rsidRPr="00101AAE">
        <w:rPr>
          <w:rFonts w:ascii="Apercu Pro Medium" w:hAnsi="Apercu Pro Medium"/>
          <w:sz w:val="20"/>
          <w:szCs w:val="18"/>
        </w:rPr>
        <w:t>, Inv.-Nr. 485, © 2020 RGS/Ghezzi</w:t>
      </w:r>
    </w:p>
    <w:p w:rsidR="00101AAE" w:rsidRPr="00101AAE" w:rsidRDefault="00101AAE" w:rsidP="00101AAE">
      <w:pPr>
        <w:spacing w:line="240" w:lineRule="auto"/>
        <w:rPr>
          <w:rFonts w:ascii="Apercu Pro Medium" w:hAnsi="Apercu Pro Medium"/>
          <w:sz w:val="20"/>
          <w:szCs w:val="18"/>
        </w:rPr>
      </w:pPr>
    </w:p>
    <w:p w:rsidR="00101AAE" w:rsidRPr="00A239BB" w:rsidRDefault="00101AAE" w:rsidP="00101AAE">
      <w:pPr>
        <w:pStyle w:val="Listenabsatz"/>
        <w:numPr>
          <w:ilvl w:val="0"/>
          <w:numId w:val="9"/>
        </w:numPr>
        <w:spacing w:line="240" w:lineRule="auto"/>
        <w:rPr>
          <w:rFonts w:ascii="Apercu Pro Medium" w:hAnsi="Apercu Pro Medium"/>
          <w:sz w:val="20"/>
          <w:szCs w:val="18"/>
          <w:lang w:val="en-GB"/>
        </w:rPr>
      </w:pPr>
      <w:r w:rsidRPr="00A239BB">
        <w:rPr>
          <w:rFonts w:ascii="Apercu Pro Medium" w:hAnsi="Apercu Pro Medium"/>
          <w:b/>
          <w:sz w:val="20"/>
          <w:szCs w:val="18"/>
          <w:lang w:val="en-GB"/>
        </w:rPr>
        <w:t xml:space="preserve">Claudio Monteverdi (1567–1643), </w:t>
      </w:r>
      <w:r w:rsidRPr="00A239BB">
        <w:rPr>
          <w:rFonts w:ascii="Apercu Pro Medium" w:hAnsi="Apercu Pro Medium"/>
          <w:b/>
          <w:i/>
          <w:sz w:val="20"/>
          <w:szCs w:val="18"/>
          <w:lang w:val="en-GB"/>
        </w:rPr>
        <w:t>L</w:t>
      </w:r>
      <w:r w:rsidRPr="00A239BB">
        <w:rPr>
          <w:rFonts w:cs="Arial"/>
          <w:b/>
          <w:i/>
          <w:sz w:val="20"/>
          <w:szCs w:val="18"/>
          <w:lang w:val="en-GB"/>
        </w:rPr>
        <w:t>ˈ</w:t>
      </w:r>
      <w:r w:rsidRPr="00A239BB">
        <w:rPr>
          <w:rFonts w:ascii="Apercu Pro Medium" w:hAnsi="Apercu Pro Medium"/>
          <w:b/>
          <w:i/>
          <w:sz w:val="20"/>
          <w:szCs w:val="18"/>
          <w:lang w:val="en-GB"/>
        </w:rPr>
        <w:t xml:space="preserve"> Orfeo</w:t>
      </w:r>
      <w:r w:rsidRPr="00A239BB">
        <w:rPr>
          <w:rFonts w:ascii="Apercu Pro Medium" w:hAnsi="Apercu Pro Medium"/>
          <w:b/>
          <w:sz w:val="20"/>
          <w:szCs w:val="18"/>
          <w:lang w:val="en-GB"/>
        </w:rPr>
        <w:t>, 1993,</w:t>
      </w:r>
      <w:r w:rsidRPr="00A239BB">
        <w:rPr>
          <w:rFonts w:ascii="Apercu Pro Medium" w:hAnsi="Apercu Pro Medium"/>
          <w:i/>
          <w:sz w:val="20"/>
          <w:szCs w:val="18"/>
          <w:lang w:val="en-GB"/>
        </w:rPr>
        <w:t xml:space="preserve"> </w:t>
      </w:r>
      <w:r w:rsidRPr="00A239BB">
        <w:rPr>
          <w:rFonts w:ascii="Apercu Pro Medium" w:hAnsi="Apercu Pro Medium"/>
          <w:sz w:val="20"/>
          <w:szCs w:val="18"/>
          <w:lang w:val="en-GB"/>
        </w:rPr>
        <w:t>Orfeo (Laurence Dale), Euridice (Monica Bacelli) und Apollo (Nicolas Rivenq), © Salzburger Festspiele/Klaus Lefebvre</w:t>
      </w:r>
    </w:p>
    <w:p w:rsidR="00101AAE" w:rsidRPr="00A239BB" w:rsidRDefault="00101AAE" w:rsidP="00101AAE">
      <w:pPr>
        <w:spacing w:line="240" w:lineRule="auto"/>
        <w:rPr>
          <w:rFonts w:ascii="Apercu Pro Medium" w:hAnsi="Apercu Pro Medium"/>
          <w:sz w:val="16"/>
          <w:szCs w:val="16"/>
          <w:lang w:val="en-GB"/>
        </w:rPr>
      </w:pPr>
    </w:p>
    <w:p w:rsidR="008813AD" w:rsidRPr="008813AD" w:rsidRDefault="00101AAE" w:rsidP="008813AD">
      <w:pPr>
        <w:pStyle w:val="Listenabsatz"/>
        <w:numPr>
          <w:ilvl w:val="0"/>
          <w:numId w:val="9"/>
        </w:numPr>
        <w:spacing w:line="240" w:lineRule="auto"/>
        <w:rPr>
          <w:rFonts w:ascii="Apercu Pro Medium" w:hAnsi="Apercu Pro Medium"/>
          <w:sz w:val="20"/>
          <w:szCs w:val="18"/>
        </w:rPr>
      </w:pPr>
      <w:r w:rsidRPr="00101AAE">
        <w:rPr>
          <w:rFonts w:ascii="Apercu Pro Medium" w:hAnsi="Apercu Pro Medium"/>
          <w:b/>
          <w:sz w:val="20"/>
          <w:szCs w:val="18"/>
        </w:rPr>
        <w:t xml:space="preserve">Claudio Monteverdi (1567–1643), </w:t>
      </w:r>
      <w:r w:rsidRPr="00101AAE">
        <w:rPr>
          <w:rFonts w:ascii="Apercu Pro Medium" w:hAnsi="Apercu Pro Medium"/>
          <w:b/>
          <w:i/>
          <w:sz w:val="20"/>
          <w:szCs w:val="18"/>
        </w:rPr>
        <w:t>L</w:t>
      </w:r>
      <w:r w:rsidRPr="00101AAE">
        <w:rPr>
          <w:rFonts w:cs="Arial"/>
          <w:b/>
          <w:i/>
          <w:sz w:val="20"/>
          <w:szCs w:val="18"/>
        </w:rPr>
        <w:t>ˈ</w:t>
      </w:r>
      <w:r w:rsidRPr="00101AAE">
        <w:rPr>
          <w:rFonts w:ascii="Apercu Pro Medium" w:hAnsi="Apercu Pro Medium"/>
          <w:b/>
          <w:i/>
          <w:sz w:val="20"/>
          <w:szCs w:val="18"/>
        </w:rPr>
        <w:t xml:space="preserve"> Orfeo</w:t>
      </w:r>
      <w:r w:rsidRPr="00101AAE">
        <w:rPr>
          <w:rFonts w:ascii="Apercu Pro Medium" w:hAnsi="Apercu Pro Medium"/>
          <w:b/>
          <w:sz w:val="20"/>
          <w:szCs w:val="18"/>
        </w:rPr>
        <w:t>, 1971</w:t>
      </w:r>
    </w:p>
    <w:p w:rsidR="00101AAE" w:rsidRPr="00101AAE" w:rsidRDefault="00101AAE" w:rsidP="008813AD">
      <w:pPr>
        <w:pStyle w:val="Listenabsatz"/>
        <w:numPr>
          <w:ilvl w:val="0"/>
          <w:numId w:val="21"/>
        </w:numPr>
        <w:spacing w:line="240" w:lineRule="auto"/>
        <w:rPr>
          <w:rFonts w:ascii="Apercu Pro Medium" w:hAnsi="Apercu Pro Medium"/>
          <w:sz w:val="20"/>
          <w:szCs w:val="18"/>
        </w:rPr>
      </w:pPr>
      <w:r w:rsidRPr="00101AAE">
        <w:rPr>
          <w:rFonts w:ascii="Apercu Pro Medium" w:hAnsi="Apercu Pro Medium"/>
          <w:sz w:val="20"/>
          <w:szCs w:val="18"/>
        </w:rPr>
        <w:t>Jan Skalický (1929–2006), Kostümfigurine 20 Euridice (Colleen Scott), © Archiv der Salzburger Festspiele/Aufnahme: Ulrich Ghezzi, Oberalm</w:t>
      </w:r>
    </w:p>
    <w:p w:rsidR="00101AAE" w:rsidRPr="00101AAE" w:rsidRDefault="00101AAE" w:rsidP="00101AAE">
      <w:pPr>
        <w:pStyle w:val="Listenabsatz"/>
        <w:numPr>
          <w:ilvl w:val="0"/>
          <w:numId w:val="21"/>
        </w:numPr>
        <w:spacing w:line="240" w:lineRule="auto"/>
        <w:rPr>
          <w:rFonts w:ascii="Apercu Pro Medium" w:hAnsi="Apercu Pro Medium"/>
          <w:sz w:val="20"/>
          <w:szCs w:val="18"/>
        </w:rPr>
      </w:pPr>
      <w:r>
        <w:rPr>
          <w:rFonts w:ascii="Apercu Pro Medium" w:hAnsi="Apercu Pro Medium"/>
          <w:b/>
          <w:sz w:val="20"/>
          <w:szCs w:val="18"/>
        </w:rPr>
        <w:t>J</w:t>
      </w:r>
      <w:r w:rsidRPr="00101AAE">
        <w:rPr>
          <w:rFonts w:ascii="Apercu Pro Medium" w:hAnsi="Apercu Pro Medium"/>
          <w:sz w:val="20"/>
          <w:szCs w:val="18"/>
        </w:rPr>
        <w:t>an Skalický (1929–2006), Kostümfigurine 19 Orfeo (Peter Breuer), © Archiv der Salzburger Festspiele/Aufnahme: Ulrich Ghezzi, Oberalm</w:t>
      </w:r>
    </w:p>
    <w:p w:rsidR="00101AAE" w:rsidRDefault="00101AAE" w:rsidP="00101AAE">
      <w:pPr>
        <w:pStyle w:val="Listenabsatz"/>
        <w:numPr>
          <w:ilvl w:val="0"/>
          <w:numId w:val="21"/>
        </w:numPr>
        <w:spacing w:line="240" w:lineRule="auto"/>
        <w:rPr>
          <w:rFonts w:ascii="Apercu Pro Medium" w:hAnsi="Apercu Pro Medium"/>
          <w:sz w:val="20"/>
          <w:szCs w:val="18"/>
        </w:rPr>
      </w:pPr>
      <w:r w:rsidRPr="00101AAE">
        <w:rPr>
          <w:rFonts w:ascii="Apercu Pro Medium" w:hAnsi="Apercu Pro Medium"/>
          <w:sz w:val="20"/>
          <w:szCs w:val="18"/>
        </w:rPr>
        <w:t>Jan Skalický (1929–2006), Kostümfigurine La Musica (Gabriella Carturan), © Archiv der Salzburger Festspiele/Aufnahme: Ulrich Ghezzi, Oberalm</w:t>
      </w:r>
    </w:p>
    <w:p w:rsidR="00101AAE" w:rsidRPr="00101AAE" w:rsidRDefault="00101AAE" w:rsidP="00101AAE">
      <w:pPr>
        <w:pStyle w:val="Listenabsatz"/>
        <w:spacing w:line="240" w:lineRule="auto"/>
        <w:rPr>
          <w:rFonts w:ascii="Apercu Pro Medium" w:hAnsi="Apercu Pro Medium"/>
          <w:sz w:val="16"/>
          <w:szCs w:val="16"/>
        </w:rPr>
      </w:pPr>
    </w:p>
    <w:p w:rsidR="00101AAE" w:rsidRPr="00101AAE" w:rsidRDefault="00101AAE" w:rsidP="00101AAE">
      <w:pPr>
        <w:pStyle w:val="Listenabsatz"/>
        <w:numPr>
          <w:ilvl w:val="0"/>
          <w:numId w:val="9"/>
        </w:numPr>
        <w:spacing w:line="240" w:lineRule="auto"/>
        <w:rPr>
          <w:rFonts w:ascii="Apercu Pro Medium" w:hAnsi="Apercu Pro Medium"/>
          <w:sz w:val="20"/>
          <w:szCs w:val="18"/>
        </w:rPr>
      </w:pPr>
      <w:r w:rsidRPr="00101AAE">
        <w:rPr>
          <w:rFonts w:ascii="Apercu Pro Medium" w:hAnsi="Apercu Pro Medium"/>
          <w:b/>
          <w:sz w:val="20"/>
          <w:szCs w:val="18"/>
        </w:rPr>
        <w:t xml:space="preserve">Jacques Offenbach (1819–1880), </w:t>
      </w:r>
      <w:r w:rsidRPr="00101AAE">
        <w:rPr>
          <w:rFonts w:ascii="Apercu Pro Medium" w:hAnsi="Apercu Pro Medium"/>
          <w:b/>
          <w:i/>
          <w:sz w:val="20"/>
          <w:szCs w:val="18"/>
        </w:rPr>
        <w:t>Orphée aux enfers</w:t>
      </w:r>
      <w:r w:rsidRPr="00101AAE">
        <w:rPr>
          <w:rFonts w:ascii="Apercu Pro Medium" w:hAnsi="Apercu Pro Medium"/>
          <w:b/>
          <w:sz w:val="20"/>
          <w:szCs w:val="18"/>
        </w:rPr>
        <w:t>, 2019</w:t>
      </w:r>
      <w:r w:rsidRPr="00101AAE">
        <w:rPr>
          <w:rFonts w:ascii="Apercu Pro Medium" w:hAnsi="Apercu Pro Medium"/>
          <w:sz w:val="20"/>
          <w:szCs w:val="18"/>
        </w:rPr>
        <w:t>, John Styx (Max Hopp), Eurydice (Kathryn Lewek), Orphée (Joel Prieto), © Salzburger Festspiel</w:t>
      </w:r>
      <w:r w:rsidR="00AA0FDB">
        <w:rPr>
          <w:rFonts w:ascii="Apercu Pro Medium" w:hAnsi="Apercu Pro Medium"/>
          <w:sz w:val="20"/>
          <w:szCs w:val="18"/>
        </w:rPr>
        <w:t>e</w:t>
      </w:r>
      <w:r w:rsidRPr="00101AAE">
        <w:rPr>
          <w:rFonts w:ascii="Apercu Pro Medium" w:hAnsi="Apercu Pro Medium"/>
          <w:sz w:val="20"/>
          <w:szCs w:val="18"/>
        </w:rPr>
        <w:t>/Monika Rittershaus</w:t>
      </w:r>
    </w:p>
    <w:p w:rsidR="00567913" w:rsidRDefault="00567913" w:rsidP="00567913">
      <w:pPr>
        <w:autoSpaceDE w:val="0"/>
        <w:autoSpaceDN w:val="0"/>
        <w:adjustRightInd w:val="0"/>
        <w:spacing w:line="240" w:lineRule="auto"/>
        <w:rPr>
          <w:rFonts w:ascii="Apercu Pro Medium" w:hAnsi="Apercu Pro Medium"/>
          <w:bCs/>
          <w:iCs/>
          <w:sz w:val="22"/>
          <w:lang w:eastAsia="ko-KR"/>
        </w:rPr>
      </w:pPr>
    </w:p>
    <w:p w:rsidR="007903DF" w:rsidRDefault="007903DF" w:rsidP="00567913">
      <w:pPr>
        <w:autoSpaceDE w:val="0"/>
        <w:autoSpaceDN w:val="0"/>
        <w:adjustRightInd w:val="0"/>
        <w:spacing w:line="240" w:lineRule="auto"/>
        <w:rPr>
          <w:rFonts w:ascii="Apercu Pro Medium" w:hAnsi="Apercu Pro Medium"/>
          <w:bCs/>
          <w:iCs/>
          <w:sz w:val="22"/>
          <w:lang w:eastAsia="ko-KR"/>
        </w:rPr>
      </w:pPr>
    </w:p>
    <w:p w:rsidR="008813AD" w:rsidRPr="00567913" w:rsidRDefault="008813AD" w:rsidP="00567913">
      <w:pPr>
        <w:autoSpaceDE w:val="0"/>
        <w:autoSpaceDN w:val="0"/>
        <w:adjustRightInd w:val="0"/>
        <w:spacing w:line="240" w:lineRule="auto"/>
        <w:rPr>
          <w:rFonts w:ascii="Apercu Pro Medium" w:hAnsi="Apercu Pro Medium"/>
          <w:bCs/>
          <w:iCs/>
          <w:sz w:val="22"/>
          <w:lang w:eastAsia="ko-KR"/>
        </w:rPr>
      </w:pPr>
    </w:p>
    <w:p w:rsidR="005C3239" w:rsidRPr="00C21D09" w:rsidRDefault="002B35E5" w:rsidP="00C21D09">
      <w:pPr>
        <w:autoSpaceDE w:val="0"/>
        <w:autoSpaceDN w:val="0"/>
        <w:adjustRightInd w:val="0"/>
        <w:spacing w:line="240" w:lineRule="auto"/>
        <w:rPr>
          <w:rFonts w:ascii="Apercu Pro Medium" w:hAnsi="Apercu Pro Medium"/>
          <w:b/>
          <w:bCs/>
          <w:iCs/>
          <w:lang w:eastAsia="ko-KR"/>
        </w:rPr>
      </w:pPr>
      <w:r>
        <w:rPr>
          <w:rFonts w:ascii="Apercu Pro Medium" w:hAnsi="Apercu Pro Medium"/>
          <w:b/>
          <w:bCs/>
          <w:iCs/>
          <w:lang w:eastAsia="ko-KR"/>
        </w:rPr>
        <w:t>RAUM</w:t>
      </w:r>
      <w:r w:rsidR="00023244">
        <w:rPr>
          <w:rFonts w:ascii="Apercu Pro Medium" w:hAnsi="Apercu Pro Medium"/>
          <w:b/>
          <w:bCs/>
          <w:iCs/>
          <w:lang w:eastAsia="ko-KR"/>
        </w:rPr>
        <w:t xml:space="preserve"> </w:t>
      </w:r>
      <w:r w:rsidR="00B844D3" w:rsidRPr="00C21D09">
        <w:rPr>
          <w:rFonts w:ascii="Apercu Pro Medium" w:hAnsi="Apercu Pro Medium"/>
          <w:b/>
          <w:bCs/>
          <w:iCs/>
          <w:lang w:eastAsia="ko-KR"/>
        </w:rPr>
        <w:t>6</w:t>
      </w:r>
    </w:p>
    <w:p w:rsidR="00B844D3" w:rsidRDefault="00B844D3" w:rsidP="00567913">
      <w:pPr>
        <w:autoSpaceDE w:val="0"/>
        <w:autoSpaceDN w:val="0"/>
        <w:adjustRightInd w:val="0"/>
        <w:spacing w:line="240" w:lineRule="auto"/>
        <w:rPr>
          <w:rFonts w:ascii="Apercu Pro Medium" w:hAnsi="Apercu Pro Medium"/>
          <w:bCs/>
          <w:iCs/>
          <w:sz w:val="22"/>
          <w:lang w:eastAsia="ko-KR"/>
        </w:rPr>
      </w:pPr>
    </w:p>
    <w:p w:rsidR="005F5E10" w:rsidRPr="00567913" w:rsidRDefault="005F5E10" w:rsidP="00567913">
      <w:pPr>
        <w:autoSpaceDE w:val="0"/>
        <w:autoSpaceDN w:val="0"/>
        <w:adjustRightInd w:val="0"/>
        <w:spacing w:line="240" w:lineRule="auto"/>
        <w:rPr>
          <w:rFonts w:ascii="Apercu Pro Medium" w:hAnsi="Apercu Pro Medium"/>
          <w:bCs/>
          <w:iCs/>
          <w:sz w:val="22"/>
          <w:lang w:eastAsia="ko-KR"/>
        </w:rPr>
      </w:pPr>
    </w:p>
    <w:p w:rsidR="00567913" w:rsidRPr="00567913" w:rsidRDefault="00671811" w:rsidP="00567913">
      <w:pPr>
        <w:pStyle w:val="Funotentext"/>
        <w:rPr>
          <w:rFonts w:ascii="Apercu Pro Medium" w:hAnsi="Apercu Pro Medium" w:cs="Arial"/>
          <w:b/>
          <w:i/>
          <w:sz w:val="22"/>
          <w:szCs w:val="22"/>
        </w:rPr>
      </w:pPr>
      <w:r w:rsidRPr="00567913">
        <w:rPr>
          <w:rFonts w:ascii="Apercu Pro Medium" w:hAnsi="Apercu Pro Medium" w:cs="Arial"/>
          <w:b/>
          <w:i/>
          <w:sz w:val="22"/>
          <w:szCs w:val="22"/>
        </w:rPr>
        <w:t>Cleopatra</w:t>
      </w:r>
    </w:p>
    <w:p w:rsidR="0036753D" w:rsidRPr="00567913" w:rsidRDefault="0036753D" w:rsidP="00567913">
      <w:pPr>
        <w:spacing w:line="240" w:lineRule="auto"/>
        <w:rPr>
          <w:rFonts w:ascii="Apercu Pro Medium" w:hAnsi="Apercu Pro Medium" w:cs="Arial"/>
          <w:sz w:val="22"/>
        </w:rPr>
      </w:pPr>
      <w:r w:rsidRPr="00567913">
        <w:rPr>
          <w:rFonts w:ascii="Apercu Pro Medium" w:hAnsi="Apercu Pro Medium" w:cs="Arial"/>
          <w:sz w:val="22"/>
        </w:rPr>
        <w:t>Cleopatra (69–30 v. Chr.) versucht mit der Verführung von Gaius Julius Caesar (100–44 v. Chr.) und Marcus Antonius ihre Machtposition als ägyptische Königin zu sichern. Octavius (= Gaius Octavius; 63 v. Chr.–14 n. Chr.), der spätere Kaiser Augustus, siegt in der Seeschlacht von Actium über Marcus Antonius und plant, Cleopatra in seinem Triumphzug mitzuführen. Diese begeht mithilfe einer Giftschlange Selbstmord [Plutarch XLIV, 77, 86] und begründet ihren Heldenmythos, der im Barock häufig dargestellt wird.</w:t>
      </w:r>
    </w:p>
    <w:p w:rsidR="0036753D" w:rsidRPr="00567913" w:rsidRDefault="0036753D" w:rsidP="00567913">
      <w:pPr>
        <w:pStyle w:val="Funotentext"/>
        <w:rPr>
          <w:rFonts w:ascii="Apercu Pro Medium" w:hAnsi="Apercu Pro Medium" w:cs="Arial"/>
          <w:b/>
          <w:i/>
          <w:sz w:val="22"/>
          <w:szCs w:val="22"/>
        </w:rPr>
      </w:pPr>
    </w:p>
    <w:p w:rsidR="000F0E83" w:rsidRPr="000F0E83" w:rsidRDefault="000F0E83" w:rsidP="000F0E83">
      <w:pPr>
        <w:pStyle w:val="Listenabsatz"/>
        <w:numPr>
          <w:ilvl w:val="0"/>
          <w:numId w:val="9"/>
        </w:numPr>
        <w:spacing w:line="240" w:lineRule="auto"/>
        <w:rPr>
          <w:rFonts w:ascii="Apercu Pro Medium" w:hAnsi="Apercu Pro Medium"/>
          <w:sz w:val="20"/>
          <w:szCs w:val="18"/>
        </w:rPr>
      </w:pPr>
      <w:r w:rsidRPr="000F0E83">
        <w:rPr>
          <w:rFonts w:ascii="Apercu Pro Medium" w:hAnsi="Apercu Pro Medium"/>
          <w:b/>
          <w:sz w:val="20"/>
          <w:szCs w:val="18"/>
        </w:rPr>
        <w:t xml:space="preserve">Johann Georg Platzer (1704–1761), </w:t>
      </w:r>
      <w:r w:rsidRPr="000F0E83">
        <w:rPr>
          <w:rFonts w:ascii="Apercu Pro Medium" w:hAnsi="Apercu Pro Medium"/>
          <w:b/>
          <w:i/>
          <w:sz w:val="20"/>
          <w:szCs w:val="18"/>
        </w:rPr>
        <w:t>Tod der Kleopatra</w:t>
      </w:r>
      <w:r w:rsidRPr="000F0E83">
        <w:rPr>
          <w:rFonts w:ascii="Apercu Pro Medium" w:hAnsi="Apercu Pro Medium"/>
          <w:b/>
          <w:sz w:val="20"/>
          <w:szCs w:val="18"/>
        </w:rPr>
        <w:t>, 1791</w:t>
      </w:r>
      <w:r w:rsidRPr="000F0E83">
        <w:rPr>
          <w:rFonts w:ascii="Apercu Pro Medium" w:hAnsi="Apercu Pro Medium"/>
          <w:sz w:val="20"/>
          <w:szCs w:val="18"/>
        </w:rPr>
        <w:t>, Leihgabe aus Privatbesitz, © 2020 RGS/Ghezzi</w:t>
      </w:r>
    </w:p>
    <w:p w:rsidR="004537DC" w:rsidRPr="004537DC" w:rsidRDefault="004537DC" w:rsidP="002B35E5">
      <w:pPr>
        <w:pStyle w:val="Listenabsatz"/>
        <w:spacing w:line="240" w:lineRule="auto"/>
        <w:rPr>
          <w:rFonts w:ascii="Apercu Pro Medium" w:hAnsi="Apercu Pro Medium" w:cs="Arial"/>
          <w:sz w:val="16"/>
          <w:szCs w:val="16"/>
        </w:rPr>
      </w:pPr>
    </w:p>
    <w:p w:rsidR="002B35E5" w:rsidRPr="002B35E5" w:rsidRDefault="002B35E5" w:rsidP="002B35E5">
      <w:pPr>
        <w:pStyle w:val="Listenabsatz"/>
        <w:spacing w:line="240" w:lineRule="auto"/>
        <w:rPr>
          <w:rFonts w:ascii="Apercu Pro Medium" w:hAnsi="Apercu Pro Medium" w:cs="Arial"/>
          <w:sz w:val="20"/>
        </w:rPr>
      </w:pPr>
      <w:r w:rsidRPr="002B35E5">
        <w:rPr>
          <w:rFonts w:ascii="Apercu Pro Medium" w:hAnsi="Apercu Pro Medium" w:cs="Arial"/>
          <w:sz w:val="20"/>
        </w:rPr>
        <w:t xml:space="preserve">In delikater Feinmalerei und Pastelltönen zeigt Platzer die auf Cleopatras Selbstmord folgende Beweinungsszene. Cleopatras fahler Körper ist leblos zur Seite gesunken. Sammler und Auftraggeber des 18. Jahrhunderts schätzten die der Mode früherer </w:t>
      </w:r>
      <w:r w:rsidRPr="002B35E5">
        <w:rPr>
          <w:rFonts w:ascii="Apercu Pro Medium" w:hAnsi="Apercu Pro Medium" w:cs="Arial"/>
          <w:sz w:val="20"/>
        </w:rPr>
        <w:lastRenderedPageBreak/>
        <w:t xml:space="preserve">Zeiten entsprechende Darstellung ihrer entblößten Brust. Als Befehlshaber erscheint Octavius in prunkvoller Rüstung mit Kommandostab und rotem Feldherrnmantel. Verwirrung kommt in seiner Mimik wie Gestik zum Ausdruck, denn die Besiegte hat seine Pläne vereitelt. Ein Diener zerstückelt die todbringende Schlange. </w:t>
      </w:r>
    </w:p>
    <w:p w:rsidR="002420F9" w:rsidRPr="002B35E5" w:rsidRDefault="002420F9" w:rsidP="002B35E5">
      <w:pPr>
        <w:spacing w:line="240" w:lineRule="auto"/>
        <w:rPr>
          <w:rFonts w:ascii="Apercu Pro Medium" w:hAnsi="Apercu Pro Medium"/>
          <w:sz w:val="22"/>
        </w:rPr>
      </w:pPr>
    </w:p>
    <w:p w:rsidR="002B35E5" w:rsidRPr="000F0E83" w:rsidRDefault="002420F9" w:rsidP="00567913">
      <w:pPr>
        <w:pStyle w:val="Listenabsatz"/>
        <w:numPr>
          <w:ilvl w:val="0"/>
          <w:numId w:val="9"/>
        </w:numPr>
        <w:spacing w:line="240" w:lineRule="auto"/>
        <w:rPr>
          <w:rFonts w:ascii="Apercu Pro Medium" w:hAnsi="Apercu Pro Medium"/>
          <w:sz w:val="20"/>
          <w:szCs w:val="20"/>
          <w:lang w:val="en-US"/>
        </w:rPr>
      </w:pPr>
      <w:r w:rsidRPr="000F0E83">
        <w:rPr>
          <w:rFonts w:ascii="Apercu Pro Medium" w:hAnsi="Apercu Pro Medium"/>
          <w:b/>
          <w:sz w:val="20"/>
          <w:szCs w:val="20"/>
          <w:lang w:val="en-US"/>
        </w:rPr>
        <w:t>William Shakespeare</w:t>
      </w:r>
      <w:r w:rsidR="007A6933">
        <w:rPr>
          <w:rFonts w:ascii="Apercu Pro Medium" w:hAnsi="Apercu Pro Medium"/>
          <w:b/>
          <w:sz w:val="20"/>
          <w:szCs w:val="20"/>
          <w:lang w:val="en-US"/>
        </w:rPr>
        <w:t xml:space="preserve"> </w:t>
      </w:r>
      <w:r w:rsidRPr="000F0E83">
        <w:rPr>
          <w:rFonts w:ascii="Apercu Pro Medium" w:hAnsi="Apercu Pro Medium"/>
          <w:b/>
          <w:sz w:val="20"/>
          <w:szCs w:val="20"/>
          <w:lang w:val="en-US"/>
        </w:rPr>
        <w:t xml:space="preserve">(1564–1616), </w:t>
      </w:r>
      <w:r w:rsidRPr="000F0E83">
        <w:rPr>
          <w:rFonts w:ascii="Apercu Pro Medium" w:hAnsi="Apercu Pro Medium"/>
          <w:b/>
          <w:i/>
          <w:sz w:val="20"/>
          <w:szCs w:val="20"/>
          <w:lang w:val="en-US"/>
        </w:rPr>
        <w:t>Antonius und Cleopatra</w:t>
      </w:r>
      <w:r w:rsidRPr="000F0E83">
        <w:rPr>
          <w:rFonts w:ascii="Apercu Pro Medium" w:hAnsi="Apercu Pro Medium"/>
          <w:b/>
          <w:sz w:val="20"/>
          <w:szCs w:val="20"/>
          <w:lang w:val="en-US"/>
        </w:rPr>
        <w:t>, 1994</w:t>
      </w:r>
    </w:p>
    <w:p w:rsidR="002B35E5" w:rsidRDefault="002B35E5" w:rsidP="002B35E5">
      <w:pPr>
        <w:pStyle w:val="Listenabsatz"/>
        <w:spacing w:line="240" w:lineRule="auto"/>
        <w:rPr>
          <w:rFonts w:ascii="Apercu Pro Medium" w:hAnsi="Apercu Pro Medium" w:cs="Arial"/>
          <w:sz w:val="20"/>
          <w:szCs w:val="20"/>
        </w:rPr>
      </w:pPr>
      <w:r w:rsidRPr="000F0E83">
        <w:rPr>
          <w:rFonts w:ascii="Apercu Pro Medium" w:hAnsi="Apercu Pro Medium" w:cs="Arial"/>
          <w:sz w:val="20"/>
          <w:szCs w:val="20"/>
        </w:rPr>
        <w:t xml:space="preserve">Mit </w:t>
      </w:r>
      <w:r w:rsidRPr="000F0E83">
        <w:rPr>
          <w:rFonts w:ascii="Apercu Pro Medium" w:hAnsi="Apercu Pro Medium" w:cs="Arial"/>
          <w:i/>
          <w:sz w:val="20"/>
          <w:szCs w:val="20"/>
        </w:rPr>
        <w:t xml:space="preserve">Antonius und Cleopatra </w:t>
      </w:r>
      <w:r w:rsidRPr="000F0E83">
        <w:rPr>
          <w:rFonts w:ascii="Apercu Pro Medium" w:hAnsi="Apercu Pro Medium" w:cs="Arial"/>
          <w:sz w:val="20"/>
          <w:szCs w:val="20"/>
        </w:rPr>
        <w:t>in der Felsenreitschule 1994 schließt Peter Stein seine Trilogie der Shakespeareschen (1564–1616) Römerdramen (</w:t>
      </w:r>
      <w:r w:rsidRPr="000F0E83">
        <w:rPr>
          <w:rFonts w:ascii="Apercu Pro Medium" w:hAnsi="Apercu Pro Medium" w:cs="Arial"/>
          <w:i/>
          <w:sz w:val="20"/>
          <w:szCs w:val="20"/>
        </w:rPr>
        <w:t xml:space="preserve">Julius Cäsar </w:t>
      </w:r>
      <w:r w:rsidRPr="000F0E83">
        <w:rPr>
          <w:rFonts w:ascii="Apercu Pro Medium" w:hAnsi="Apercu Pro Medium" w:cs="Arial"/>
          <w:sz w:val="20"/>
          <w:szCs w:val="20"/>
        </w:rPr>
        <w:t>1992</w:t>
      </w:r>
      <w:r w:rsidRPr="000F0E83">
        <w:rPr>
          <w:rFonts w:ascii="Apercu Pro Medium" w:hAnsi="Apercu Pro Medium" w:cs="Arial"/>
          <w:i/>
          <w:sz w:val="20"/>
          <w:szCs w:val="20"/>
        </w:rPr>
        <w:t>, Coriolan</w:t>
      </w:r>
      <w:r w:rsidR="00023244" w:rsidRPr="000F0E83">
        <w:rPr>
          <w:rFonts w:ascii="Apercu Pro Medium" w:hAnsi="Apercu Pro Medium" w:cs="Arial"/>
          <w:i/>
          <w:sz w:val="20"/>
          <w:szCs w:val="20"/>
        </w:rPr>
        <w:t xml:space="preserve"> </w:t>
      </w:r>
      <w:r w:rsidRPr="000F0E83">
        <w:rPr>
          <w:rFonts w:ascii="Apercu Pro Medium" w:hAnsi="Apercu Pro Medium" w:cs="Arial"/>
          <w:sz w:val="20"/>
          <w:szCs w:val="20"/>
        </w:rPr>
        <w:t xml:space="preserve">1993) ab. </w:t>
      </w:r>
    </w:p>
    <w:p w:rsidR="000F0E83" w:rsidRPr="000F0E83" w:rsidRDefault="000F0E83" w:rsidP="002B35E5">
      <w:pPr>
        <w:pStyle w:val="Listenabsatz"/>
        <w:spacing w:line="240" w:lineRule="auto"/>
        <w:rPr>
          <w:rFonts w:ascii="Apercu Pro Medium" w:hAnsi="Apercu Pro Medium"/>
          <w:sz w:val="16"/>
          <w:szCs w:val="16"/>
        </w:rPr>
      </w:pPr>
    </w:p>
    <w:p w:rsidR="000F0E83" w:rsidRPr="000F0E83" w:rsidRDefault="002420F9" w:rsidP="000F0E83">
      <w:pPr>
        <w:pStyle w:val="Listenabsatz"/>
        <w:numPr>
          <w:ilvl w:val="0"/>
          <w:numId w:val="17"/>
        </w:numPr>
        <w:spacing w:line="240" w:lineRule="auto"/>
        <w:rPr>
          <w:rFonts w:ascii="Apercu Pro Medium" w:hAnsi="Apercu Pro Medium"/>
          <w:sz w:val="20"/>
          <w:szCs w:val="20"/>
        </w:rPr>
      </w:pPr>
      <w:r w:rsidRPr="000F0E83">
        <w:rPr>
          <w:rFonts w:ascii="Apercu Pro Medium" w:hAnsi="Apercu Pro Medium"/>
          <w:sz w:val="20"/>
          <w:szCs w:val="20"/>
        </w:rPr>
        <w:t>Cleopatra (Edith Clever) stirbt im Beisein ihrer Dienerin Charmian (Julia Stemb</w:t>
      </w:r>
      <w:r w:rsidR="007903DF" w:rsidRPr="000F0E83">
        <w:rPr>
          <w:rFonts w:ascii="Apercu Pro Medium" w:hAnsi="Apercu Pro Medium"/>
          <w:sz w:val="20"/>
          <w:szCs w:val="20"/>
        </w:rPr>
        <w:t>erger) durch den Schlangenbiss</w:t>
      </w:r>
      <w:r w:rsidR="002B35E5" w:rsidRPr="000F0E83">
        <w:rPr>
          <w:rFonts w:ascii="Apercu Pro Medium" w:hAnsi="Apercu Pro Medium"/>
          <w:sz w:val="20"/>
          <w:szCs w:val="20"/>
        </w:rPr>
        <w:t xml:space="preserve">; </w:t>
      </w:r>
      <w:r w:rsidR="000F0E83" w:rsidRPr="000F0E83">
        <w:rPr>
          <w:rFonts w:ascii="Apercu Pro Medium" w:hAnsi="Apercu Pro Medium"/>
          <w:sz w:val="20"/>
          <w:szCs w:val="20"/>
        </w:rPr>
        <w:t>© Salzburger Festspiele/Ruth Walz</w:t>
      </w:r>
    </w:p>
    <w:p w:rsidR="007A6933" w:rsidRDefault="002420F9" w:rsidP="00987E85">
      <w:pPr>
        <w:pStyle w:val="Listenabsatz"/>
        <w:numPr>
          <w:ilvl w:val="0"/>
          <w:numId w:val="17"/>
        </w:numPr>
        <w:spacing w:line="240" w:lineRule="auto"/>
        <w:rPr>
          <w:rFonts w:ascii="Apercu Pro Medium" w:hAnsi="Apercu Pro Medium"/>
          <w:sz w:val="20"/>
          <w:szCs w:val="20"/>
        </w:rPr>
      </w:pPr>
      <w:r w:rsidRPr="000F0E83">
        <w:rPr>
          <w:rFonts w:ascii="Apercu Pro Medium" w:hAnsi="Apercu Pro Medium"/>
          <w:sz w:val="20"/>
          <w:szCs w:val="20"/>
        </w:rPr>
        <w:t>Emi Wada (*1937), Kostümentwurf Cleopatra (schwa</w:t>
      </w:r>
      <w:r w:rsidR="007903DF" w:rsidRPr="000F0E83">
        <w:rPr>
          <w:rFonts w:ascii="Apercu Pro Medium" w:hAnsi="Apercu Pro Medium"/>
          <w:sz w:val="20"/>
          <w:szCs w:val="20"/>
        </w:rPr>
        <w:t>rzes Kleid, silberne Streifen)</w:t>
      </w:r>
      <w:r w:rsidR="000F0E83" w:rsidRPr="000F0E83">
        <w:rPr>
          <w:rFonts w:ascii="Apercu Pro Medium" w:hAnsi="Apercu Pro Medium"/>
          <w:sz w:val="20"/>
          <w:szCs w:val="20"/>
        </w:rPr>
        <w:t>,</w:t>
      </w:r>
    </w:p>
    <w:p w:rsidR="002420F9" w:rsidRPr="000F0E83" w:rsidRDefault="000F0E83" w:rsidP="007A6933">
      <w:pPr>
        <w:pStyle w:val="Listenabsatz"/>
        <w:spacing w:line="240" w:lineRule="auto"/>
        <w:ind w:left="1080"/>
        <w:rPr>
          <w:rFonts w:ascii="Apercu Pro Medium" w:hAnsi="Apercu Pro Medium"/>
          <w:sz w:val="20"/>
          <w:szCs w:val="20"/>
        </w:rPr>
      </w:pPr>
      <w:r w:rsidRPr="000F0E83">
        <w:rPr>
          <w:rFonts w:ascii="Apercu Pro Medium" w:hAnsi="Apercu Pro Medium"/>
          <w:sz w:val="20"/>
          <w:szCs w:val="20"/>
        </w:rPr>
        <w:t>@</w:t>
      </w:r>
      <w:r w:rsidR="002B35E5" w:rsidRPr="000F0E83">
        <w:rPr>
          <w:rFonts w:ascii="Apercu Pro Medium" w:hAnsi="Apercu Pro Medium"/>
          <w:sz w:val="20"/>
          <w:szCs w:val="20"/>
        </w:rPr>
        <w:t xml:space="preserve"> </w:t>
      </w:r>
      <w:r w:rsidR="002420F9" w:rsidRPr="000F0E83">
        <w:rPr>
          <w:rFonts w:ascii="Apercu Pro Medium" w:hAnsi="Apercu Pro Medium"/>
          <w:sz w:val="20"/>
          <w:szCs w:val="20"/>
        </w:rPr>
        <w:t>A</w:t>
      </w:r>
      <w:r w:rsidR="00C21D09" w:rsidRPr="000F0E83">
        <w:rPr>
          <w:rFonts w:ascii="Apercu Pro Medium" w:hAnsi="Apercu Pro Medium"/>
          <w:sz w:val="20"/>
          <w:szCs w:val="20"/>
        </w:rPr>
        <w:t>rchiv der Salzburger Festspiele (Aufnahme: Ulrich Ghezzi)</w:t>
      </w:r>
    </w:p>
    <w:p w:rsidR="002420F9" w:rsidRPr="00567913" w:rsidRDefault="002420F9" w:rsidP="00567913">
      <w:pPr>
        <w:spacing w:line="240" w:lineRule="auto"/>
        <w:rPr>
          <w:rFonts w:ascii="Apercu Pro Medium" w:hAnsi="Apercu Pro Medium"/>
          <w:sz w:val="22"/>
        </w:rPr>
      </w:pPr>
    </w:p>
    <w:p w:rsidR="00671811" w:rsidRPr="00567913" w:rsidRDefault="00671811" w:rsidP="00567913">
      <w:pPr>
        <w:pStyle w:val="Funotentext"/>
        <w:rPr>
          <w:rFonts w:ascii="Apercu Pro Medium" w:hAnsi="Apercu Pro Medium" w:cs="Arial"/>
          <w:b/>
          <w:sz w:val="22"/>
          <w:szCs w:val="22"/>
        </w:rPr>
      </w:pPr>
    </w:p>
    <w:p w:rsidR="000E6160" w:rsidRPr="00567913" w:rsidRDefault="000E6160" w:rsidP="00567913">
      <w:pPr>
        <w:pStyle w:val="Funotentext"/>
        <w:rPr>
          <w:rFonts w:ascii="Apercu Pro Medium" w:hAnsi="Apercu Pro Medium" w:cs="Arial"/>
          <w:b/>
          <w:i/>
          <w:sz w:val="22"/>
          <w:szCs w:val="22"/>
        </w:rPr>
      </w:pPr>
      <w:r w:rsidRPr="00567913">
        <w:rPr>
          <w:rFonts w:ascii="Apercu Pro Medium" w:hAnsi="Apercu Pro Medium" w:cs="Arial"/>
          <w:b/>
          <w:i/>
          <w:sz w:val="22"/>
          <w:szCs w:val="22"/>
        </w:rPr>
        <w:t>Tankred</w:t>
      </w:r>
    </w:p>
    <w:p w:rsidR="00115ADF" w:rsidRDefault="0036753D" w:rsidP="00567913">
      <w:pPr>
        <w:spacing w:line="240" w:lineRule="auto"/>
        <w:rPr>
          <w:rFonts w:ascii="Apercu Pro Medium" w:hAnsi="Apercu Pro Medium" w:cs="Arial"/>
          <w:sz w:val="22"/>
        </w:rPr>
      </w:pPr>
      <w:r w:rsidRPr="00567913">
        <w:rPr>
          <w:rFonts w:ascii="Apercu Pro Medium" w:hAnsi="Apercu Pro Medium" w:cs="Arial"/>
          <w:sz w:val="22"/>
        </w:rPr>
        <w:t>Mit den Einspringerin</w:t>
      </w:r>
      <w:r w:rsidR="00115ADF">
        <w:rPr>
          <w:rFonts w:ascii="Apercu Pro Medium" w:hAnsi="Apercu Pro Medium" w:cs="Arial"/>
          <w:sz w:val="22"/>
        </w:rPr>
        <w:t>nen</w:t>
      </w:r>
      <w:r w:rsidR="002A36B9">
        <w:rPr>
          <w:rFonts w:ascii="Apercu Pro Medium" w:hAnsi="Apercu Pro Medium" w:cs="Arial"/>
          <w:sz w:val="22"/>
        </w:rPr>
        <w:t xml:space="preserve"> </w:t>
      </w:r>
      <w:r w:rsidR="00115ADF">
        <w:rPr>
          <w:rFonts w:ascii="Apercu Pro Medium" w:hAnsi="Apercu Pro Medium" w:cs="Arial"/>
          <w:sz w:val="22"/>
        </w:rPr>
        <w:t>Vesselina</w:t>
      </w:r>
      <w:r w:rsidR="00BF3FD6">
        <w:rPr>
          <w:rFonts w:ascii="Apercu Pro Medium" w:hAnsi="Apercu Pro Medium" w:cs="Arial"/>
          <w:sz w:val="22"/>
        </w:rPr>
        <w:t xml:space="preserve"> </w:t>
      </w:r>
      <w:r w:rsidR="00115ADF">
        <w:rPr>
          <w:rFonts w:ascii="Apercu Pro Medium" w:hAnsi="Apercu Pro Medium" w:cs="Arial"/>
          <w:sz w:val="22"/>
        </w:rPr>
        <w:t xml:space="preserve">Kasarova (Tancredi) </w:t>
      </w:r>
      <w:r w:rsidRPr="00567913">
        <w:rPr>
          <w:rFonts w:ascii="Apercu Pro Medium" w:hAnsi="Apercu Pro Medium" w:cs="Arial"/>
          <w:sz w:val="22"/>
        </w:rPr>
        <w:t xml:space="preserve">und Nelly Miricioiu (Amenaide) wird der konzertant aufgeführte </w:t>
      </w:r>
      <w:r w:rsidRPr="00567913">
        <w:rPr>
          <w:rFonts w:ascii="Apercu Pro Medium" w:hAnsi="Apercu Pro Medium" w:cs="Arial"/>
          <w:i/>
          <w:sz w:val="22"/>
        </w:rPr>
        <w:t>Tancredi</w:t>
      </w:r>
      <w:r w:rsidRPr="00567913">
        <w:rPr>
          <w:rFonts w:ascii="Apercu Pro Medium" w:hAnsi="Apercu Pro Medium" w:cs="Arial"/>
          <w:sz w:val="22"/>
        </w:rPr>
        <w:t xml:space="preserve"> von Gioachino Rossini (1792–1868) „zum gefeierten musikalischen Ereignis“</w:t>
      </w:r>
      <w:r w:rsidR="006D1152">
        <w:rPr>
          <w:rFonts w:ascii="Apercu Pro Medium" w:hAnsi="Apercu Pro Medium" w:cs="Arial"/>
          <w:sz w:val="22"/>
        </w:rPr>
        <w:t xml:space="preserve"> </w:t>
      </w:r>
      <w:r w:rsidRPr="006D1152">
        <w:rPr>
          <w:rFonts w:ascii="Apercu Pro Medium" w:hAnsi="Apercu Pro Medium" w:cs="Arial"/>
          <w:sz w:val="22"/>
        </w:rPr>
        <w:t>1992.</w:t>
      </w:r>
      <w:r w:rsidRPr="00567913">
        <w:rPr>
          <w:rFonts w:ascii="Apercu Pro Medium" w:hAnsi="Apercu Pro Medium" w:cs="Arial"/>
          <w:sz w:val="22"/>
        </w:rPr>
        <w:t xml:space="preserve"> </w:t>
      </w:r>
    </w:p>
    <w:p w:rsidR="0036753D" w:rsidRPr="00567913" w:rsidRDefault="0036753D" w:rsidP="00567913">
      <w:pPr>
        <w:spacing w:line="240" w:lineRule="auto"/>
        <w:rPr>
          <w:rFonts w:ascii="Apercu Pro Medium" w:hAnsi="Apercu Pro Medium" w:cs="Arial"/>
          <w:sz w:val="22"/>
        </w:rPr>
      </w:pPr>
      <w:r w:rsidRPr="00567913">
        <w:rPr>
          <w:rFonts w:ascii="Apercu Pro Medium" w:hAnsi="Apercu Pro Medium" w:cs="Arial"/>
          <w:sz w:val="22"/>
        </w:rPr>
        <w:t xml:space="preserve">Gaetano Rossi (1774–1855) entlehnt für sein Libretto Namen bzw. Motive aus Voltaires (1694–1778) Tragödie </w:t>
      </w:r>
      <w:r w:rsidRPr="00567913">
        <w:rPr>
          <w:rFonts w:ascii="Apercu Pro Medium" w:hAnsi="Apercu Pro Medium" w:cs="Arial"/>
          <w:i/>
          <w:sz w:val="22"/>
        </w:rPr>
        <w:t>Tancrède</w:t>
      </w:r>
      <w:r w:rsidRPr="00567913">
        <w:rPr>
          <w:rFonts w:ascii="Apercu Pro Medium" w:hAnsi="Apercu Pro Medium" w:cs="Arial"/>
          <w:sz w:val="22"/>
        </w:rPr>
        <w:t xml:space="preserve">und aus Torquato Tassos (1544–1595) </w:t>
      </w:r>
      <w:r w:rsidRPr="00567913">
        <w:rPr>
          <w:rFonts w:ascii="Apercu Pro Medium" w:hAnsi="Apercu Pro Medium" w:cs="Arial"/>
          <w:i/>
          <w:sz w:val="22"/>
        </w:rPr>
        <w:t>La Gerusalemme</w:t>
      </w:r>
      <w:r w:rsidR="002A36B9">
        <w:rPr>
          <w:rFonts w:ascii="Apercu Pro Medium" w:hAnsi="Apercu Pro Medium" w:cs="Arial"/>
          <w:i/>
          <w:sz w:val="22"/>
        </w:rPr>
        <w:t xml:space="preserve"> </w:t>
      </w:r>
      <w:r w:rsidRPr="00567913">
        <w:rPr>
          <w:rFonts w:ascii="Apercu Pro Medium" w:hAnsi="Apercu Pro Medium" w:cs="Arial"/>
          <w:i/>
          <w:sz w:val="22"/>
        </w:rPr>
        <w:t>liberata.</w:t>
      </w:r>
      <w:r w:rsidRPr="00567913">
        <w:rPr>
          <w:rFonts w:ascii="Apercu Pro Medium" w:hAnsi="Apercu Pro Medium" w:cs="Arial"/>
          <w:sz w:val="22"/>
        </w:rPr>
        <w:t xml:space="preserve"> Rossi baut jedoch eine eigenständige Handlung auf, die im frühen 11. Jahrhundert in Syrakus auf Sizilien spielt. Die Uraufführung in Venedig hat, wie die Produktion der Salzburger Festspiele 1992, ein Happy End: Tancredi besiegt die Sarazenen und erfährt, dass Amenaide ihn liebt. </w:t>
      </w:r>
    </w:p>
    <w:p w:rsidR="0036753D" w:rsidRPr="002F4F6C" w:rsidRDefault="0036753D" w:rsidP="00567913">
      <w:pPr>
        <w:pStyle w:val="Funotentext"/>
        <w:rPr>
          <w:rFonts w:ascii="Apercu Pro Medium" w:hAnsi="Apercu Pro Medium" w:cs="Arial"/>
          <w:b/>
          <w:i/>
          <w:sz w:val="22"/>
          <w:szCs w:val="22"/>
        </w:rPr>
      </w:pPr>
    </w:p>
    <w:p w:rsidR="000F0E83" w:rsidRPr="000F0E83" w:rsidRDefault="000E6160" w:rsidP="000F0E83">
      <w:pPr>
        <w:pStyle w:val="Listenabsatz"/>
        <w:numPr>
          <w:ilvl w:val="0"/>
          <w:numId w:val="9"/>
        </w:numPr>
        <w:spacing w:line="240" w:lineRule="auto"/>
        <w:rPr>
          <w:rFonts w:ascii="Apercu Pro Medium" w:hAnsi="Apercu Pro Medium"/>
          <w:sz w:val="20"/>
          <w:szCs w:val="20"/>
        </w:rPr>
      </w:pPr>
      <w:r w:rsidRPr="000F0E83">
        <w:rPr>
          <w:rFonts w:ascii="Apercu Pro Medium" w:hAnsi="Apercu Pro Medium"/>
          <w:b/>
          <w:sz w:val="20"/>
          <w:szCs w:val="20"/>
        </w:rPr>
        <w:t>Pietro Ricchi,</w:t>
      </w:r>
      <w:r w:rsidR="007A6933">
        <w:rPr>
          <w:rFonts w:ascii="Apercu Pro Medium" w:hAnsi="Apercu Pro Medium"/>
          <w:b/>
          <w:sz w:val="20"/>
          <w:szCs w:val="20"/>
        </w:rPr>
        <w:t xml:space="preserve"> </w:t>
      </w:r>
      <w:r w:rsidRPr="000F0E83">
        <w:rPr>
          <w:rFonts w:ascii="Apercu Pro Medium" w:hAnsi="Apercu Pro Medium"/>
          <w:b/>
          <w:sz w:val="20"/>
          <w:szCs w:val="20"/>
        </w:rPr>
        <w:t xml:space="preserve">gen. </w:t>
      </w:r>
      <w:r w:rsidR="007A6933">
        <w:rPr>
          <w:rFonts w:ascii="Apercu Pro Medium" w:hAnsi="Apercu Pro Medium"/>
          <w:b/>
          <w:sz w:val="20"/>
          <w:szCs w:val="20"/>
        </w:rPr>
        <w:t>il</w:t>
      </w:r>
      <w:r w:rsidRPr="000F0E83">
        <w:rPr>
          <w:rFonts w:ascii="Apercu Pro Medium" w:hAnsi="Apercu Pro Medium"/>
          <w:b/>
          <w:sz w:val="20"/>
          <w:szCs w:val="20"/>
        </w:rPr>
        <w:t xml:space="preserve">Lucchese (1605–1693), </w:t>
      </w:r>
      <w:r w:rsidRPr="000F0E83">
        <w:rPr>
          <w:rFonts w:ascii="Apercu Pro Medium" w:hAnsi="Apercu Pro Medium"/>
          <w:b/>
          <w:i/>
          <w:sz w:val="20"/>
          <w:szCs w:val="20"/>
        </w:rPr>
        <w:t>Der verwundete Tankred, von Erminia gepflegt</w:t>
      </w:r>
      <w:r w:rsidRPr="000F0E83">
        <w:rPr>
          <w:rFonts w:ascii="Apercu Pro Medium" w:hAnsi="Apercu Pro Medium"/>
          <w:b/>
          <w:sz w:val="20"/>
          <w:szCs w:val="20"/>
        </w:rPr>
        <w:t>,</w:t>
      </w:r>
      <w:r w:rsidR="00023244" w:rsidRPr="000F0E83">
        <w:rPr>
          <w:rFonts w:ascii="Apercu Pro Medium" w:hAnsi="Apercu Pro Medium"/>
          <w:b/>
          <w:sz w:val="20"/>
          <w:szCs w:val="20"/>
        </w:rPr>
        <w:t xml:space="preserve"> </w:t>
      </w:r>
      <w:r w:rsidR="007903DF" w:rsidRPr="000F0E83">
        <w:rPr>
          <w:rFonts w:ascii="Apercu Pro Medium" w:hAnsi="Apercu Pro Medium"/>
          <w:sz w:val="20"/>
          <w:szCs w:val="20"/>
        </w:rPr>
        <w:t>RGS</w:t>
      </w:r>
      <w:r w:rsidRPr="000F0E83">
        <w:rPr>
          <w:rFonts w:ascii="Apercu Pro Medium" w:hAnsi="Apercu Pro Medium"/>
          <w:sz w:val="20"/>
          <w:szCs w:val="20"/>
        </w:rPr>
        <w:t>,</w:t>
      </w:r>
      <w:r w:rsidR="007903DF" w:rsidRPr="000F0E83">
        <w:rPr>
          <w:rFonts w:ascii="Apercu Pro Medium" w:hAnsi="Apercu Pro Medium"/>
          <w:sz w:val="20"/>
          <w:szCs w:val="20"/>
        </w:rPr>
        <w:t xml:space="preserve"> Inv.-Nr. 308</w:t>
      </w:r>
      <w:r w:rsidR="000F0E83">
        <w:rPr>
          <w:rFonts w:ascii="Apercu Pro Medium" w:hAnsi="Apercu Pro Medium"/>
          <w:sz w:val="20"/>
          <w:szCs w:val="20"/>
        </w:rPr>
        <w:t xml:space="preserve">, </w:t>
      </w:r>
      <w:r w:rsidR="000F0E83" w:rsidRPr="000F0E83">
        <w:rPr>
          <w:rFonts w:ascii="Apercu Pro Medium" w:hAnsi="Apercu Pro Medium"/>
          <w:sz w:val="20"/>
          <w:szCs w:val="20"/>
        </w:rPr>
        <w:t>© 2020 RGS/Ghezzi</w:t>
      </w:r>
    </w:p>
    <w:p w:rsidR="004537DC" w:rsidRPr="000F0E83" w:rsidRDefault="004537DC" w:rsidP="000F0E83">
      <w:pPr>
        <w:spacing w:line="240" w:lineRule="auto"/>
        <w:ind w:left="360"/>
        <w:rPr>
          <w:rFonts w:ascii="Apercu Pro Medium" w:hAnsi="Apercu Pro Medium"/>
          <w:sz w:val="16"/>
          <w:szCs w:val="16"/>
        </w:rPr>
      </w:pPr>
    </w:p>
    <w:p w:rsidR="00115ADF" w:rsidRPr="00115ADF" w:rsidRDefault="00115ADF" w:rsidP="00115ADF">
      <w:pPr>
        <w:pStyle w:val="Listenabsatz"/>
        <w:spacing w:line="240" w:lineRule="auto"/>
        <w:rPr>
          <w:rFonts w:ascii="Apercu Pro Medium" w:hAnsi="Apercu Pro Medium" w:cs="Arial"/>
          <w:sz w:val="20"/>
        </w:rPr>
      </w:pPr>
      <w:r w:rsidRPr="00115ADF">
        <w:rPr>
          <w:rFonts w:ascii="Apercu Pro Medium" w:hAnsi="Apercu Pro Medium" w:cs="Arial"/>
          <w:sz w:val="20"/>
        </w:rPr>
        <w:t>Ricchis Gemälde</w:t>
      </w:r>
      <w:r w:rsidR="00BF3FD6">
        <w:rPr>
          <w:rFonts w:ascii="Apercu Pro Medium" w:hAnsi="Apercu Pro Medium" w:cs="Arial"/>
          <w:sz w:val="20"/>
        </w:rPr>
        <w:t xml:space="preserve"> </w:t>
      </w:r>
      <w:r w:rsidRPr="00115ADF">
        <w:rPr>
          <w:rFonts w:ascii="Apercu Pro Medium" w:hAnsi="Apercu Pro Medium" w:cs="Arial"/>
          <w:sz w:val="20"/>
        </w:rPr>
        <w:t xml:space="preserve">bezieht sich auf eine von mehreren Nebenhandlungen aus Torquato Tassos </w:t>
      </w:r>
      <w:r w:rsidRPr="00115ADF">
        <w:rPr>
          <w:rFonts w:ascii="Apercu Pro Medium" w:hAnsi="Apercu Pro Medium" w:cs="Arial"/>
          <w:i/>
          <w:sz w:val="20"/>
        </w:rPr>
        <w:t>La Gerusalemme</w:t>
      </w:r>
      <w:r w:rsidR="0006440F">
        <w:rPr>
          <w:rFonts w:ascii="Apercu Pro Medium" w:hAnsi="Apercu Pro Medium" w:cs="Arial"/>
          <w:i/>
          <w:sz w:val="20"/>
        </w:rPr>
        <w:t xml:space="preserve"> </w:t>
      </w:r>
      <w:r w:rsidRPr="00115ADF">
        <w:rPr>
          <w:rFonts w:ascii="Apercu Pro Medium" w:hAnsi="Apercu Pro Medium" w:cs="Arial"/>
          <w:i/>
          <w:sz w:val="20"/>
        </w:rPr>
        <w:t>liberata</w:t>
      </w:r>
      <w:r w:rsidRPr="00115ADF">
        <w:rPr>
          <w:rFonts w:ascii="Apercu Pro Medium" w:hAnsi="Apercu Pro Medium" w:cs="Arial"/>
          <w:sz w:val="20"/>
        </w:rPr>
        <w:t xml:space="preserve">. Er wählt eine Szene aus der Erminia-Episode (19. Gesang, 103–114). Deren gezäumtes Ross im verschatteten Hintergrund zeugt von ihrer Hast beim Anblick des im Kampf mit Argante verwundeten Tankred: „… So bald als sie nun sah das Antliz schön und bleich / Stieg sie nicht / sondern stürzt sich rab vom Pferde gleich.“ </w:t>
      </w:r>
    </w:p>
    <w:p w:rsidR="000E6160" w:rsidRPr="002F4F6C" w:rsidRDefault="000E6160" w:rsidP="00115ADF">
      <w:pPr>
        <w:spacing w:line="240" w:lineRule="auto"/>
        <w:rPr>
          <w:rFonts w:ascii="Apercu Pro Medium" w:hAnsi="Apercu Pro Medium"/>
          <w:sz w:val="22"/>
        </w:rPr>
      </w:pPr>
    </w:p>
    <w:p w:rsidR="000F0E83" w:rsidRDefault="000E6160" w:rsidP="000F0E83">
      <w:pPr>
        <w:pStyle w:val="Listenabsatz"/>
        <w:numPr>
          <w:ilvl w:val="0"/>
          <w:numId w:val="9"/>
        </w:numPr>
        <w:spacing w:line="240" w:lineRule="auto"/>
        <w:rPr>
          <w:rFonts w:ascii="Apercu Pro Medium" w:hAnsi="Apercu Pro Medium"/>
          <w:sz w:val="20"/>
          <w:szCs w:val="20"/>
        </w:rPr>
      </w:pPr>
      <w:r w:rsidRPr="000F0E83">
        <w:rPr>
          <w:rFonts w:ascii="Apercu Pro Medium" w:hAnsi="Apercu Pro Medium"/>
          <w:b/>
          <w:sz w:val="20"/>
          <w:szCs w:val="20"/>
        </w:rPr>
        <w:t xml:space="preserve">Gioachino Rossini (1792–1868), </w:t>
      </w:r>
      <w:r w:rsidRPr="000F0E83">
        <w:rPr>
          <w:rFonts w:ascii="Apercu Pro Medium" w:hAnsi="Apercu Pro Medium"/>
          <w:b/>
          <w:i/>
          <w:sz w:val="20"/>
          <w:szCs w:val="20"/>
        </w:rPr>
        <w:t>Tancredi</w:t>
      </w:r>
      <w:r w:rsidRPr="000F0E83">
        <w:rPr>
          <w:rFonts w:ascii="Apercu Pro Medium" w:hAnsi="Apercu Pro Medium"/>
          <w:b/>
          <w:sz w:val="20"/>
          <w:szCs w:val="20"/>
        </w:rPr>
        <w:t>, 1992</w:t>
      </w:r>
      <w:r w:rsidR="007903DF" w:rsidRPr="000F0E83">
        <w:rPr>
          <w:rFonts w:ascii="Apercu Pro Medium" w:hAnsi="Apercu Pro Medium"/>
          <w:b/>
          <w:sz w:val="20"/>
          <w:szCs w:val="20"/>
        </w:rPr>
        <w:t xml:space="preserve">, </w:t>
      </w:r>
      <w:r w:rsidR="007903DF" w:rsidRPr="000F0E83">
        <w:rPr>
          <w:rFonts w:ascii="Apercu Pro Medium" w:hAnsi="Apercu Pro Medium"/>
          <w:sz w:val="20"/>
          <w:szCs w:val="20"/>
        </w:rPr>
        <w:t>Tancredi (Vesselina</w:t>
      </w:r>
      <w:r w:rsidR="006D1152" w:rsidRPr="000F0E83">
        <w:rPr>
          <w:rFonts w:ascii="Apercu Pro Medium" w:hAnsi="Apercu Pro Medium"/>
          <w:sz w:val="20"/>
          <w:szCs w:val="20"/>
        </w:rPr>
        <w:t xml:space="preserve"> </w:t>
      </w:r>
      <w:r w:rsidR="007903DF" w:rsidRPr="000F0E83">
        <w:rPr>
          <w:rFonts w:ascii="Apercu Pro Medium" w:hAnsi="Apercu Pro Medium"/>
          <w:sz w:val="20"/>
          <w:szCs w:val="20"/>
        </w:rPr>
        <w:t>Kasarova</w:t>
      </w:r>
      <w:r w:rsidR="000F0E83" w:rsidRPr="000F0E83">
        <w:rPr>
          <w:rFonts w:ascii="Apercu Pro Medium" w:hAnsi="Apercu Pro Medium"/>
          <w:sz w:val="20"/>
          <w:szCs w:val="20"/>
        </w:rPr>
        <w:t xml:space="preserve">), </w:t>
      </w:r>
      <w:r w:rsidR="00BA5CD2">
        <w:rPr>
          <w:rFonts w:ascii="Apercu Pro Medium" w:hAnsi="Apercu Pro Medium"/>
          <w:sz w:val="20"/>
          <w:szCs w:val="20"/>
        </w:rPr>
        <w:br/>
      </w:r>
      <w:r w:rsidR="000F0E83" w:rsidRPr="000F0E83">
        <w:rPr>
          <w:rFonts w:ascii="Apercu Pro Medium" w:hAnsi="Apercu Pro Medium"/>
          <w:sz w:val="20"/>
          <w:szCs w:val="20"/>
        </w:rPr>
        <w:t>© Archiv der Salzburger Festspiele/Photo Schaffler</w:t>
      </w:r>
    </w:p>
    <w:p w:rsidR="004725E0" w:rsidRDefault="004725E0" w:rsidP="004725E0">
      <w:pPr>
        <w:spacing w:line="240" w:lineRule="auto"/>
        <w:rPr>
          <w:rFonts w:ascii="Apercu Pro Medium" w:hAnsi="Apercu Pro Medium"/>
          <w:sz w:val="20"/>
          <w:szCs w:val="20"/>
        </w:rPr>
      </w:pPr>
    </w:p>
    <w:p w:rsidR="004725E0" w:rsidRPr="004725E0" w:rsidRDefault="004725E0" w:rsidP="004725E0">
      <w:pPr>
        <w:spacing w:line="240" w:lineRule="auto"/>
        <w:rPr>
          <w:rFonts w:ascii="Apercu Pro Medium" w:hAnsi="Apercu Pro Medium"/>
          <w:sz w:val="20"/>
          <w:szCs w:val="20"/>
        </w:rPr>
      </w:pPr>
    </w:p>
    <w:p w:rsidR="007903DF" w:rsidRPr="000F0E83" w:rsidRDefault="007903DF" w:rsidP="000F0E83">
      <w:pPr>
        <w:pStyle w:val="Listenabsatz"/>
        <w:spacing w:line="240" w:lineRule="auto"/>
        <w:rPr>
          <w:rFonts w:ascii="Apercu Pro Medium" w:hAnsi="Apercu Pro Medium"/>
          <w:sz w:val="20"/>
          <w:szCs w:val="20"/>
        </w:rPr>
      </w:pPr>
    </w:p>
    <w:p w:rsidR="00567913" w:rsidRPr="00567913" w:rsidRDefault="00671811" w:rsidP="00567913">
      <w:pPr>
        <w:pStyle w:val="Funotentext"/>
        <w:rPr>
          <w:rFonts w:ascii="Apercu Pro Medium" w:hAnsi="Apercu Pro Medium" w:cs="Arial"/>
          <w:b/>
          <w:i/>
          <w:sz w:val="22"/>
          <w:szCs w:val="22"/>
        </w:rPr>
      </w:pPr>
      <w:r w:rsidRPr="00567913">
        <w:rPr>
          <w:rFonts w:ascii="Apercu Pro Medium" w:hAnsi="Apercu Pro Medium" w:cs="Arial"/>
          <w:b/>
          <w:i/>
          <w:sz w:val="22"/>
          <w:szCs w:val="22"/>
        </w:rPr>
        <w:lastRenderedPageBreak/>
        <w:t>Karl V.</w:t>
      </w:r>
    </w:p>
    <w:p w:rsidR="00567913" w:rsidRPr="00567913" w:rsidRDefault="00567913" w:rsidP="00567913">
      <w:pPr>
        <w:spacing w:line="240" w:lineRule="auto"/>
        <w:rPr>
          <w:rFonts w:ascii="Apercu Pro Medium" w:hAnsi="Apercu Pro Medium" w:cs="Arial"/>
          <w:sz w:val="22"/>
        </w:rPr>
      </w:pPr>
      <w:r w:rsidRPr="00567913">
        <w:rPr>
          <w:rFonts w:ascii="Apercu Pro Medium" w:hAnsi="Apercu Pro Medium" w:cs="Arial"/>
          <w:sz w:val="22"/>
        </w:rPr>
        <w:t xml:space="preserve">Krenek dient das Vielvölkerreich Karls V. (1500–1558) mit seinen aufkeimenden Nationalismen und dem religiösen Schisma in Folge der Reformation Martin Luthers (1483–1546) als Metapher für die Bedrohung der </w:t>
      </w:r>
      <w:r w:rsidRPr="006D1152">
        <w:rPr>
          <w:rFonts w:ascii="Apercu Pro Medium" w:hAnsi="Apercu Pro Medium" w:cs="Arial"/>
          <w:sz w:val="22"/>
        </w:rPr>
        <w:t>Ersten Republik</w:t>
      </w:r>
      <w:r w:rsidRPr="00567913">
        <w:rPr>
          <w:rFonts w:ascii="Apercu Pro Medium" w:hAnsi="Apercu Pro Medium" w:cs="Arial"/>
          <w:sz w:val="22"/>
        </w:rPr>
        <w:t xml:space="preserve"> durch den Nationalsozialismus. </w:t>
      </w:r>
    </w:p>
    <w:p w:rsidR="00567913" w:rsidRPr="00567913" w:rsidRDefault="00567913" w:rsidP="00567913">
      <w:pPr>
        <w:pStyle w:val="Funotentext"/>
        <w:rPr>
          <w:rFonts w:ascii="Apercu Pro Medium" w:hAnsi="Apercu Pro Medium" w:cs="Arial"/>
          <w:sz w:val="22"/>
          <w:szCs w:val="22"/>
        </w:rPr>
      </w:pPr>
      <w:r w:rsidRPr="00567913">
        <w:rPr>
          <w:rFonts w:ascii="Apercu Pro Medium" w:hAnsi="Apercu Pro Medium" w:cs="Arial"/>
          <w:sz w:val="22"/>
          <w:szCs w:val="22"/>
        </w:rPr>
        <w:t xml:space="preserve">Die Handlung setzt zum Lebensende des Kaisers ein: Karl V. hat abgedankt und sich ins Kloster San Geronimo de Yuste in Estremadura zurückgezogen. Er meint die Stimme Gottes aus Tizians (1490–1576) Gemälde </w:t>
      </w:r>
      <w:r w:rsidRPr="00567913">
        <w:rPr>
          <w:rFonts w:ascii="Apercu Pro Medium" w:hAnsi="Apercu Pro Medium" w:cs="Arial"/>
          <w:i/>
          <w:sz w:val="22"/>
          <w:szCs w:val="22"/>
        </w:rPr>
        <w:t>La Gloria</w:t>
      </w:r>
      <w:r w:rsidRPr="00567913">
        <w:rPr>
          <w:rFonts w:ascii="Apercu Pro Medium" w:hAnsi="Apercu Pro Medium" w:cs="Arial"/>
          <w:sz w:val="22"/>
          <w:szCs w:val="22"/>
        </w:rPr>
        <w:t xml:space="preserve"> zu hören, die ihn fragt, ob er seine Macht berechtigterweise abgegeben hat. Selbstzweifel und Gewissensbisse quälen ihn. Er setzt sich mit seinem Beichtvater Juan de Regla über die Frage auseinander, ob in einem Augenblick getroffene politische Entscheidungen im Nachhinein zu rechtfertigen sind. In episodischen Rückblenden erscheinen etwa seine Mutter Juana, Franz I. von Frankreich, Luther oder Sultan Soliman. Sie dienen als Beispiele von Karls Beschlüssen. Vier Geister stellen im Stil späterer Barockopern die Gemütsregungen des Kaisers dar. Am Ende der Oper trösten Karl V. seine astronomischen Uhren über die Vergänglichkeit des Lebens hinweg. Statt ihn anzuklagen, leiten ihn die Toten nun ins Jenseits zur Gnade Gottes. Seine Schwester Eleonore spricht die Worte: </w:t>
      </w:r>
      <w:r w:rsidRPr="006D1152">
        <w:rPr>
          <w:rFonts w:ascii="Apercu Pro Medium" w:hAnsi="Apercu Pro Medium" w:cs="Arial"/>
          <w:sz w:val="22"/>
          <w:szCs w:val="22"/>
        </w:rPr>
        <w:t>„Friede sei mit ihm.</w:t>
      </w:r>
      <w:r w:rsidR="006D1152">
        <w:rPr>
          <w:rFonts w:ascii="Apercu Pro Medium" w:hAnsi="Apercu Pro Medium" w:cs="Arial"/>
          <w:sz w:val="22"/>
          <w:szCs w:val="22"/>
        </w:rPr>
        <w:t>“</w:t>
      </w:r>
    </w:p>
    <w:p w:rsidR="00567913" w:rsidRPr="00A529AD" w:rsidRDefault="00567913" w:rsidP="00567913">
      <w:pPr>
        <w:pStyle w:val="Funotentext"/>
        <w:rPr>
          <w:rFonts w:ascii="Apercu Pro Medium" w:hAnsi="Apercu Pro Medium" w:cs="Arial"/>
          <w:b/>
          <w:i/>
          <w:sz w:val="22"/>
          <w:szCs w:val="22"/>
        </w:rPr>
      </w:pPr>
    </w:p>
    <w:p w:rsidR="0032798D" w:rsidRPr="0032798D" w:rsidRDefault="0032798D" w:rsidP="0032798D">
      <w:pPr>
        <w:pStyle w:val="Listenabsatz"/>
        <w:numPr>
          <w:ilvl w:val="0"/>
          <w:numId w:val="9"/>
        </w:numPr>
        <w:spacing w:line="240" w:lineRule="auto"/>
        <w:rPr>
          <w:rFonts w:ascii="Apercu Pro Medium" w:hAnsi="Apercu Pro Medium"/>
          <w:sz w:val="20"/>
          <w:szCs w:val="18"/>
        </w:rPr>
      </w:pPr>
      <w:r w:rsidRPr="0032798D">
        <w:rPr>
          <w:rFonts w:ascii="Apercu Pro Medium" w:hAnsi="Apercu Pro Medium"/>
          <w:b/>
          <w:sz w:val="20"/>
          <w:szCs w:val="18"/>
        </w:rPr>
        <w:t xml:space="preserve">Peter Paul Rubens (1577–1640), </w:t>
      </w:r>
      <w:r w:rsidRPr="0032798D">
        <w:rPr>
          <w:rFonts w:ascii="Apercu Pro Medium" w:hAnsi="Apercu Pro Medium"/>
          <w:b/>
          <w:i/>
          <w:sz w:val="20"/>
          <w:szCs w:val="18"/>
        </w:rPr>
        <w:t>Allegorie auf Kaiser Karl V. als Weltenherrscher</w:t>
      </w:r>
      <w:r w:rsidRPr="0032798D">
        <w:rPr>
          <w:rFonts w:ascii="Apercu Pro Medium" w:hAnsi="Apercu Pro Medium"/>
          <w:sz w:val="20"/>
          <w:szCs w:val="18"/>
        </w:rPr>
        <w:t xml:space="preserve">, </w:t>
      </w:r>
      <w:r w:rsidR="008813AD">
        <w:rPr>
          <w:rFonts w:ascii="Apercu Pro Medium" w:hAnsi="Apercu Pro Medium"/>
          <w:sz w:val="20"/>
          <w:szCs w:val="18"/>
        </w:rPr>
        <w:t>RGS</w:t>
      </w:r>
      <w:r w:rsidRPr="0032798D">
        <w:rPr>
          <w:rFonts w:ascii="Apercu Pro Medium" w:hAnsi="Apercu Pro Medium"/>
          <w:sz w:val="20"/>
          <w:szCs w:val="18"/>
        </w:rPr>
        <w:t>, Inv.-Nr. 303, © 2020 RGS/Ghezzi</w:t>
      </w:r>
    </w:p>
    <w:p w:rsidR="0032798D" w:rsidRPr="0032798D" w:rsidRDefault="0032798D" w:rsidP="0032798D">
      <w:pPr>
        <w:pStyle w:val="Listenabsatz"/>
        <w:spacing w:line="240" w:lineRule="auto"/>
        <w:rPr>
          <w:rFonts w:ascii="Apercu Pro Medium" w:hAnsi="Apercu Pro Medium"/>
          <w:sz w:val="20"/>
          <w:szCs w:val="18"/>
        </w:rPr>
      </w:pPr>
    </w:p>
    <w:p w:rsidR="0032798D" w:rsidRPr="0032798D" w:rsidRDefault="0032798D" w:rsidP="0032798D">
      <w:pPr>
        <w:pStyle w:val="Listenabsatz"/>
        <w:numPr>
          <w:ilvl w:val="0"/>
          <w:numId w:val="9"/>
        </w:numPr>
        <w:spacing w:line="240" w:lineRule="auto"/>
        <w:rPr>
          <w:rFonts w:ascii="Apercu Pro Medium" w:hAnsi="Apercu Pro Medium"/>
          <w:sz w:val="20"/>
          <w:szCs w:val="18"/>
        </w:rPr>
      </w:pPr>
      <w:r w:rsidRPr="0032798D">
        <w:rPr>
          <w:rFonts w:ascii="Apercu Pro Medium" w:hAnsi="Apercu Pro Medium"/>
          <w:b/>
          <w:sz w:val="20"/>
          <w:szCs w:val="18"/>
        </w:rPr>
        <w:t xml:space="preserve">Ernst Krenek (1900–1991), </w:t>
      </w:r>
      <w:r w:rsidRPr="0032798D">
        <w:rPr>
          <w:rFonts w:ascii="Apercu Pro Medium" w:hAnsi="Apercu Pro Medium"/>
          <w:b/>
          <w:i/>
          <w:sz w:val="20"/>
          <w:szCs w:val="18"/>
        </w:rPr>
        <w:t>Karl V.</w:t>
      </w:r>
      <w:r w:rsidRPr="0032798D">
        <w:rPr>
          <w:rFonts w:ascii="Apercu Pro Medium" w:hAnsi="Apercu Pro Medium"/>
          <w:b/>
          <w:sz w:val="20"/>
          <w:szCs w:val="18"/>
        </w:rPr>
        <w:t>, 1980</w:t>
      </w:r>
      <w:r w:rsidRPr="0032798D">
        <w:rPr>
          <w:rFonts w:ascii="Apercu Pro Medium" w:hAnsi="Apercu Pro Medium"/>
          <w:sz w:val="20"/>
          <w:szCs w:val="18"/>
        </w:rPr>
        <w:t>, Karl V. (Theo Adam), Probenfoto (Ausschnitt), Archiv der Salzburger Festspiele</w:t>
      </w:r>
    </w:p>
    <w:p w:rsidR="00671811" w:rsidRPr="0032798D" w:rsidRDefault="00671811" w:rsidP="00567913">
      <w:pPr>
        <w:pStyle w:val="Funotentext"/>
        <w:rPr>
          <w:rFonts w:ascii="Apercu Pro Medium" w:hAnsi="Apercu Pro Medium" w:cs="Arial"/>
          <w:b/>
          <w:sz w:val="24"/>
          <w:szCs w:val="22"/>
        </w:rPr>
      </w:pPr>
    </w:p>
    <w:p w:rsidR="007903DF" w:rsidRDefault="007903DF" w:rsidP="00567913">
      <w:pPr>
        <w:pStyle w:val="Funotentext"/>
        <w:rPr>
          <w:rFonts w:ascii="Apercu Pro Medium" w:hAnsi="Apercu Pro Medium" w:cs="Arial"/>
          <w:b/>
          <w:i/>
          <w:sz w:val="22"/>
          <w:szCs w:val="22"/>
        </w:rPr>
      </w:pPr>
    </w:p>
    <w:p w:rsidR="00567913" w:rsidRPr="00567913" w:rsidRDefault="00671811" w:rsidP="00567913">
      <w:pPr>
        <w:pStyle w:val="Funotentext"/>
        <w:rPr>
          <w:rFonts w:ascii="Apercu Pro Medium" w:hAnsi="Apercu Pro Medium" w:cs="Arial"/>
          <w:b/>
          <w:i/>
          <w:sz w:val="22"/>
          <w:szCs w:val="22"/>
        </w:rPr>
      </w:pPr>
      <w:r w:rsidRPr="00567913">
        <w:rPr>
          <w:rFonts w:ascii="Apercu Pro Medium" w:hAnsi="Apercu Pro Medium" w:cs="Arial"/>
          <w:b/>
          <w:i/>
          <w:sz w:val="22"/>
          <w:szCs w:val="22"/>
        </w:rPr>
        <w:t>Karl Borromäus</w:t>
      </w:r>
    </w:p>
    <w:p w:rsidR="00567913" w:rsidRPr="00567913" w:rsidRDefault="00567913" w:rsidP="00567913">
      <w:pPr>
        <w:spacing w:line="240" w:lineRule="auto"/>
        <w:rPr>
          <w:rFonts w:ascii="Apercu Pro Medium" w:hAnsi="Apercu Pro Medium" w:cs="Arial"/>
          <w:sz w:val="22"/>
        </w:rPr>
      </w:pPr>
      <w:r w:rsidRPr="00567913">
        <w:rPr>
          <w:rFonts w:ascii="Apercu Pro Medium" w:hAnsi="Apercu Pro Medium" w:cs="Arial"/>
          <w:sz w:val="22"/>
        </w:rPr>
        <w:t xml:space="preserve">1955 erfolgt die Festspielerstaufführung von Pfitzners </w:t>
      </w:r>
      <w:r w:rsidRPr="00567913">
        <w:rPr>
          <w:rFonts w:ascii="Apercu Pro Medium" w:hAnsi="Apercu Pro Medium" w:cs="Arial"/>
          <w:i/>
          <w:sz w:val="22"/>
        </w:rPr>
        <w:t xml:space="preserve">Palestrina. </w:t>
      </w:r>
      <w:r w:rsidRPr="00567913">
        <w:rPr>
          <w:rFonts w:ascii="Apercu Pro Medium" w:hAnsi="Apercu Pro Medium" w:cs="Arial"/>
          <w:sz w:val="22"/>
        </w:rPr>
        <w:t xml:space="preserve">Erzählt wird die Legende von der Rettung der kirchlichen Kunstmusik durch Giovanni Pierluigi Palestrina (1525–1594). Papst Pius IV. (1499–1565) befiehlt, die geistliche Musik zu größter Schlichtheit zurückzuführen, da sie verweltlicht sei. Kardinal Borromeo beauftragt Palestrina mit einer Messe, in der Frömmigkeit mit vollendeter Kompositionskunst verschmilzt und die das Wohlwollen des Papstes finden soll. Palestrina jedoch leidet nach dem Tod seiner Frau Lukretia an einer Blockade, die auch die von Borromeo verfügte Einkerkerung nicht zu lösen vermag. </w:t>
      </w:r>
      <w:r w:rsidR="00115ADF">
        <w:rPr>
          <w:rFonts w:ascii="Apercu Pro Medium" w:hAnsi="Apercu Pro Medium" w:cs="Arial"/>
          <w:sz w:val="22"/>
        </w:rPr>
        <w:t>Eine</w:t>
      </w:r>
      <w:r w:rsidRPr="00567913">
        <w:rPr>
          <w:rFonts w:ascii="Apercu Pro Medium" w:hAnsi="Apercu Pro Medium" w:cs="Arial"/>
          <w:sz w:val="22"/>
        </w:rPr>
        <w:t xml:space="preserve"> Vision, </w:t>
      </w:r>
      <w:r w:rsidR="00115ADF">
        <w:rPr>
          <w:rFonts w:ascii="Apercu Pro Medium" w:hAnsi="Apercu Pro Medium" w:cs="Arial"/>
          <w:sz w:val="22"/>
        </w:rPr>
        <w:t xml:space="preserve">gibt </w:t>
      </w:r>
      <w:r w:rsidRPr="00567913">
        <w:rPr>
          <w:rFonts w:ascii="Apercu Pro Medium" w:hAnsi="Apercu Pro Medium" w:cs="Arial"/>
          <w:sz w:val="22"/>
        </w:rPr>
        <w:t>Palestrina</w:t>
      </w:r>
      <w:r w:rsidR="00115ADF">
        <w:rPr>
          <w:rFonts w:ascii="Apercu Pro Medium" w:hAnsi="Apercu Pro Medium" w:cs="Arial"/>
          <w:sz w:val="22"/>
        </w:rPr>
        <w:t xml:space="preserve"> seine Schaffenskraft zurück</w:t>
      </w:r>
      <w:r w:rsidRPr="00567913">
        <w:rPr>
          <w:rFonts w:ascii="Apercu Pro Medium" w:hAnsi="Apercu Pro Medium" w:cs="Arial"/>
          <w:sz w:val="22"/>
        </w:rPr>
        <w:t xml:space="preserve">: Als Erscheinung offenbaren ihm neun verstorbene Meister der Tonkunst, Lukretia und himmlische Gestalten den Sinn des Lebens und seine künstlerische Aufgabe. Palestrinas Sohn Ighino erreicht die Freilassung seines Vaters. Vom Papst für die Messe mit hohen Ehren überschüttet und von der Menge bejubelt, bleibt der Komponist in der Einsamkeit des schöpferischen </w:t>
      </w:r>
      <w:r w:rsidRPr="00567913">
        <w:rPr>
          <w:rFonts w:ascii="Apercu Pro Medium" w:hAnsi="Apercu Pro Medium" w:cs="Arial"/>
          <w:sz w:val="22"/>
        </w:rPr>
        <w:lastRenderedPageBreak/>
        <w:t xml:space="preserve">Menschen. Pfitzners Libretto drückt das Spannungsverhältnis zwischen der Autonomie eines Kunstwerkes bzw. Künstlers und den gesellschaftlichen Konventionen aus. </w:t>
      </w:r>
    </w:p>
    <w:p w:rsidR="00567913" w:rsidRPr="00A529AD" w:rsidRDefault="00567913" w:rsidP="00567913">
      <w:pPr>
        <w:pStyle w:val="Funotentext"/>
        <w:rPr>
          <w:rFonts w:ascii="Apercu Pro Medium" w:hAnsi="Apercu Pro Medium" w:cs="Arial"/>
          <w:b/>
          <w:i/>
          <w:sz w:val="22"/>
          <w:szCs w:val="22"/>
        </w:rPr>
      </w:pPr>
    </w:p>
    <w:p w:rsidR="00F90FEE" w:rsidRPr="00F90FEE" w:rsidRDefault="00F90FEE" w:rsidP="00F90FEE">
      <w:pPr>
        <w:pStyle w:val="Listenabsatz"/>
        <w:numPr>
          <w:ilvl w:val="0"/>
          <w:numId w:val="9"/>
        </w:numPr>
        <w:spacing w:line="240" w:lineRule="auto"/>
        <w:rPr>
          <w:rFonts w:ascii="Apercu Pro Medium" w:hAnsi="Apercu Pro Medium"/>
          <w:sz w:val="20"/>
          <w:szCs w:val="18"/>
        </w:rPr>
      </w:pPr>
      <w:r w:rsidRPr="00F90FEE">
        <w:rPr>
          <w:rFonts w:ascii="Apercu Pro Medium" w:hAnsi="Apercu Pro Medium"/>
          <w:b/>
          <w:sz w:val="20"/>
          <w:szCs w:val="18"/>
        </w:rPr>
        <w:t xml:space="preserve">Johann Michael Rottmayr (1654–1730), </w:t>
      </w:r>
      <w:r w:rsidRPr="00F90FEE">
        <w:rPr>
          <w:rFonts w:ascii="Apercu Pro Medium" w:hAnsi="Apercu Pro Medium"/>
          <w:b/>
          <w:i/>
          <w:sz w:val="20"/>
          <w:szCs w:val="18"/>
        </w:rPr>
        <w:t xml:space="preserve">Die Verherrlichung des hl. Karl Borromäus </w:t>
      </w:r>
      <w:r w:rsidRPr="00F90FEE">
        <w:rPr>
          <w:rFonts w:ascii="Apercu Pro Medium" w:hAnsi="Apercu Pro Medium"/>
          <w:i/>
          <w:sz w:val="20"/>
          <w:szCs w:val="18"/>
        </w:rPr>
        <w:t>(1538 Arona – 1584 Mailand, 1602 Selig-, 1610 Heiligsprechung)</w:t>
      </w:r>
      <w:r w:rsidRPr="00F90FEE">
        <w:rPr>
          <w:rFonts w:ascii="Apercu Pro Medium" w:hAnsi="Apercu Pro Medium"/>
          <w:sz w:val="20"/>
          <w:szCs w:val="18"/>
        </w:rPr>
        <w:t xml:space="preserve">, </w:t>
      </w:r>
      <w:r w:rsidRPr="00F90FEE">
        <w:rPr>
          <w:rFonts w:ascii="Apercu Pro Medium" w:hAnsi="Apercu Pro Medium"/>
          <w:b/>
          <w:sz w:val="20"/>
          <w:szCs w:val="18"/>
        </w:rPr>
        <w:t>um 1721</w:t>
      </w:r>
      <w:r w:rsidRPr="00F90FEE">
        <w:rPr>
          <w:rFonts w:ascii="Apercu Pro Medium" w:hAnsi="Apercu Pro Medium"/>
          <w:sz w:val="20"/>
          <w:szCs w:val="18"/>
        </w:rPr>
        <w:t xml:space="preserve">, </w:t>
      </w:r>
      <w:r w:rsidR="002C7C30">
        <w:rPr>
          <w:rFonts w:ascii="Apercu Pro Medium" w:hAnsi="Apercu Pro Medium"/>
          <w:sz w:val="20"/>
          <w:szCs w:val="18"/>
        </w:rPr>
        <w:t>RGS</w:t>
      </w:r>
      <w:r w:rsidRPr="00F90FEE">
        <w:rPr>
          <w:rFonts w:ascii="Apercu Pro Medium" w:hAnsi="Apercu Pro Medium"/>
          <w:sz w:val="20"/>
          <w:szCs w:val="18"/>
        </w:rPr>
        <w:t>, Inv.-Nr. 259, © 2020 RGS/Ghezzi</w:t>
      </w:r>
    </w:p>
    <w:p w:rsidR="00F90FEE" w:rsidRPr="00F90FEE" w:rsidRDefault="00F90FEE" w:rsidP="00F90FEE">
      <w:pPr>
        <w:pStyle w:val="Listenabsatz"/>
        <w:spacing w:line="240" w:lineRule="auto"/>
        <w:rPr>
          <w:rFonts w:ascii="Apercu Pro Medium" w:hAnsi="Apercu Pro Medium"/>
          <w:sz w:val="20"/>
          <w:szCs w:val="18"/>
        </w:rPr>
      </w:pPr>
    </w:p>
    <w:p w:rsidR="00F90FEE" w:rsidRPr="00F90FEE" w:rsidRDefault="00F90FEE" w:rsidP="00F90FEE">
      <w:pPr>
        <w:pStyle w:val="Listenabsatz"/>
        <w:numPr>
          <w:ilvl w:val="0"/>
          <w:numId w:val="9"/>
        </w:numPr>
        <w:spacing w:line="240" w:lineRule="auto"/>
        <w:rPr>
          <w:rFonts w:ascii="Apercu Pro Medium" w:hAnsi="Apercu Pro Medium"/>
          <w:sz w:val="20"/>
          <w:szCs w:val="18"/>
        </w:rPr>
      </w:pPr>
      <w:r w:rsidRPr="00F90FEE">
        <w:rPr>
          <w:rFonts w:ascii="Apercu Pro Medium" w:hAnsi="Apercu Pro Medium"/>
          <w:b/>
          <w:sz w:val="20"/>
          <w:szCs w:val="18"/>
        </w:rPr>
        <w:t xml:space="preserve">Hans Pfitzner (1869–1949), </w:t>
      </w:r>
      <w:r w:rsidRPr="00F90FEE">
        <w:rPr>
          <w:rFonts w:ascii="Apercu Pro Medium" w:hAnsi="Apercu Pro Medium"/>
          <w:b/>
          <w:i/>
          <w:sz w:val="20"/>
          <w:szCs w:val="18"/>
        </w:rPr>
        <w:t>Palestrina</w:t>
      </w:r>
      <w:r w:rsidRPr="00F90FEE">
        <w:rPr>
          <w:rFonts w:ascii="Apercu Pro Medium" w:hAnsi="Apercu Pro Medium"/>
          <w:b/>
          <w:sz w:val="20"/>
          <w:szCs w:val="18"/>
        </w:rPr>
        <w:t>, 1955</w:t>
      </w:r>
    </w:p>
    <w:p w:rsidR="00F90FEE" w:rsidRPr="00F90FEE" w:rsidRDefault="00F90FEE" w:rsidP="00F90FEE">
      <w:pPr>
        <w:pStyle w:val="Listenabsatz"/>
        <w:numPr>
          <w:ilvl w:val="0"/>
          <w:numId w:val="17"/>
        </w:numPr>
        <w:spacing w:line="240" w:lineRule="auto"/>
        <w:rPr>
          <w:rFonts w:ascii="Apercu Pro Medium" w:hAnsi="Apercu Pro Medium"/>
          <w:sz w:val="20"/>
          <w:szCs w:val="18"/>
        </w:rPr>
      </w:pPr>
      <w:r w:rsidRPr="00F90FEE">
        <w:rPr>
          <w:rFonts w:ascii="Apercu Pro Medium" w:hAnsi="Apercu Pro Medium"/>
          <w:sz w:val="20"/>
          <w:szCs w:val="18"/>
        </w:rPr>
        <w:t>Carlo Borromeo (Paul Schöffler), © Foto: Fayer, Wien</w:t>
      </w:r>
    </w:p>
    <w:p w:rsidR="00F90FEE" w:rsidRPr="00A239BB" w:rsidRDefault="00F90FEE" w:rsidP="00F90FEE">
      <w:pPr>
        <w:pStyle w:val="Listenabsatz"/>
        <w:numPr>
          <w:ilvl w:val="0"/>
          <w:numId w:val="17"/>
        </w:numPr>
        <w:spacing w:line="240" w:lineRule="auto"/>
        <w:rPr>
          <w:rFonts w:ascii="Apercu Pro Medium" w:hAnsi="Apercu Pro Medium"/>
          <w:sz w:val="20"/>
          <w:szCs w:val="18"/>
          <w:lang w:val="en-GB"/>
        </w:rPr>
      </w:pPr>
      <w:r w:rsidRPr="00A239BB">
        <w:rPr>
          <w:rFonts w:ascii="Apercu Pro Medium" w:hAnsi="Apercu Pro Medium"/>
          <w:sz w:val="20"/>
          <w:szCs w:val="18"/>
          <w:lang w:val="en-GB"/>
        </w:rPr>
        <w:t xml:space="preserve">Hans Pfitzner (1869–1949), </w:t>
      </w:r>
      <w:r w:rsidRPr="00A239BB">
        <w:rPr>
          <w:rFonts w:ascii="Apercu Pro Medium" w:hAnsi="Apercu Pro Medium"/>
          <w:i/>
          <w:sz w:val="20"/>
          <w:szCs w:val="18"/>
          <w:lang w:val="en-GB"/>
        </w:rPr>
        <w:t>Palestrina</w:t>
      </w:r>
      <w:r w:rsidRPr="00A239BB">
        <w:rPr>
          <w:rFonts w:ascii="Apercu Pro Medium" w:hAnsi="Apercu Pro Medium"/>
          <w:sz w:val="20"/>
          <w:szCs w:val="18"/>
          <w:lang w:val="en-GB"/>
        </w:rPr>
        <w:t>, 1955, Palestrina (Max Lorenz), Carlo Borromeo (Paul Schöffler), © Foto: Fayer, Wien</w:t>
      </w:r>
    </w:p>
    <w:p w:rsidR="00F90FEE" w:rsidRPr="00A239BB" w:rsidRDefault="00F90FEE" w:rsidP="00567913">
      <w:pPr>
        <w:pStyle w:val="Funotentext"/>
        <w:rPr>
          <w:rFonts w:ascii="Apercu Pro Medium" w:hAnsi="Apercu Pro Medium" w:cs="Arial"/>
          <w:b/>
          <w:i/>
          <w:sz w:val="22"/>
          <w:szCs w:val="22"/>
          <w:lang w:val="en-GB"/>
        </w:rPr>
      </w:pPr>
    </w:p>
    <w:p w:rsidR="00F90FEE" w:rsidRPr="00A239BB" w:rsidRDefault="00F90FEE" w:rsidP="00567913">
      <w:pPr>
        <w:pStyle w:val="Funotentext"/>
        <w:rPr>
          <w:rFonts w:ascii="Apercu Pro Medium" w:hAnsi="Apercu Pro Medium" w:cs="Arial"/>
          <w:b/>
          <w:i/>
          <w:sz w:val="22"/>
          <w:szCs w:val="22"/>
          <w:lang w:val="en-GB"/>
        </w:rPr>
      </w:pPr>
    </w:p>
    <w:p w:rsidR="00567913" w:rsidRPr="00567913" w:rsidRDefault="00671811" w:rsidP="00567913">
      <w:pPr>
        <w:pStyle w:val="Funotentext"/>
        <w:rPr>
          <w:rFonts w:ascii="Apercu Pro Medium" w:hAnsi="Apercu Pro Medium" w:cs="Arial"/>
          <w:b/>
          <w:i/>
          <w:sz w:val="22"/>
          <w:szCs w:val="22"/>
        </w:rPr>
      </w:pPr>
      <w:r w:rsidRPr="00567913">
        <w:rPr>
          <w:rFonts w:ascii="Apercu Pro Medium" w:hAnsi="Apercu Pro Medium" w:cs="Arial"/>
          <w:b/>
          <w:i/>
          <w:sz w:val="22"/>
          <w:szCs w:val="22"/>
        </w:rPr>
        <w:t>Wolf Dietrich von Raitenau</w:t>
      </w:r>
    </w:p>
    <w:p w:rsidR="00600868" w:rsidRDefault="00567913" w:rsidP="00567913">
      <w:pPr>
        <w:spacing w:line="240" w:lineRule="auto"/>
        <w:rPr>
          <w:rFonts w:ascii="Apercu Pro Medium" w:hAnsi="Apercu Pro Medium" w:cs="Arial"/>
          <w:i/>
          <w:sz w:val="22"/>
        </w:rPr>
      </w:pPr>
      <w:r w:rsidRPr="00567913">
        <w:rPr>
          <w:rFonts w:ascii="Apercu Pro Medium" w:hAnsi="Apercu Pro Medium" w:cs="Arial"/>
          <w:sz w:val="22"/>
        </w:rPr>
        <w:t xml:space="preserve">Vermutlich nach einem Kupferstich Albrecht Dürers (1471–1528) aus 1518 entsteht 1589 „… ein Bildnis der Salome Alt als Madonna von Kaspar Memberger …“. </w:t>
      </w:r>
      <w:r w:rsidRPr="00567913">
        <w:rPr>
          <w:rFonts w:ascii="Apercu Pro Medium" w:hAnsi="Apercu Pro Medium" w:cs="Arial"/>
          <w:i/>
          <w:sz w:val="22"/>
        </w:rPr>
        <w:t>Wolf Dietrich von Raitenau</w:t>
      </w:r>
      <w:r w:rsidRPr="00567913">
        <w:rPr>
          <w:rFonts w:ascii="Apercu Pro Medium" w:hAnsi="Apercu Pro Medium" w:cs="Arial"/>
          <w:sz w:val="22"/>
        </w:rPr>
        <w:t xml:space="preserve">, offenbar von seinem Schlaganfall gezeichnet, ist im Porträt eines unbekannten Künstlers zu sehen. Dem gegenüber stehen Wolf Dietrich und Salome Alt aus Gerhard Wimbergers (1923–2016) szenischer Chronik in 21 Bildern für Musik </w:t>
      </w:r>
      <w:r w:rsidRPr="00567913">
        <w:rPr>
          <w:rFonts w:ascii="Apercu Pro Medium" w:hAnsi="Apercu Pro Medium" w:cs="Arial"/>
          <w:i/>
          <w:sz w:val="22"/>
        </w:rPr>
        <w:t xml:space="preserve">Fürst von Salzburg Wolf Dietrich. </w:t>
      </w:r>
    </w:p>
    <w:p w:rsidR="00567913" w:rsidRPr="00567913" w:rsidRDefault="00567913" w:rsidP="00567913">
      <w:pPr>
        <w:spacing w:line="240" w:lineRule="auto"/>
        <w:rPr>
          <w:rFonts w:ascii="Apercu Pro Medium" w:hAnsi="Apercu Pro Medium" w:cs="Arial"/>
          <w:sz w:val="22"/>
        </w:rPr>
      </w:pPr>
      <w:r w:rsidRPr="00567913">
        <w:rPr>
          <w:rFonts w:ascii="Apercu Pro Medium" w:hAnsi="Apercu Pro Medium" w:cs="Arial"/>
          <w:sz w:val="22"/>
        </w:rPr>
        <w:t xml:space="preserve">Das Auftragswerk des Landes Salzburg wird 1987 in Koproduktion mit dem Salzburger Landestheater im Rahmen der Salzburger Festspiele in der Felsenreitschule aufgeführt und erntet widersprüchliche Kritiken. </w:t>
      </w:r>
      <w:r w:rsidR="00600868">
        <w:rPr>
          <w:rFonts w:ascii="Apercu Pro Medium" w:hAnsi="Apercu Pro Medium" w:cs="Arial"/>
          <w:sz w:val="22"/>
        </w:rPr>
        <w:t xml:space="preserve">Das Stück endet nach Wolf Dietrichs </w:t>
      </w:r>
      <w:r w:rsidRPr="00567913">
        <w:rPr>
          <w:rFonts w:ascii="Apercu Pro Medium" w:hAnsi="Apercu Pro Medium" w:cs="Arial"/>
          <w:sz w:val="22"/>
        </w:rPr>
        <w:t xml:space="preserve">Tod am 16. Januar 1617 mit einem Epilog: Der Bericht eines der beiden mit Wolf Dietrich in Haft befindlichen Franziskanermönche, der Obduktionsbericht und der Entwurf für eine Grabinschrift des Fürsterzbischofes sind gleichzeitig zu hören. </w:t>
      </w:r>
    </w:p>
    <w:p w:rsidR="00567913" w:rsidRPr="00A529AD" w:rsidRDefault="00567913" w:rsidP="00567913">
      <w:pPr>
        <w:pStyle w:val="Funotentext"/>
        <w:rPr>
          <w:rFonts w:ascii="Apercu Pro Medium" w:hAnsi="Apercu Pro Medium" w:cs="Arial"/>
          <w:b/>
          <w:i/>
          <w:sz w:val="22"/>
          <w:szCs w:val="22"/>
        </w:rPr>
      </w:pPr>
    </w:p>
    <w:p w:rsidR="00776074" w:rsidRDefault="00776074" w:rsidP="00776074">
      <w:pPr>
        <w:pStyle w:val="Listenabsatz"/>
        <w:numPr>
          <w:ilvl w:val="0"/>
          <w:numId w:val="9"/>
        </w:numPr>
        <w:spacing w:line="240" w:lineRule="auto"/>
        <w:rPr>
          <w:rFonts w:ascii="Apercu Pro Medium" w:hAnsi="Apercu Pro Medium"/>
          <w:sz w:val="20"/>
        </w:rPr>
      </w:pPr>
      <w:r w:rsidRPr="00776074">
        <w:rPr>
          <w:rFonts w:ascii="Apercu Pro Medium" w:hAnsi="Apercu Pro Medium"/>
          <w:b/>
          <w:sz w:val="20"/>
        </w:rPr>
        <w:t>Kaspar Memberger d. Ä. (um 1555–1618?), Maria mit Kind, 1589</w:t>
      </w:r>
      <w:r w:rsidRPr="00776074">
        <w:rPr>
          <w:rFonts w:ascii="Apercu Pro Medium" w:hAnsi="Apercu Pro Medium"/>
          <w:sz w:val="20"/>
        </w:rPr>
        <w:t xml:space="preserve">, </w:t>
      </w:r>
      <w:r w:rsidR="008813AD">
        <w:rPr>
          <w:rFonts w:ascii="Apercu Pro Medium" w:hAnsi="Apercu Pro Medium"/>
          <w:sz w:val="20"/>
        </w:rPr>
        <w:t>RGS,</w:t>
      </w:r>
      <w:r w:rsidRPr="00776074">
        <w:rPr>
          <w:rFonts w:ascii="Apercu Pro Medium" w:hAnsi="Apercu Pro Medium"/>
          <w:sz w:val="20"/>
        </w:rPr>
        <w:t xml:space="preserve"> Inv.-Nr. 451, </w:t>
      </w:r>
      <w:r w:rsidR="0009346D">
        <w:rPr>
          <w:rFonts w:ascii="Apercu Pro Medium" w:hAnsi="Apercu Pro Medium"/>
          <w:sz w:val="20"/>
        </w:rPr>
        <w:br/>
      </w:r>
      <w:r w:rsidRPr="00776074">
        <w:rPr>
          <w:rFonts w:ascii="Apercu Pro Medium" w:hAnsi="Apercu Pro Medium"/>
          <w:sz w:val="20"/>
        </w:rPr>
        <w:t>© 2020 RGS/Ghezzi</w:t>
      </w:r>
    </w:p>
    <w:p w:rsidR="00776074" w:rsidRPr="00776074" w:rsidRDefault="00776074" w:rsidP="00776074">
      <w:pPr>
        <w:pStyle w:val="Listenabsatz"/>
        <w:spacing w:line="240" w:lineRule="auto"/>
        <w:rPr>
          <w:rFonts w:ascii="Apercu Pro Medium" w:hAnsi="Apercu Pro Medium"/>
          <w:sz w:val="16"/>
          <w:szCs w:val="16"/>
        </w:rPr>
      </w:pPr>
    </w:p>
    <w:p w:rsidR="00776074" w:rsidRPr="00776074" w:rsidRDefault="00776074" w:rsidP="00776074">
      <w:pPr>
        <w:pStyle w:val="Listenabsatz"/>
        <w:numPr>
          <w:ilvl w:val="0"/>
          <w:numId w:val="9"/>
        </w:numPr>
        <w:spacing w:line="240" w:lineRule="auto"/>
        <w:rPr>
          <w:rFonts w:ascii="Apercu Pro Medium" w:hAnsi="Apercu Pro Medium"/>
          <w:sz w:val="20"/>
        </w:rPr>
      </w:pPr>
      <w:r w:rsidRPr="00776074">
        <w:rPr>
          <w:rFonts w:ascii="Apercu Pro Medium" w:hAnsi="Apercu Pro Medium"/>
          <w:b/>
          <w:sz w:val="20"/>
        </w:rPr>
        <w:t xml:space="preserve">Unbekannt, </w:t>
      </w:r>
      <w:r w:rsidRPr="00776074">
        <w:rPr>
          <w:rFonts w:ascii="Apercu Pro Medium" w:hAnsi="Apercu Pro Medium"/>
          <w:b/>
          <w:i/>
          <w:sz w:val="20"/>
        </w:rPr>
        <w:t>Wolf Dietrich von Raitenau</w:t>
      </w:r>
      <w:r w:rsidRPr="00776074">
        <w:rPr>
          <w:rFonts w:ascii="Apercu Pro Medium" w:hAnsi="Apercu Pro Medium"/>
          <w:i/>
          <w:sz w:val="20"/>
        </w:rPr>
        <w:t xml:space="preserve"> (1559 Schloss Hofen bei Bregenz – 1617 Salzburg), Fürsterzbischof von Salzburg (1587–1612)</w:t>
      </w:r>
      <w:r w:rsidRPr="00776074">
        <w:rPr>
          <w:rFonts w:ascii="Apercu Pro Medium" w:hAnsi="Apercu Pro Medium"/>
          <w:sz w:val="20"/>
        </w:rPr>
        <w:t xml:space="preserve">, </w:t>
      </w:r>
      <w:r w:rsidR="008813AD">
        <w:rPr>
          <w:rFonts w:ascii="Apercu Pro Medium" w:hAnsi="Apercu Pro Medium"/>
          <w:sz w:val="20"/>
        </w:rPr>
        <w:t>RGS</w:t>
      </w:r>
      <w:r w:rsidRPr="00776074">
        <w:rPr>
          <w:rFonts w:ascii="Apercu Pro Medium" w:hAnsi="Apercu Pro Medium"/>
          <w:sz w:val="20"/>
        </w:rPr>
        <w:t>, Inv.-Nr. 275, © 2020 RGS/Ghezzi</w:t>
      </w:r>
    </w:p>
    <w:p w:rsidR="00776074" w:rsidRPr="00776074" w:rsidRDefault="00776074" w:rsidP="00776074">
      <w:pPr>
        <w:spacing w:line="240" w:lineRule="auto"/>
        <w:rPr>
          <w:rFonts w:ascii="Apercu Pro Medium" w:hAnsi="Apercu Pro Medium"/>
          <w:sz w:val="20"/>
        </w:rPr>
      </w:pPr>
    </w:p>
    <w:p w:rsidR="00776074" w:rsidRPr="00776074" w:rsidRDefault="00776074" w:rsidP="00776074">
      <w:pPr>
        <w:pStyle w:val="Listenabsatz"/>
        <w:numPr>
          <w:ilvl w:val="0"/>
          <w:numId w:val="9"/>
        </w:numPr>
        <w:spacing w:line="240" w:lineRule="auto"/>
        <w:rPr>
          <w:rFonts w:ascii="Apercu Pro Medium" w:hAnsi="Apercu Pro Medium"/>
          <w:sz w:val="20"/>
        </w:rPr>
      </w:pPr>
      <w:r w:rsidRPr="00776074">
        <w:rPr>
          <w:rFonts w:ascii="Apercu Pro Medium" w:hAnsi="Apercu Pro Medium"/>
          <w:b/>
          <w:sz w:val="20"/>
        </w:rPr>
        <w:t xml:space="preserve">Gerhard Wimberger (1923–2016), </w:t>
      </w:r>
      <w:r w:rsidRPr="00776074">
        <w:rPr>
          <w:rFonts w:ascii="Apercu Pro Medium" w:hAnsi="Apercu Pro Medium"/>
          <w:b/>
          <w:i/>
          <w:sz w:val="20"/>
        </w:rPr>
        <w:t>Fürst von Salzburg Wolf Dietrich</w:t>
      </w:r>
      <w:r w:rsidRPr="00776074">
        <w:rPr>
          <w:rFonts w:ascii="Apercu Pro Medium" w:hAnsi="Apercu Pro Medium"/>
          <w:b/>
          <w:sz w:val="20"/>
        </w:rPr>
        <w:t>, 1987</w:t>
      </w:r>
      <w:r w:rsidRPr="00776074">
        <w:rPr>
          <w:rFonts w:ascii="Apercu Pro Medium" w:hAnsi="Apercu Pro Medium"/>
          <w:sz w:val="20"/>
        </w:rPr>
        <w:t>, Wolf Dietrich (Franz Boehm) und Salome Alt (Birgit Doll), © Archiv der Salzburger Festspiele/Foto Harry Weber</w:t>
      </w:r>
    </w:p>
    <w:p w:rsidR="00671811" w:rsidRDefault="00671811" w:rsidP="00567913">
      <w:pPr>
        <w:spacing w:line="240" w:lineRule="auto"/>
        <w:rPr>
          <w:rFonts w:ascii="Apercu Pro Medium" w:hAnsi="Apercu Pro Medium"/>
          <w:sz w:val="22"/>
        </w:rPr>
      </w:pPr>
    </w:p>
    <w:p w:rsidR="003D3F9C" w:rsidRDefault="003D3F9C" w:rsidP="00567913">
      <w:pPr>
        <w:spacing w:line="240" w:lineRule="auto"/>
        <w:rPr>
          <w:rFonts w:ascii="Apercu Pro Medium" w:hAnsi="Apercu Pro Medium"/>
          <w:sz w:val="22"/>
        </w:rPr>
      </w:pPr>
    </w:p>
    <w:p w:rsidR="00931096" w:rsidRPr="00567913" w:rsidRDefault="00931096" w:rsidP="00567913">
      <w:pPr>
        <w:spacing w:line="240" w:lineRule="auto"/>
        <w:rPr>
          <w:rFonts w:ascii="Apercu Pro Medium" w:hAnsi="Apercu Pro Medium"/>
          <w:sz w:val="22"/>
        </w:rPr>
      </w:pPr>
    </w:p>
    <w:p w:rsidR="00156260" w:rsidRPr="00C21D09" w:rsidRDefault="00C21D09" w:rsidP="00C21D09">
      <w:pPr>
        <w:autoSpaceDE w:val="0"/>
        <w:autoSpaceDN w:val="0"/>
        <w:adjustRightInd w:val="0"/>
        <w:spacing w:line="240" w:lineRule="auto"/>
        <w:rPr>
          <w:rFonts w:ascii="Apercu Pro Medium" w:hAnsi="Apercu Pro Medium"/>
          <w:b/>
          <w:bCs/>
          <w:iCs/>
          <w:lang w:eastAsia="ko-KR"/>
        </w:rPr>
      </w:pPr>
      <w:r w:rsidRPr="00C21D09">
        <w:rPr>
          <w:rFonts w:ascii="Apercu Pro Medium" w:hAnsi="Apercu Pro Medium"/>
          <w:b/>
          <w:bCs/>
          <w:iCs/>
          <w:lang w:eastAsia="ko-KR"/>
        </w:rPr>
        <w:lastRenderedPageBreak/>
        <w:t xml:space="preserve">RAUM </w:t>
      </w:r>
      <w:r w:rsidR="00156260" w:rsidRPr="00C21D09">
        <w:rPr>
          <w:rFonts w:ascii="Apercu Pro Medium" w:hAnsi="Apercu Pro Medium"/>
          <w:b/>
          <w:bCs/>
          <w:iCs/>
          <w:lang w:eastAsia="ko-KR"/>
        </w:rPr>
        <w:t>7</w:t>
      </w:r>
    </w:p>
    <w:p w:rsidR="00671811" w:rsidRDefault="00671811" w:rsidP="00567913">
      <w:pPr>
        <w:tabs>
          <w:tab w:val="left" w:pos="5670"/>
        </w:tabs>
        <w:spacing w:line="240" w:lineRule="auto"/>
        <w:rPr>
          <w:rFonts w:ascii="Apercu Pro Medium" w:hAnsi="Apercu Pro Medium"/>
          <w:bCs/>
          <w:sz w:val="22"/>
          <w:lang w:eastAsia="ko-KR"/>
        </w:rPr>
      </w:pPr>
    </w:p>
    <w:p w:rsidR="00023244" w:rsidRPr="00567913" w:rsidRDefault="00023244" w:rsidP="00567913">
      <w:pPr>
        <w:tabs>
          <w:tab w:val="left" w:pos="5670"/>
        </w:tabs>
        <w:spacing w:line="240" w:lineRule="auto"/>
        <w:rPr>
          <w:rFonts w:ascii="Apercu Pro Medium" w:hAnsi="Apercu Pro Medium"/>
          <w:bCs/>
          <w:sz w:val="22"/>
          <w:lang w:eastAsia="ko-KR"/>
        </w:rPr>
      </w:pPr>
    </w:p>
    <w:p w:rsidR="00567913" w:rsidRPr="00567913" w:rsidRDefault="00671811" w:rsidP="00567913">
      <w:pPr>
        <w:tabs>
          <w:tab w:val="left" w:pos="5670"/>
        </w:tabs>
        <w:spacing w:line="240" w:lineRule="auto"/>
        <w:rPr>
          <w:rFonts w:ascii="Apercu Pro Medium" w:hAnsi="Apercu Pro Medium"/>
          <w:b/>
          <w:i/>
          <w:sz w:val="22"/>
        </w:rPr>
      </w:pPr>
      <w:r w:rsidRPr="00567913">
        <w:rPr>
          <w:rFonts w:ascii="Apercu Pro Medium" w:hAnsi="Apercu Pro Medium"/>
          <w:b/>
          <w:i/>
          <w:sz w:val="22"/>
        </w:rPr>
        <w:t>Hexe von Endor – Saul – David</w:t>
      </w:r>
    </w:p>
    <w:p w:rsidR="00567913" w:rsidRPr="00567913" w:rsidRDefault="00567913" w:rsidP="00567913">
      <w:pPr>
        <w:spacing w:line="240" w:lineRule="auto"/>
        <w:rPr>
          <w:rFonts w:ascii="Apercu Pro Medium" w:hAnsi="Apercu Pro Medium" w:cs="Arial"/>
          <w:sz w:val="22"/>
        </w:rPr>
      </w:pPr>
      <w:r w:rsidRPr="00567913">
        <w:rPr>
          <w:rFonts w:ascii="Apercu Pro Medium" w:hAnsi="Apercu Pro Medium" w:cs="Arial"/>
          <w:sz w:val="22"/>
        </w:rPr>
        <w:t>Der israelitische König Saul steht mit seinem Heer im Bergland von Gilboa der riesigen Streitmacht der Philister gegenüber, als ihn große Angst überkommt. Da ihm weder Gott noch Träume oder Orakel antworten und der Prophet Samuel verstorben ist, wendet sich der verkleidete König an die Hexe von Endor. Diese zögert, da Saul selbst die Wahrsagerei verboten hat, beschwört aber schließlich in dunkler Nacht den Geist des verstorbenen Samuel herauf (1. Samuel 28, 3–25), wie im Gemälde zu sehen ist.</w:t>
      </w:r>
    </w:p>
    <w:p w:rsidR="00567913" w:rsidRPr="00301DA9" w:rsidRDefault="00567913" w:rsidP="00567913">
      <w:pPr>
        <w:tabs>
          <w:tab w:val="left" w:pos="5670"/>
        </w:tabs>
        <w:spacing w:line="240" w:lineRule="auto"/>
        <w:rPr>
          <w:rFonts w:ascii="Apercu Pro Medium" w:hAnsi="Apercu Pro Medium"/>
          <w:b/>
          <w:sz w:val="22"/>
        </w:rPr>
      </w:pPr>
    </w:p>
    <w:p w:rsidR="00B161B6" w:rsidRPr="00B161B6" w:rsidRDefault="00B161B6" w:rsidP="00B161B6">
      <w:pPr>
        <w:pStyle w:val="Listenabsatz"/>
        <w:numPr>
          <w:ilvl w:val="0"/>
          <w:numId w:val="9"/>
        </w:numPr>
        <w:spacing w:line="240" w:lineRule="auto"/>
        <w:rPr>
          <w:rFonts w:ascii="Apercu Pro Medium" w:hAnsi="Apercu Pro Medium"/>
          <w:sz w:val="20"/>
          <w:szCs w:val="20"/>
        </w:rPr>
      </w:pPr>
      <w:r w:rsidRPr="00B161B6">
        <w:rPr>
          <w:rFonts w:ascii="Apercu Pro Medium" w:hAnsi="Apercu Pro Medium"/>
          <w:b/>
          <w:sz w:val="20"/>
          <w:szCs w:val="20"/>
        </w:rPr>
        <w:t xml:space="preserve">Art des Alessandro Magnasco (1677–1749), </w:t>
      </w:r>
      <w:r w:rsidRPr="00B161B6">
        <w:rPr>
          <w:rFonts w:ascii="Apercu Pro Medium" w:hAnsi="Apercu Pro Medium"/>
          <w:b/>
          <w:i/>
          <w:sz w:val="20"/>
          <w:szCs w:val="20"/>
        </w:rPr>
        <w:t>König Saul und die Hexe von Endor</w:t>
      </w:r>
      <w:r w:rsidRPr="00B161B6">
        <w:rPr>
          <w:rFonts w:ascii="Apercu Pro Medium" w:hAnsi="Apercu Pro Medium"/>
          <w:sz w:val="20"/>
          <w:szCs w:val="20"/>
        </w:rPr>
        <w:t xml:space="preserve">, </w:t>
      </w:r>
      <w:r w:rsidR="002C7C30">
        <w:rPr>
          <w:rFonts w:ascii="Apercu Pro Medium" w:hAnsi="Apercu Pro Medium"/>
          <w:sz w:val="20"/>
          <w:szCs w:val="20"/>
        </w:rPr>
        <w:t>RGS</w:t>
      </w:r>
      <w:r w:rsidRPr="00B161B6">
        <w:rPr>
          <w:rFonts w:ascii="Apercu Pro Medium" w:hAnsi="Apercu Pro Medium"/>
          <w:sz w:val="20"/>
          <w:szCs w:val="20"/>
        </w:rPr>
        <w:t>, Inv.-Nr. 158, © 2020 RGS/Ghezzi</w:t>
      </w:r>
    </w:p>
    <w:p w:rsidR="003D3F9C" w:rsidRPr="00301DA9" w:rsidRDefault="003D3F9C" w:rsidP="003D3F9C">
      <w:pPr>
        <w:pStyle w:val="Listenabsatz"/>
        <w:spacing w:line="240" w:lineRule="auto"/>
        <w:rPr>
          <w:rFonts w:ascii="Apercu Pro Medium" w:hAnsi="Apercu Pro Medium"/>
          <w:sz w:val="22"/>
        </w:rPr>
      </w:pPr>
    </w:p>
    <w:p w:rsidR="00B161B6" w:rsidRPr="00B161B6" w:rsidRDefault="00B161B6" w:rsidP="00B161B6">
      <w:pPr>
        <w:pStyle w:val="Listenabsatz"/>
        <w:numPr>
          <w:ilvl w:val="0"/>
          <w:numId w:val="9"/>
        </w:numPr>
        <w:spacing w:line="240" w:lineRule="auto"/>
        <w:rPr>
          <w:rFonts w:ascii="Apercu Pro Medium" w:hAnsi="Apercu Pro Medium"/>
          <w:sz w:val="20"/>
          <w:szCs w:val="20"/>
        </w:rPr>
      </w:pPr>
      <w:r w:rsidRPr="00B161B6">
        <w:rPr>
          <w:rFonts w:ascii="Apercu Pro Medium" w:hAnsi="Apercu Pro Medium"/>
          <w:b/>
          <w:sz w:val="20"/>
          <w:szCs w:val="20"/>
        </w:rPr>
        <w:t xml:space="preserve">Georg Friedrich Händel (1685–1759), </w:t>
      </w:r>
      <w:r w:rsidRPr="00B161B6">
        <w:rPr>
          <w:rFonts w:ascii="Apercu Pro Medium" w:hAnsi="Apercu Pro Medium"/>
          <w:b/>
          <w:i/>
          <w:sz w:val="20"/>
          <w:szCs w:val="20"/>
        </w:rPr>
        <w:t>Saul</w:t>
      </w:r>
      <w:r w:rsidRPr="00B161B6">
        <w:rPr>
          <w:rFonts w:ascii="Apercu Pro Medium" w:hAnsi="Apercu Pro Medium"/>
          <w:b/>
          <w:sz w:val="20"/>
          <w:szCs w:val="20"/>
        </w:rPr>
        <w:t>, 1985</w:t>
      </w:r>
      <w:r w:rsidRPr="00B161B6">
        <w:rPr>
          <w:rFonts w:ascii="Apercu Pro Medium" w:hAnsi="Apercu Pro Medium"/>
          <w:sz w:val="20"/>
          <w:szCs w:val="20"/>
        </w:rPr>
        <w:t>, Saul (Walter Berry), David (Paul Esswood), © Archiv der Salzburger Festspiele/Foto Harry Weber</w:t>
      </w:r>
    </w:p>
    <w:p w:rsidR="00B161B6" w:rsidRPr="00B161B6" w:rsidRDefault="00B161B6" w:rsidP="00056049">
      <w:pPr>
        <w:pStyle w:val="Listenabsatz"/>
        <w:tabs>
          <w:tab w:val="left" w:pos="5670"/>
        </w:tabs>
        <w:spacing w:line="240" w:lineRule="auto"/>
        <w:rPr>
          <w:rFonts w:ascii="Apercu Pro Medium" w:hAnsi="Apercu Pro Medium"/>
          <w:sz w:val="16"/>
          <w:szCs w:val="16"/>
        </w:rPr>
      </w:pPr>
    </w:p>
    <w:p w:rsidR="00056049" w:rsidRPr="00056049" w:rsidRDefault="00056049" w:rsidP="00056049">
      <w:pPr>
        <w:pStyle w:val="Listenabsatz"/>
        <w:tabs>
          <w:tab w:val="left" w:pos="5670"/>
        </w:tabs>
        <w:spacing w:line="240" w:lineRule="auto"/>
        <w:rPr>
          <w:rFonts w:ascii="Apercu Pro Medium" w:hAnsi="Apercu Pro Medium" w:cs="Arial"/>
          <w:sz w:val="20"/>
        </w:rPr>
      </w:pPr>
      <w:r w:rsidRPr="00056049">
        <w:rPr>
          <w:rFonts w:ascii="Apercu Pro Medium" w:hAnsi="Apercu Pro Medium" w:cs="Arial"/>
          <w:sz w:val="20"/>
        </w:rPr>
        <w:t xml:space="preserve">1985 übernehmen die Salzburger Festspiele vom Salzburger Landestheater Georg Friedrich Händels (1685–1759) </w:t>
      </w:r>
      <w:r w:rsidRPr="00056049">
        <w:rPr>
          <w:rFonts w:ascii="Apercu Pro Medium" w:hAnsi="Apercu Pro Medium" w:cs="Arial"/>
          <w:i/>
          <w:sz w:val="20"/>
        </w:rPr>
        <w:t xml:space="preserve">Saul. </w:t>
      </w:r>
      <w:r w:rsidRPr="00056049">
        <w:rPr>
          <w:rFonts w:ascii="Apercu Pro Medium" w:hAnsi="Apercu Pro Medium" w:cs="Arial"/>
          <w:sz w:val="20"/>
        </w:rPr>
        <w:t>Das Oratorium beginnt mit Davids Triumph über Goliath. Saul will David mit seiner Tochter Merab verheiraten. Diese lehnt ab. Später wird ihre Schwester Michal Davids Frau. Sauls Eifersucht auf den seiner Meinung nach höher gelobten David wächst zusehends. Michal rät David, den König mittels Musik zu besänftigen. Doch es hilft alles nichts, Sauls Eifersucht wächst. David soll sterben. Schließlich schleudert der wütende Saul einen Speer gegen seinen Sohn Jonathan, der vergeblich an die Vernunft seines Vaters appellierte. Saul ahnt, dass damit Gott von ihm gewichen ist. Verkleidet sucht er die Hexe von Endor auf, die ihm seinen Tod und den seiner Söhne für den nächsten Tag prophezeit. David wird der neue König.</w:t>
      </w:r>
    </w:p>
    <w:p w:rsidR="00671811" w:rsidRDefault="00671811" w:rsidP="00567913">
      <w:pPr>
        <w:spacing w:line="240" w:lineRule="auto"/>
        <w:rPr>
          <w:rFonts w:ascii="Apercu Pro Medium" w:hAnsi="Apercu Pro Medium"/>
          <w:sz w:val="22"/>
        </w:rPr>
      </w:pPr>
    </w:p>
    <w:p w:rsidR="00567913" w:rsidRPr="00567913" w:rsidRDefault="00567913" w:rsidP="00567913">
      <w:pPr>
        <w:spacing w:line="240" w:lineRule="auto"/>
        <w:rPr>
          <w:rFonts w:ascii="Apercu Pro Medium" w:hAnsi="Apercu Pro Medium"/>
          <w:sz w:val="22"/>
        </w:rPr>
      </w:pPr>
    </w:p>
    <w:p w:rsidR="00567913" w:rsidRPr="00567913" w:rsidRDefault="00671811" w:rsidP="00567913">
      <w:pPr>
        <w:tabs>
          <w:tab w:val="left" w:pos="5670"/>
        </w:tabs>
        <w:spacing w:line="240" w:lineRule="auto"/>
        <w:rPr>
          <w:rFonts w:ascii="Apercu Pro Medium" w:hAnsi="Apercu Pro Medium"/>
          <w:b/>
          <w:i/>
          <w:sz w:val="22"/>
        </w:rPr>
      </w:pPr>
      <w:r w:rsidRPr="00567913">
        <w:rPr>
          <w:rFonts w:ascii="Apercu Pro Medium" w:hAnsi="Apercu Pro Medium"/>
          <w:b/>
          <w:i/>
          <w:sz w:val="22"/>
        </w:rPr>
        <w:t>Moses – Aron</w:t>
      </w:r>
    </w:p>
    <w:p w:rsidR="00035351" w:rsidRDefault="00567913" w:rsidP="00567913">
      <w:pPr>
        <w:spacing w:line="240" w:lineRule="auto"/>
        <w:rPr>
          <w:rFonts w:ascii="Apercu Pro Medium" w:hAnsi="Apercu Pro Medium" w:cs="Arial"/>
          <w:sz w:val="22"/>
        </w:rPr>
      </w:pPr>
      <w:r w:rsidRPr="00567913">
        <w:rPr>
          <w:rFonts w:ascii="Apercu Pro Medium" w:hAnsi="Apercu Pro Medium" w:cs="Arial"/>
          <w:sz w:val="22"/>
        </w:rPr>
        <w:t xml:space="preserve">Die Tochter des Pharaos findet Moses in einem Körbchen am Fluss (2. Mose 1–10). Da sie ohne rechtmäßige Nachkommen ist, äußert sie ihrem Vater gegenüber den Wunsch, Moses als ihren Erben einzusetzen und zu seinem Nachfolger zu erheben. Der Pharao setzt dem Knaben im Scherz seine Krone auf, dieser wirft sie zu Boden, lässt sie herumrollen und tritt darauf. Nach Flavius Josephus (Jüdische Altertümer </w:t>
      </w:r>
    </w:p>
    <w:p w:rsidR="00567913" w:rsidRPr="00567913" w:rsidRDefault="00567913" w:rsidP="00567913">
      <w:pPr>
        <w:spacing w:line="240" w:lineRule="auto"/>
        <w:rPr>
          <w:rFonts w:ascii="Apercu Pro Medium" w:hAnsi="Apercu Pro Medium" w:cs="Arial"/>
          <w:sz w:val="22"/>
        </w:rPr>
      </w:pPr>
      <w:r w:rsidRPr="00567913">
        <w:rPr>
          <w:rFonts w:ascii="Apercu Pro Medium" w:hAnsi="Apercu Pro Medium" w:cs="Arial"/>
          <w:sz w:val="22"/>
        </w:rPr>
        <w:t xml:space="preserve">2. Buch, 9. Kapitel, 7, 232–237) sieht ein Schriftgelehrter die Weissagung, wonach ein hebräischer Knabe den Niedergang der ägyptischen Herrschaft bringen würde, bestätigt und empfiehlt dem Pharao, den nach der Macht greifenden Knaben zu töten. Die durch Adoption erlangte Verwandtschaft sowie eine Eingebung Gottes halten diesen aber davon ab. Nach einer anderen, Troger offensichtlich bekannten Überlieferung lässt ein Engel in Gestalt eines Schriftgelehrten Moses die Krone und </w:t>
      </w:r>
      <w:r w:rsidRPr="00567913">
        <w:rPr>
          <w:rFonts w:ascii="Apercu Pro Medium" w:hAnsi="Apercu Pro Medium" w:cs="Arial"/>
          <w:sz w:val="22"/>
        </w:rPr>
        <w:lastRenderedPageBreak/>
        <w:t xml:space="preserve">glühende Kohlen reichen. Moses greift nach der leuchtendsten Kohle, nicht nach der Krone, dem Symbol für Macht. Durch seine Wahl entrinnt er dem Tod. </w:t>
      </w:r>
    </w:p>
    <w:p w:rsidR="00671811" w:rsidRPr="00301DA9" w:rsidRDefault="00671811" w:rsidP="00567913">
      <w:pPr>
        <w:tabs>
          <w:tab w:val="left" w:pos="5670"/>
        </w:tabs>
        <w:spacing w:line="240" w:lineRule="auto"/>
        <w:rPr>
          <w:rFonts w:ascii="Apercu Pro Medium" w:hAnsi="Apercu Pro Medium"/>
          <w:b/>
          <w:sz w:val="22"/>
        </w:rPr>
      </w:pPr>
    </w:p>
    <w:p w:rsidR="00002F78" w:rsidRPr="00002F78" w:rsidRDefault="00002F78" w:rsidP="00002F78">
      <w:pPr>
        <w:pStyle w:val="Listenabsatz"/>
        <w:numPr>
          <w:ilvl w:val="0"/>
          <w:numId w:val="9"/>
        </w:numPr>
        <w:spacing w:line="240" w:lineRule="auto"/>
        <w:rPr>
          <w:rFonts w:ascii="Apercu Pro Medium" w:hAnsi="Apercu Pro Medium"/>
          <w:sz w:val="20"/>
          <w:szCs w:val="18"/>
        </w:rPr>
      </w:pPr>
      <w:r w:rsidRPr="00002F78">
        <w:rPr>
          <w:rFonts w:ascii="Apercu Pro Medium" w:hAnsi="Apercu Pro Medium"/>
          <w:b/>
          <w:sz w:val="20"/>
          <w:szCs w:val="18"/>
        </w:rPr>
        <w:t xml:space="preserve">Paul Troger (1698–1762), </w:t>
      </w:r>
      <w:r w:rsidRPr="00002F78">
        <w:rPr>
          <w:rFonts w:ascii="Apercu Pro Medium" w:hAnsi="Apercu Pro Medium"/>
          <w:b/>
          <w:i/>
          <w:sz w:val="20"/>
          <w:szCs w:val="18"/>
        </w:rPr>
        <w:t>Der junge Moses vor dem Pharao</w:t>
      </w:r>
      <w:r w:rsidRPr="00002F78">
        <w:rPr>
          <w:rFonts w:ascii="Apercu Pro Medium" w:hAnsi="Apercu Pro Medium"/>
          <w:b/>
          <w:sz w:val="20"/>
          <w:szCs w:val="18"/>
        </w:rPr>
        <w:t xml:space="preserve">, 1739/40, </w:t>
      </w:r>
      <w:r w:rsidR="008813AD">
        <w:rPr>
          <w:rFonts w:ascii="Apercu Pro Medium" w:hAnsi="Apercu Pro Medium"/>
          <w:sz w:val="20"/>
          <w:szCs w:val="18"/>
        </w:rPr>
        <w:t>RGS,</w:t>
      </w:r>
      <w:r w:rsidRPr="00002F78">
        <w:rPr>
          <w:rFonts w:ascii="Apercu Pro Medium" w:hAnsi="Apercu Pro Medium"/>
          <w:sz w:val="20"/>
          <w:szCs w:val="18"/>
        </w:rPr>
        <w:t xml:space="preserve"> Inv.-Nr. 297, © 2020 RGS/Ghezzi</w:t>
      </w:r>
    </w:p>
    <w:p w:rsidR="00002F78" w:rsidRPr="00002F78" w:rsidRDefault="00002F78" w:rsidP="00002F78">
      <w:pPr>
        <w:spacing w:line="240" w:lineRule="auto"/>
        <w:rPr>
          <w:rFonts w:ascii="Apercu Pro Medium" w:hAnsi="Apercu Pro Medium"/>
          <w:b/>
          <w:sz w:val="22"/>
          <w:szCs w:val="18"/>
        </w:rPr>
      </w:pPr>
    </w:p>
    <w:p w:rsidR="00002F78" w:rsidRPr="00002F78" w:rsidRDefault="00002F78" w:rsidP="00002F78">
      <w:pPr>
        <w:pStyle w:val="Listenabsatz"/>
        <w:numPr>
          <w:ilvl w:val="0"/>
          <w:numId w:val="9"/>
        </w:numPr>
        <w:spacing w:line="240" w:lineRule="auto"/>
        <w:rPr>
          <w:rFonts w:ascii="Apercu Pro Medium" w:hAnsi="Apercu Pro Medium"/>
          <w:sz w:val="20"/>
          <w:szCs w:val="18"/>
        </w:rPr>
      </w:pPr>
      <w:r w:rsidRPr="00002F78">
        <w:rPr>
          <w:rFonts w:ascii="Apercu Pro Medium" w:hAnsi="Apercu Pro Medium"/>
          <w:b/>
          <w:sz w:val="20"/>
          <w:szCs w:val="18"/>
        </w:rPr>
        <w:t xml:space="preserve">Arnold Schönberg (1874–1951), </w:t>
      </w:r>
      <w:r w:rsidRPr="00002F78">
        <w:rPr>
          <w:rFonts w:ascii="Apercu Pro Medium" w:hAnsi="Apercu Pro Medium"/>
          <w:b/>
          <w:i/>
          <w:sz w:val="20"/>
          <w:szCs w:val="18"/>
        </w:rPr>
        <w:t>Moses und Aron</w:t>
      </w:r>
      <w:r w:rsidRPr="00002F78">
        <w:rPr>
          <w:rFonts w:ascii="Apercu Pro Medium" w:hAnsi="Apercu Pro Medium"/>
          <w:b/>
          <w:sz w:val="20"/>
          <w:szCs w:val="18"/>
        </w:rPr>
        <w:t xml:space="preserve">, 1996, </w:t>
      </w:r>
      <w:r w:rsidRPr="00002F78">
        <w:rPr>
          <w:rFonts w:ascii="Apercu Pro Medium" w:hAnsi="Apercu Pro Medium"/>
          <w:sz w:val="20"/>
          <w:szCs w:val="18"/>
        </w:rPr>
        <w:t>Moses (David Pittman-Jenninges) und Aron (Chris Merritt) mit den Gesetzestafeln, © Salzburger Festspiele/Ruth Walz</w:t>
      </w:r>
    </w:p>
    <w:p w:rsidR="00671811" w:rsidRPr="00002F78" w:rsidRDefault="00671811" w:rsidP="00567913">
      <w:pPr>
        <w:spacing w:line="240" w:lineRule="auto"/>
        <w:rPr>
          <w:rFonts w:ascii="Apercu Pro Medium" w:hAnsi="Apercu Pro Medium"/>
          <w:b/>
          <w:sz w:val="22"/>
        </w:rPr>
      </w:pPr>
    </w:p>
    <w:p w:rsidR="00AF7240" w:rsidRPr="00002F78" w:rsidRDefault="00AF7240" w:rsidP="00567913">
      <w:pPr>
        <w:spacing w:line="240" w:lineRule="auto"/>
        <w:rPr>
          <w:rFonts w:ascii="Apercu Pro Medium" w:hAnsi="Apercu Pro Medium"/>
          <w:sz w:val="20"/>
        </w:rPr>
      </w:pPr>
    </w:p>
    <w:p w:rsidR="00567913" w:rsidRPr="00567913" w:rsidRDefault="00671811" w:rsidP="00567913">
      <w:pPr>
        <w:spacing w:line="240" w:lineRule="auto"/>
        <w:rPr>
          <w:rFonts w:ascii="Apercu Pro Medium" w:hAnsi="Apercu Pro Medium"/>
          <w:b/>
          <w:i/>
          <w:sz w:val="22"/>
        </w:rPr>
      </w:pPr>
      <w:r w:rsidRPr="00567913">
        <w:rPr>
          <w:rFonts w:ascii="Apercu Pro Medium" w:hAnsi="Apercu Pro Medium"/>
          <w:b/>
          <w:i/>
          <w:sz w:val="22"/>
        </w:rPr>
        <w:t>Tobias</w:t>
      </w:r>
    </w:p>
    <w:p w:rsidR="00567913" w:rsidRPr="00567913" w:rsidRDefault="00567913" w:rsidP="00567913">
      <w:pPr>
        <w:spacing w:line="240" w:lineRule="auto"/>
        <w:rPr>
          <w:rFonts w:ascii="Apercu Pro Medium" w:hAnsi="Apercu Pro Medium" w:cs="Arial"/>
          <w:sz w:val="22"/>
        </w:rPr>
      </w:pPr>
      <w:r w:rsidRPr="00567913">
        <w:rPr>
          <w:rFonts w:ascii="Apercu Pro Medium" w:hAnsi="Apercu Pro Medium" w:cs="Arial"/>
          <w:sz w:val="22"/>
        </w:rPr>
        <w:t>Das apokryphe Buch Tobias 1–14 diente Malern und Musikern als Inspirationsquelle.</w:t>
      </w:r>
    </w:p>
    <w:p w:rsidR="00567913" w:rsidRDefault="00567913" w:rsidP="00567913">
      <w:pPr>
        <w:spacing w:line="240" w:lineRule="auto"/>
        <w:rPr>
          <w:rFonts w:ascii="Apercu Pro Medium" w:hAnsi="Apercu Pro Medium" w:cs="Arial"/>
          <w:sz w:val="22"/>
        </w:rPr>
      </w:pPr>
      <w:r w:rsidRPr="00567913">
        <w:rPr>
          <w:rFonts w:ascii="Apercu Pro Medium" w:hAnsi="Apercu Pro Medium" w:cs="Arial"/>
          <w:sz w:val="22"/>
        </w:rPr>
        <w:t>In Menschengestalt begleitet der Erzengel Raphael den jungen Tobias. Als dieser nach einer langen Wanderung im Fluss Tigris baden will, schießt ein Fisch hervor, um ihn zu verschlingen. „Pack ihn bei den Kiemen und zieh ihn heraus!“</w:t>
      </w:r>
      <w:r w:rsidRPr="00567913">
        <w:rPr>
          <w:rFonts w:ascii="Apercu Pro Medium" w:hAnsi="Apercu Pro Medium" w:cs="Arial"/>
          <w:i/>
          <w:sz w:val="22"/>
        </w:rPr>
        <w:t>,</w:t>
      </w:r>
      <w:r w:rsidRPr="00567913">
        <w:rPr>
          <w:rFonts w:ascii="Apercu Pro Medium" w:hAnsi="Apercu Pro Medium" w:cs="Arial"/>
          <w:sz w:val="22"/>
        </w:rPr>
        <w:t xml:space="preserve"> ruft Raphael. Tobias tut wie geheißen und wirft den Fisch an Land. </w:t>
      </w:r>
    </w:p>
    <w:p w:rsidR="00301DA9" w:rsidRDefault="00301DA9" w:rsidP="00567913">
      <w:pPr>
        <w:spacing w:line="240" w:lineRule="auto"/>
        <w:rPr>
          <w:rFonts w:ascii="Apercu Pro Medium" w:hAnsi="Apercu Pro Medium"/>
          <w:b/>
          <w:i/>
          <w:sz w:val="22"/>
        </w:rPr>
      </w:pPr>
    </w:p>
    <w:p w:rsidR="00002F78" w:rsidRDefault="00002F78" w:rsidP="00002F78">
      <w:pPr>
        <w:pStyle w:val="Listenabsatz"/>
        <w:numPr>
          <w:ilvl w:val="0"/>
          <w:numId w:val="9"/>
        </w:numPr>
        <w:spacing w:line="240" w:lineRule="auto"/>
        <w:rPr>
          <w:rFonts w:ascii="Apercu Pro Medium" w:hAnsi="Apercu Pro Medium"/>
          <w:sz w:val="20"/>
          <w:szCs w:val="20"/>
        </w:rPr>
      </w:pPr>
      <w:r w:rsidRPr="00002F78">
        <w:rPr>
          <w:rFonts w:ascii="Apercu Pro Medium" w:hAnsi="Apercu Pro Medium"/>
          <w:b/>
          <w:sz w:val="20"/>
          <w:szCs w:val="20"/>
        </w:rPr>
        <w:t xml:space="preserve">Italienisch, Römisch, </w:t>
      </w:r>
      <w:r w:rsidRPr="00002F78">
        <w:rPr>
          <w:rFonts w:ascii="Apercu Pro Medium" w:hAnsi="Apercu Pro Medium"/>
          <w:b/>
          <w:i/>
          <w:sz w:val="20"/>
          <w:szCs w:val="20"/>
        </w:rPr>
        <w:t>Der junge Tobias mit dem Engel</w:t>
      </w:r>
      <w:r w:rsidRPr="00002F78">
        <w:rPr>
          <w:rFonts w:ascii="Apercu Pro Medium" w:hAnsi="Apercu Pro Medium"/>
          <w:b/>
          <w:sz w:val="20"/>
          <w:szCs w:val="20"/>
        </w:rPr>
        <w:t xml:space="preserve">, </w:t>
      </w:r>
      <w:r w:rsidR="00EA6A29">
        <w:rPr>
          <w:rFonts w:ascii="Apercu Pro Medium" w:hAnsi="Apercu Pro Medium"/>
          <w:sz w:val="20"/>
          <w:szCs w:val="20"/>
        </w:rPr>
        <w:t>RGS</w:t>
      </w:r>
      <w:r w:rsidRPr="00002F78">
        <w:rPr>
          <w:rFonts w:ascii="Apercu Pro Medium" w:hAnsi="Apercu Pro Medium"/>
          <w:sz w:val="20"/>
          <w:szCs w:val="20"/>
        </w:rPr>
        <w:t>, Inv.-Nr. 321, © 2020 RGS/Ghezzi</w:t>
      </w:r>
    </w:p>
    <w:p w:rsidR="00002F78" w:rsidRPr="00002F78" w:rsidRDefault="00002F78" w:rsidP="00002F78">
      <w:pPr>
        <w:pStyle w:val="Listenabsatz"/>
        <w:spacing w:line="240" w:lineRule="auto"/>
        <w:rPr>
          <w:rFonts w:ascii="Apercu Pro Medium" w:hAnsi="Apercu Pro Medium"/>
          <w:sz w:val="16"/>
          <w:szCs w:val="16"/>
        </w:rPr>
      </w:pPr>
    </w:p>
    <w:p w:rsidR="00002F78" w:rsidRPr="00002F78" w:rsidRDefault="00002F78" w:rsidP="00002F78">
      <w:pPr>
        <w:pStyle w:val="Listenabsatz"/>
        <w:spacing w:line="240" w:lineRule="auto"/>
        <w:rPr>
          <w:rFonts w:ascii="Apercu Pro Medium" w:hAnsi="Apercu Pro Medium" w:cs="Arial"/>
          <w:sz w:val="20"/>
          <w:szCs w:val="20"/>
        </w:rPr>
      </w:pPr>
      <w:r w:rsidRPr="00002F78">
        <w:rPr>
          <w:rFonts w:ascii="Apercu Pro Medium" w:hAnsi="Apercu Pro Medium" w:cs="Arial"/>
          <w:sz w:val="20"/>
          <w:szCs w:val="20"/>
        </w:rPr>
        <w:t xml:space="preserve">Das Bild zeigt eine der Anweisungen Raphaels: „Nimm den Fisch aus und behalte das Herz, die Galle und die Leber; denn sie sind sehr gut als Arznei.“ </w:t>
      </w:r>
    </w:p>
    <w:p w:rsidR="00002F78" w:rsidRPr="00002F78" w:rsidRDefault="00002F78" w:rsidP="00002F78">
      <w:pPr>
        <w:spacing w:line="240" w:lineRule="auto"/>
        <w:rPr>
          <w:rFonts w:ascii="Apercu Pro Medium" w:hAnsi="Apercu Pro Medium"/>
          <w:sz w:val="18"/>
          <w:szCs w:val="18"/>
        </w:rPr>
      </w:pPr>
    </w:p>
    <w:p w:rsidR="00002F78" w:rsidRPr="00002F78" w:rsidRDefault="00002F78" w:rsidP="00002F78">
      <w:pPr>
        <w:pStyle w:val="Listenabsatz"/>
        <w:numPr>
          <w:ilvl w:val="0"/>
          <w:numId w:val="9"/>
        </w:numPr>
        <w:spacing w:line="240" w:lineRule="auto"/>
        <w:rPr>
          <w:rFonts w:ascii="Apercu Pro Medium" w:hAnsi="Apercu Pro Medium"/>
          <w:sz w:val="20"/>
          <w:szCs w:val="18"/>
        </w:rPr>
      </w:pPr>
      <w:r w:rsidRPr="00002F78">
        <w:rPr>
          <w:rFonts w:ascii="Apercu Pro Medium" w:hAnsi="Apercu Pro Medium"/>
          <w:b/>
          <w:sz w:val="20"/>
          <w:szCs w:val="18"/>
        </w:rPr>
        <w:t xml:space="preserve">Martin Knoller (1725–1804), </w:t>
      </w:r>
      <w:r w:rsidRPr="00002F78">
        <w:rPr>
          <w:rFonts w:ascii="Apercu Pro Medium" w:hAnsi="Apercu Pro Medium"/>
          <w:b/>
          <w:i/>
          <w:sz w:val="20"/>
          <w:szCs w:val="18"/>
        </w:rPr>
        <w:t>Die Heilung des alten Tobias</w:t>
      </w:r>
      <w:r w:rsidRPr="00002F78">
        <w:rPr>
          <w:rFonts w:ascii="Apercu Pro Medium" w:hAnsi="Apercu Pro Medium"/>
          <w:b/>
          <w:sz w:val="20"/>
          <w:szCs w:val="18"/>
        </w:rPr>
        <w:t>, 1753</w:t>
      </w:r>
      <w:r w:rsidRPr="00002F78">
        <w:rPr>
          <w:rFonts w:ascii="Apercu Pro Medium" w:hAnsi="Apercu Pro Medium"/>
          <w:sz w:val="20"/>
          <w:szCs w:val="18"/>
        </w:rPr>
        <w:t xml:space="preserve">, </w:t>
      </w:r>
      <w:r w:rsidR="00EA6A29">
        <w:rPr>
          <w:rFonts w:ascii="Apercu Pro Medium" w:hAnsi="Apercu Pro Medium"/>
          <w:sz w:val="20"/>
          <w:szCs w:val="18"/>
        </w:rPr>
        <w:t>RGS</w:t>
      </w:r>
      <w:r w:rsidRPr="00002F78">
        <w:rPr>
          <w:rFonts w:ascii="Apercu Pro Medium" w:hAnsi="Apercu Pro Medium"/>
          <w:sz w:val="20"/>
          <w:szCs w:val="18"/>
        </w:rPr>
        <w:t xml:space="preserve">, Inv.-Nr. 325, </w:t>
      </w:r>
      <w:r w:rsidR="00800CC6">
        <w:rPr>
          <w:rFonts w:ascii="Apercu Pro Medium" w:hAnsi="Apercu Pro Medium"/>
          <w:sz w:val="20"/>
          <w:szCs w:val="18"/>
        </w:rPr>
        <w:br/>
      </w:r>
      <w:r w:rsidRPr="00002F78">
        <w:rPr>
          <w:rFonts w:ascii="Apercu Pro Medium" w:hAnsi="Apercu Pro Medium"/>
          <w:sz w:val="20"/>
          <w:szCs w:val="18"/>
        </w:rPr>
        <w:t>© 2020 RGS/Ghezzi</w:t>
      </w:r>
    </w:p>
    <w:p w:rsidR="00002F78" w:rsidRPr="00002F78" w:rsidRDefault="00002F78" w:rsidP="00002F78">
      <w:pPr>
        <w:spacing w:line="240" w:lineRule="auto"/>
        <w:ind w:left="360"/>
        <w:rPr>
          <w:rFonts w:ascii="Apercu Pro Medium" w:hAnsi="Apercu Pro Medium"/>
          <w:sz w:val="22"/>
          <w:szCs w:val="18"/>
        </w:rPr>
      </w:pPr>
    </w:p>
    <w:p w:rsidR="00CA2608" w:rsidRPr="00A239BB" w:rsidRDefault="00002F78" w:rsidP="00002F78">
      <w:pPr>
        <w:pStyle w:val="Listenabsatz"/>
        <w:numPr>
          <w:ilvl w:val="0"/>
          <w:numId w:val="9"/>
        </w:numPr>
        <w:spacing w:line="240" w:lineRule="auto"/>
        <w:rPr>
          <w:rFonts w:ascii="Apercu Pro Medium" w:hAnsi="Apercu Pro Medium"/>
          <w:sz w:val="20"/>
          <w:szCs w:val="18"/>
          <w:lang w:val="en-GB"/>
        </w:rPr>
      </w:pPr>
      <w:r w:rsidRPr="00A239BB">
        <w:rPr>
          <w:rFonts w:ascii="Apercu Pro Medium" w:hAnsi="Apercu Pro Medium"/>
          <w:b/>
          <w:sz w:val="20"/>
          <w:szCs w:val="18"/>
          <w:lang w:val="en-GB"/>
        </w:rPr>
        <w:t xml:space="preserve">Joseph Haydn (1732–1809), </w:t>
      </w:r>
      <w:r w:rsidRPr="00A239BB">
        <w:rPr>
          <w:rFonts w:ascii="Apercu Pro Medium" w:hAnsi="Apercu Pro Medium"/>
          <w:b/>
          <w:i/>
          <w:sz w:val="20"/>
          <w:szCs w:val="18"/>
          <w:lang w:val="en-GB"/>
        </w:rPr>
        <w:t>Il ritorno di Tobia</w:t>
      </w:r>
      <w:r w:rsidRPr="00A239BB">
        <w:rPr>
          <w:rFonts w:ascii="Apercu Pro Medium" w:hAnsi="Apercu Pro Medium"/>
          <w:b/>
          <w:sz w:val="20"/>
          <w:szCs w:val="18"/>
          <w:lang w:val="en-GB"/>
        </w:rPr>
        <w:t>, Hob. XXI: 1, 1775, 2013</w:t>
      </w:r>
      <w:r w:rsidRPr="00A239BB">
        <w:rPr>
          <w:rFonts w:ascii="Apercu Pro Medium" w:hAnsi="Apercu Pro Medium"/>
          <w:sz w:val="20"/>
          <w:szCs w:val="18"/>
          <w:lang w:val="en-GB"/>
        </w:rPr>
        <w:t>, Nicolaus Harnouncourt (Dirigent), Mauro Peter (Tobia), Sen Guo (Raffaelle), Ruben Drole (Tobit), Valentina Farcas (Sara), Ann Hallenberg (Anna), © Salzburger Festspiele/Wolfgang Lienbacher</w:t>
      </w:r>
    </w:p>
    <w:p w:rsidR="00CC26A1" w:rsidRPr="00CC26A1" w:rsidRDefault="00CC26A1" w:rsidP="00002F78">
      <w:pPr>
        <w:pStyle w:val="Listenabsatz"/>
        <w:spacing w:line="240" w:lineRule="auto"/>
        <w:rPr>
          <w:rFonts w:ascii="Apercu Pro Medium" w:hAnsi="Apercu Pro Medium"/>
          <w:sz w:val="16"/>
          <w:szCs w:val="16"/>
          <w:lang w:val="en-US"/>
        </w:rPr>
      </w:pPr>
    </w:p>
    <w:p w:rsidR="00CC26A1" w:rsidRPr="00CC26A1" w:rsidRDefault="00CC26A1" w:rsidP="00002F78">
      <w:pPr>
        <w:pStyle w:val="Listenabsatz"/>
        <w:spacing w:line="240" w:lineRule="auto"/>
        <w:rPr>
          <w:rFonts w:ascii="Apercu Pro Medium" w:hAnsi="Apercu Pro Medium" w:cs="Arial"/>
          <w:sz w:val="20"/>
        </w:rPr>
      </w:pPr>
      <w:r w:rsidRPr="00CC26A1">
        <w:rPr>
          <w:rFonts w:ascii="Apercu Pro Medium" w:hAnsi="Apercu Pro Medium" w:cs="Arial"/>
          <w:sz w:val="20"/>
        </w:rPr>
        <w:t xml:space="preserve">Joseph Haydns (1732–1809) erstes Oratorium </w:t>
      </w:r>
      <w:r w:rsidRPr="00CC26A1">
        <w:rPr>
          <w:rFonts w:ascii="Apercu Pro Medium" w:hAnsi="Apercu Pro Medium" w:cs="Arial"/>
          <w:i/>
          <w:sz w:val="20"/>
        </w:rPr>
        <w:t xml:space="preserve">Il ritorno di Tobia </w:t>
      </w:r>
      <w:r w:rsidRPr="00CC26A1">
        <w:rPr>
          <w:rFonts w:ascii="Apercu Pro Medium" w:hAnsi="Apercu Pro Medium" w:cs="Arial"/>
          <w:sz w:val="20"/>
        </w:rPr>
        <w:t>aus dem Jahr 1774 wurde am 19. August 2013 in der Felsenreitschule konzertant aufgeführt. Die Handlung, dem Buch Tobias entlehnt, beginnt mit dem Warten der Eltern auf die Rückkehr ihres Sohnes und endet, als sich der Begleiter des jungen Tobias als Erzengel zu erkennen gibt. Eine Aufnahme zeigt den Schlussapplaus der Aufführung.</w:t>
      </w:r>
    </w:p>
    <w:p w:rsidR="00567913" w:rsidRPr="00AA4FFC" w:rsidRDefault="00567913" w:rsidP="00567913">
      <w:pPr>
        <w:autoSpaceDE w:val="0"/>
        <w:autoSpaceDN w:val="0"/>
        <w:adjustRightInd w:val="0"/>
        <w:spacing w:line="240" w:lineRule="auto"/>
        <w:rPr>
          <w:rFonts w:ascii="Apercu Pro Medium" w:hAnsi="Apercu Pro Medium"/>
          <w:bCs/>
          <w:iCs/>
          <w:sz w:val="22"/>
          <w:lang w:val="de-DE" w:eastAsia="ko-KR"/>
        </w:rPr>
      </w:pPr>
    </w:p>
    <w:p w:rsidR="003D3F9C" w:rsidRPr="00AA4FFC" w:rsidRDefault="003D3F9C" w:rsidP="00567913">
      <w:pPr>
        <w:spacing w:line="240" w:lineRule="auto"/>
        <w:rPr>
          <w:rFonts w:ascii="Apercu Pro Medium" w:hAnsi="Apercu Pro Medium"/>
          <w:b/>
          <w:i/>
          <w:sz w:val="22"/>
          <w:lang w:val="de-DE"/>
        </w:rPr>
      </w:pPr>
    </w:p>
    <w:p w:rsidR="00567913" w:rsidRPr="00567913" w:rsidRDefault="00671811" w:rsidP="00567913">
      <w:pPr>
        <w:spacing w:line="240" w:lineRule="auto"/>
        <w:rPr>
          <w:rFonts w:ascii="Apercu Pro Medium" w:hAnsi="Apercu Pro Medium"/>
          <w:b/>
          <w:i/>
          <w:sz w:val="22"/>
        </w:rPr>
      </w:pPr>
      <w:r w:rsidRPr="00567913">
        <w:rPr>
          <w:rFonts w:ascii="Apercu Pro Medium" w:hAnsi="Apercu Pro Medium"/>
          <w:b/>
          <w:i/>
          <w:sz w:val="22"/>
        </w:rPr>
        <w:t>Johannes der Täufer – Salome</w:t>
      </w:r>
    </w:p>
    <w:p w:rsidR="00CC26A1" w:rsidRDefault="00567913" w:rsidP="00CC26A1">
      <w:pPr>
        <w:spacing w:line="240" w:lineRule="auto"/>
        <w:rPr>
          <w:rFonts w:ascii="Apercu Pro Medium" w:hAnsi="Apercu Pro Medium" w:cs="Arial"/>
          <w:sz w:val="22"/>
        </w:rPr>
      </w:pPr>
      <w:r w:rsidRPr="00567913">
        <w:rPr>
          <w:rFonts w:ascii="Apercu Pro Medium" w:hAnsi="Apercu Pro Medium" w:cs="Arial"/>
          <w:sz w:val="22"/>
        </w:rPr>
        <w:t xml:space="preserve">Verschiedene Episoden aus dem Leben Johannes des Täufers sind in Gemälden der Residenzgalerie Salzburg zu sehen. </w:t>
      </w:r>
      <w:r w:rsidRPr="00567913">
        <w:rPr>
          <w:rFonts w:ascii="Apercu Pro Medium" w:hAnsi="Apercu Pro Medium" w:cs="Arial"/>
          <w:i/>
          <w:sz w:val="22"/>
        </w:rPr>
        <w:t xml:space="preserve">Die Heilige Familie mit hl. Elisabeth und dem </w:t>
      </w:r>
      <w:r w:rsidRPr="00567913">
        <w:rPr>
          <w:rFonts w:ascii="Apercu Pro Medium" w:hAnsi="Apercu Pro Medium" w:cs="Arial"/>
          <w:i/>
          <w:sz w:val="22"/>
        </w:rPr>
        <w:lastRenderedPageBreak/>
        <w:t>Johannesknaben</w:t>
      </w:r>
      <w:r w:rsidRPr="00567913">
        <w:rPr>
          <w:rFonts w:ascii="Apercu Pro Medium" w:hAnsi="Apercu Pro Medium" w:cs="Arial"/>
          <w:sz w:val="22"/>
        </w:rPr>
        <w:t xml:space="preserve"> bei Bourdon. Loth zeigt </w:t>
      </w:r>
      <w:r w:rsidRPr="00567913">
        <w:rPr>
          <w:rFonts w:ascii="Apercu Pro Medium" w:hAnsi="Apercu Pro Medium" w:cs="Arial"/>
          <w:i/>
          <w:sz w:val="22"/>
        </w:rPr>
        <w:t xml:space="preserve">Johannes den Täufer vor den Schriftgelehrten </w:t>
      </w:r>
      <w:r w:rsidRPr="00567913">
        <w:rPr>
          <w:rFonts w:ascii="Apercu Pro Medium" w:hAnsi="Apercu Pro Medium" w:cs="Arial"/>
          <w:sz w:val="22"/>
        </w:rPr>
        <w:t xml:space="preserve">und Platzer die </w:t>
      </w:r>
      <w:r w:rsidRPr="00567913">
        <w:rPr>
          <w:rFonts w:ascii="Apercu Pro Medium" w:hAnsi="Apercu Pro Medium" w:cs="Arial"/>
          <w:i/>
          <w:sz w:val="22"/>
        </w:rPr>
        <w:t>Predigt des Hl. Johannes des Täufers.</w:t>
      </w:r>
      <w:r w:rsidRPr="00567913">
        <w:rPr>
          <w:rFonts w:ascii="Apercu Pro Medium" w:hAnsi="Apercu Pro Medium" w:cs="Arial"/>
          <w:sz w:val="22"/>
        </w:rPr>
        <w:t xml:space="preserve"> Im </w:t>
      </w:r>
      <w:r w:rsidRPr="00567913">
        <w:rPr>
          <w:rFonts w:ascii="Apercu Pro Medium" w:hAnsi="Apercu Pro Medium" w:cs="Arial"/>
          <w:i/>
          <w:sz w:val="22"/>
        </w:rPr>
        <w:t xml:space="preserve">Gastmahl der Herodias </w:t>
      </w:r>
      <w:r w:rsidRPr="00567913">
        <w:rPr>
          <w:rFonts w:ascii="Apercu Pro Medium" w:hAnsi="Apercu Pro Medium" w:cs="Arial"/>
          <w:sz w:val="22"/>
        </w:rPr>
        <w:t xml:space="preserve">präsentiert Salome das Haupt des Täufers auf einer Platte. </w:t>
      </w:r>
    </w:p>
    <w:p w:rsidR="00301DA9" w:rsidRDefault="00301DA9" w:rsidP="00CC26A1">
      <w:pPr>
        <w:spacing w:line="240" w:lineRule="auto"/>
        <w:rPr>
          <w:rFonts w:ascii="Apercu Pro Medium" w:hAnsi="Apercu Pro Medium" w:cs="Arial"/>
          <w:sz w:val="22"/>
        </w:rPr>
      </w:pPr>
    </w:p>
    <w:p w:rsidR="00002F78" w:rsidRDefault="00002F78" w:rsidP="00002F78">
      <w:pPr>
        <w:pStyle w:val="Listenabsatz"/>
        <w:numPr>
          <w:ilvl w:val="0"/>
          <w:numId w:val="9"/>
        </w:numPr>
        <w:spacing w:line="240" w:lineRule="auto"/>
        <w:rPr>
          <w:rFonts w:ascii="Apercu Pro Medium" w:hAnsi="Apercu Pro Medium"/>
          <w:sz w:val="20"/>
          <w:szCs w:val="18"/>
        </w:rPr>
      </w:pPr>
      <w:r w:rsidRPr="00002F78">
        <w:rPr>
          <w:rFonts w:ascii="Apercu Pro Medium" w:hAnsi="Apercu Pro Medium"/>
          <w:b/>
          <w:sz w:val="20"/>
          <w:szCs w:val="18"/>
        </w:rPr>
        <w:t xml:space="preserve">Sébastien Bourdon (1616–1671), </w:t>
      </w:r>
      <w:r w:rsidRPr="00002F78">
        <w:rPr>
          <w:rFonts w:ascii="Apercu Pro Medium" w:hAnsi="Apercu Pro Medium"/>
          <w:b/>
          <w:i/>
          <w:sz w:val="20"/>
          <w:szCs w:val="18"/>
        </w:rPr>
        <w:t>Heilige Familie mit hl. Elisabeth und Johannesknaben</w:t>
      </w:r>
      <w:r w:rsidRPr="00002F78">
        <w:rPr>
          <w:rFonts w:ascii="Apercu Pro Medium" w:hAnsi="Apercu Pro Medium"/>
          <w:sz w:val="20"/>
          <w:szCs w:val="18"/>
        </w:rPr>
        <w:t xml:space="preserve">, </w:t>
      </w:r>
      <w:r w:rsidR="00EA6A29">
        <w:rPr>
          <w:rFonts w:ascii="Apercu Pro Medium" w:hAnsi="Apercu Pro Medium"/>
          <w:sz w:val="20"/>
          <w:szCs w:val="18"/>
        </w:rPr>
        <w:t>RGS</w:t>
      </w:r>
      <w:r w:rsidRPr="00002F78">
        <w:rPr>
          <w:rFonts w:ascii="Apercu Pro Medium" w:hAnsi="Apercu Pro Medium"/>
          <w:sz w:val="20"/>
          <w:szCs w:val="18"/>
        </w:rPr>
        <w:t>, Inv.-Nr. 278, © 2020 RGS/Ghezzi</w:t>
      </w:r>
    </w:p>
    <w:p w:rsidR="00002F78" w:rsidRPr="00002F78" w:rsidRDefault="00002F78" w:rsidP="00002F78">
      <w:pPr>
        <w:pStyle w:val="Listenabsatz"/>
        <w:spacing w:line="240" w:lineRule="auto"/>
        <w:rPr>
          <w:rFonts w:ascii="Apercu Pro Medium" w:hAnsi="Apercu Pro Medium"/>
          <w:sz w:val="16"/>
          <w:szCs w:val="16"/>
        </w:rPr>
      </w:pPr>
    </w:p>
    <w:p w:rsidR="00002F78" w:rsidRDefault="00002F78" w:rsidP="00002F78">
      <w:pPr>
        <w:pStyle w:val="Listenabsatz"/>
        <w:numPr>
          <w:ilvl w:val="0"/>
          <w:numId w:val="9"/>
        </w:numPr>
        <w:spacing w:line="240" w:lineRule="auto"/>
        <w:rPr>
          <w:rFonts w:ascii="Apercu Pro Medium" w:hAnsi="Apercu Pro Medium"/>
          <w:sz w:val="20"/>
          <w:szCs w:val="18"/>
        </w:rPr>
      </w:pPr>
      <w:r w:rsidRPr="00002F78">
        <w:rPr>
          <w:rFonts w:ascii="Apercu Pro Medium" w:hAnsi="Apercu Pro Medium"/>
          <w:b/>
          <w:sz w:val="20"/>
          <w:szCs w:val="18"/>
        </w:rPr>
        <w:t xml:space="preserve">Johann Carl Loth (1632–1698), </w:t>
      </w:r>
      <w:r w:rsidRPr="00002F78">
        <w:rPr>
          <w:rFonts w:ascii="Apercu Pro Medium" w:hAnsi="Apercu Pro Medium"/>
          <w:b/>
          <w:i/>
          <w:sz w:val="20"/>
          <w:szCs w:val="18"/>
        </w:rPr>
        <w:t>Heiliger Johannes der Täufer vor den Schriftgelehrten</w:t>
      </w:r>
      <w:r w:rsidRPr="00002F78">
        <w:rPr>
          <w:rFonts w:ascii="Apercu Pro Medium" w:hAnsi="Apercu Pro Medium"/>
          <w:b/>
          <w:sz w:val="20"/>
          <w:szCs w:val="18"/>
        </w:rPr>
        <w:t>,</w:t>
      </w:r>
      <w:r w:rsidRPr="00002F78">
        <w:rPr>
          <w:rFonts w:ascii="Apercu Pro Medium" w:hAnsi="Apercu Pro Medium"/>
          <w:sz w:val="20"/>
          <w:szCs w:val="18"/>
        </w:rPr>
        <w:t xml:space="preserve"> </w:t>
      </w:r>
      <w:r w:rsidR="00EA6A29">
        <w:rPr>
          <w:rFonts w:ascii="Apercu Pro Medium" w:hAnsi="Apercu Pro Medium"/>
          <w:sz w:val="20"/>
          <w:szCs w:val="18"/>
        </w:rPr>
        <w:t>RGS</w:t>
      </w:r>
      <w:r w:rsidRPr="00002F78">
        <w:rPr>
          <w:rFonts w:ascii="Apercu Pro Medium" w:hAnsi="Apercu Pro Medium"/>
          <w:sz w:val="20"/>
          <w:szCs w:val="18"/>
        </w:rPr>
        <w:t>, Inv.-Nr. 121, © 2020 RGS/Ghezzi</w:t>
      </w:r>
    </w:p>
    <w:p w:rsidR="00002F78" w:rsidRPr="00002F78" w:rsidRDefault="00002F78" w:rsidP="00002F78">
      <w:pPr>
        <w:spacing w:line="240" w:lineRule="auto"/>
        <w:rPr>
          <w:rFonts w:ascii="Apercu Pro Medium" w:hAnsi="Apercu Pro Medium"/>
          <w:sz w:val="16"/>
          <w:szCs w:val="16"/>
        </w:rPr>
      </w:pPr>
    </w:p>
    <w:p w:rsidR="00002F78" w:rsidRDefault="00002F78" w:rsidP="00002F78">
      <w:pPr>
        <w:pStyle w:val="Listenabsatz"/>
        <w:numPr>
          <w:ilvl w:val="0"/>
          <w:numId w:val="9"/>
        </w:numPr>
        <w:spacing w:line="240" w:lineRule="auto"/>
        <w:rPr>
          <w:rFonts w:ascii="Apercu Pro Medium" w:hAnsi="Apercu Pro Medium"/>
          <w:sz w:val="20"/>
          <w:szCs w:val="18"/>
        </w:rPr>
      </w:pPr>
      <w:r w:rsidRPr="00002F78">
        <w:rPr>
          <w:rFonts w:ascii="Apercu Pro Medium" w:hAnsi="Apercu Pro Medium"/>
          <w:b/>
          <w:sz w:val="20"/>
          <w:szCs w:val="18"/>
        </w:rPr>
        <w:t xml:space="preserve">Johann Georg Platzer (1704–1761), </w:t>
      </w:r>
      <w:r w:rsidRPr="00002F78">
        <w:rPr>
          <w:rFonts w:ascii="Apercu Pro Medium" w:hAnsi="Apercu Pro Medium"/>
          <w:b/>
          <w:i/>
          <w:sz w:val="20"/>
          <w:szCs w:val="18"/>
        </w:rPr>
        <w:t>Predigt des Hl.  Johannes des Täufers</w:t>
      </w:r>
      <w:r w:rsidRPr="00002F78">
        <w:rPr>
          <w:rFonts w:ascii="Apercu Pro Medium" w:hAnsi="Apercu Pro Medium"/>
          <w:sz w:val="20"/>
          <w:szCs w:val="18"/>
        </w:rPr>
        <w:t xml:space="preserve">, </w:t>
      </w:r>
      <w:r w:rsidR="00EA6A29">
        <w:rPr>
          <w:rFonts w:ascii="Apercu Pro Medium" w:hAnsi="Apercu Pro Medium"/>
          <w:sz w:val="20"/>
          <w:szCs w:val="18"/>
        </w:rPr>
        <w:t>RGS</w:t>
      </w:r>
      <w:r w:rsidRPr="00002F78">
        <w:rPr>
          <w:rFonts w:ascii="Apercu Pro Medium" w:hAnsi="Apercu Pro Medium"/>
          <w:sz w:val="20"/>
          <w:szCs w:val="18"/>
        </w:rPr>
        <w:t>, Inv.-Nr. 608, © 2020 RGS/Ghezzi</w:t>
      </w:r>
    </w:p>
    <w:p w:rsidR="00002F78" w:rsidRPr="00002F78" w:rsidRDefault="00002F78" w:rsidP="00002F78">
      <w:pPr>
        <w:spacing w:line="240" w:lineRule="auto"/>
        <w:rPr>
          <w:rFonts w:ascii="Apercu Pro Medium" w:hAnsi="Apercu Pro Medium"/>
          <w:sz w:val="16"/>
          <w:szCs w:val="16"/>
        </w:rPr>
      </w:pPr>
    </w:p>
    <w:p w:rsidR="00002F78" w:rsidRPr="00002F78" w:rsidRDefault="00002F78" w:rsidP="00002F78">
      <w:pPr>
        <w:pStyle w:val="Listenabsatz"/>
        <w:numPr>
          <w:ilvl w:val="0"/>
          <w:numId w:val="9"/>
        </w:numPr>
        <w:spacing w:line="240" w:lineRule="auto"/>
        <w:rPr>
          <w:rFonts w:ascii="Apercu Pro Medium" w:hAnsi="Apercu Pro Medium"/>
          <w:sz w:val="20"/>
          <w:szCs w:val="18"/>
        </w:rPr>
      </w:pPr>
      <w:r w:rsidRPr="00002F78">
        <w:rPr>
          <w:rFonts w:ascii="Apercu Pro Medium" w:hAnsi="Apercu Pro Medium"/>
          <w:b/>
          <w:sz w:val="20"/>
          <w:szCs w:val="18"/>
        </w:rPr>
        <w:t xml:space="preserve">Johann Heinrich Schönfeld (1609–1682/83), Umkreis, </w:t>
      </w:r>
      <w:r w:rsidRPr="00002F78">
        <w:rPr>
          <w:rFonts w:ascii="Apercu Pro Medium" w:hAnsi="Apercu Pro Medium"/>
          <w:b/>
          <w:i/>
          <w:sz w:val="20"/>
          <w:szCs w:val="18"/>
        </w:rPr>
        <w:t>Gastmahl der Herodias</w:t>
      </w:r>
      <w:r w:rsidRPr="00002F78">
        <w:rPr>
          <w:rFonts w:ascii="Apercu Pro Medium" w:hAnsi="Apercu Pro Medium"/>
          <w:b/>
          <w:sz w:val="20"/>
          <w:szCs w:val="18"/>
        </w:rPr>
        <w:t>, nach 1670</w:t>
      </w:r>
      <w:r w:rsidRPr="00002F78">
        <w:rPr>
          <w:rFonts w:ascii="Apercu Pro Medium" w:hAnsi="Apercu Pro Medium"/>
          <w:sz w:val="20"/>
          <w:szCs w:val="18"/>
        </w:rPr>
        <w:t xml:space="preserve">, </w:t>
      </w:r>
      <w:r w:rsidR="00EA6A29">
        <w:rPr>
          <w:rFonts w:ascii="Apercu Pro Medium" w:hAnsi="Apercu Pro Medium"/>
          <w:sz w:val="20"/>
          <w:szCs w:val="18"/>
        </w:rPr>
        <w:t>RGS</w:t>
      </w:r>
      <w:r w:rsidRPr="00002F78">
        <w:rPr>
          <w:rFonts w:ascii="Apercu Pro Medium" w:hAnsi="Apercu Pro Medium"/>
          <w:sz w:val="20"/>
          <w:szCs w:val="18"/>
        </w:rPr>
        <w:t>, Inv.-Nr. 651, © 2020 RGS/Ghezzi</w:t>
      </w:r>
    </w:p>
    <w:p w:rsidR="00B630EC" w:rsidRDefault="00B630EC" w:rsidP="00567913">
      <w:pPr>
        <w:autoSpaceDE w:val="0"/>
        <w:autoSpaceDN w:val="0"/>
        <w:adjustRightInd w:val="0"/>
        <w:spacing w:line="240" w:lineRule="auto"/>
        <w:rPr>
          <w:rFonts w:ascii="Apercu Pro Medium" w:hAnsi="Apercu Pro Medium"/>
          <w:bCs/>
          <w:sz w:val="22"/>
          <w:lang w:eastAsia="ko-KR"/>
        </w:rPr>
      </w:pPr>
    </w:p>
    <w:p w:rsidR="00CC26A1" w:rsidRPr="00567913" w:rsidRDefault="00CC26A1" w:rsidP="00CC26A1">
      <w:pPr>
        <w:spacing w:line="240" w:lineRule="auto"/>
        <w:rPr>
          <w:rFonts w:ascii="Apercu Pro Medium" w:hAnsi="Apercu Pro Medium" w:cs="Arial"/>
          <w:sz w:val="22"/>
        </w:rPr>
      </w:pPr>
      <w:r w:rsidRPr="00567913">
        <w:rPr>
          <w:rFonts w:ascii="Apercu Pro Medium" w:hAnsi="Apercu Pro Medium" w:cs="Arial"/>
          <w:sz w:val="22"/>
        </w:rPr>
        <w:t xml:space="preserve">Johannes’ (Jochanaans) Zusammentreffen mit Salome und dessen Folgen fand auch Eingang in die Oper. Oscar Wildes (1854–1900) </w:t>
      </w:r>
      <w:r w:rsidRPr="00567913">
        <w:rPr>
          <w:rFonts w:ascii="Apercu Pro Medium" w:hAnsi="Apercu Pro Medium" w:cs="Arial"/>
          <w:i/>
          <w:sz w:val="22"/>
        </w:rPr>
        <w:t>Salome</w:t>
      </w:r>
      <w:r w:rsidRPr="00567913">
        <w:rPr>
          <w:rFonts w:ascii="Apercu Pro Medium" w:hAnsi="Apercu Pro Medium" w:cs="Arial"/>
          <w:sz w:val="22"/>
        </w:rPr>
        <w:t xml:space="preserve"> in der deutschen Übersetzung von Hedwig Lachmann (1865–1918) dient als literarische Vorlage für Richard Strauss’ Musikdrama, das 1977 zum ersten Mal bei den Salzburger Festspielen aufgeführt wird. Im Vergleich zu den drei Gemälden entbehrt Wakhévitch’ Kostümfigurine des Jochanaan der attributiven Elemente des Fellkleides und des Kreuzstabes. Sein Kleid ist aus grobem, zerfetztem Stoff. Markantes Element im Entwurf sind die Ketten. Hildegard Behrens singt die Titelpartie und bekommt in der Inszenierung von Herbert von Karajan Heidrun Schwaarz als Tänzerin für den </w:t>
      </w:r>
      <w:r w:rsidRPr="00567913">
        <w:rPr>
          <w:rFonts w:ascii="Apercu Pro Medium" w:hAnsi="Apercu Pro Medium" w:cs="Arial"/>
          <w:i/>
          <w:sz w:val="22"/>
        </w:rPr>
        <w:t xml:space="preserve">Tanz der sieben Schleier </w:t>
      </w:r>
      <w:r w:rsidRPr="00567913">
        <w:rPr>
          <w:rFonts w:ascii="Apercu Pro Medium" w:hAnsi="Apercu Pro Medium" w:cs="Arial"/>
          <w:sz w:val="22"/>
        </w:rPr>
        <w:t>zur Seite gestellt. 2019 verkehrt Castellucci den Schleiertanz radikal ins Gegenteil. Salome wird zum gefesselten Opfertier.</w:t>
      </w:r>
    </w:p>
    <w:p w:rsidR="00CC26A1" w:rsidRPr="00301DA9" w:rsidRDefault="00CC26A1" w:rsidP="00567913">
      <w:pPr>
        <w:autoSpaceDE w:val="0"/>
        <w:autoSpaceDN w:val="0"/>
        <w:adjustRightInd w:val="0"/>
        <w:spacing w:line="240" w:lineRule="auto"/>
        <w:rPr>
          <w:rFonts w:ascii="Apercu Pro Medium" w:hAnsi="Apercu Pro Medium"/>
          <w:bCs/>
          <w:sz w:val="22"/>
          <w:lang w:eastAsia="ko-KR"/>
        </w:rPr>
      </w:pPr>
    </w:p>
    <w:p w:rsidR="00002F78" w:rsidRPr="00002F78" w:rsidRDefault="00002F78" w:rsidP="00002F78">
      <w:pPr>
        <w:pStyle w:val="Listenabsatz"/>
        <w:numPr>
          <w:ilvl w:val="0"/>
          <w:numId w:val="9"/>
        </w:numPr>
        <w:spacing w:line="240" w:lineRule="auto"/>
        <w:rPr>
          <w:rFonts w:ascii="Apercu Pro Medium" w:hAnsi="Apercu Pro Medium"/>
          <w:b/>
          <w:sz w:val="20"/>
          <w:szCs w:val="18"/>
        </w:rPr>
      </w:pPr>
      <w:r w:rsidRPr="00002F78">
        <w:rPr>
          <w:rFonts w:ascii="Apercu Pro Medium" w:hAnsi="Apercu Pro Medium"/>
          <w:b/>
          <w:sz w:val="20"/>
          <w:szCs w:val="18"/>
        </w:rPr>
        <w:t xml:space="preserve">Richard Strauss (1864–1949), </w:t>
      </w:r>
      <w:r w:rsidRPr="00002F78">
        <w:rPr>
          <w:rFonts w:ascii="Apercu Pro Medium" w:hAnsi="Apercu Pro Medium"/>
          <w:b/>
          <w:i/>
          <w:sz w:val="20"/>
          <w:szCs w:val="18"/>
        </w:rPr>
        <w:t>Salome</w:t>
      </w:r>
      <w:r w:rsidRPr="00002F78">
        <w:rPr>
          <w:rFonts w:ascii="Apercu Pro Medium" w:hAnsi="Apercu Pro Medium"/>
          <w:b/>
          <w:sz w:val="20"/>
          <w:szCs w:val="18"/>
        </w:rPr>
        <w:t>, 1977</w:t>
      </w:r>
    </w:p>
    <w:p w:rsidR="00002F78" w:rsidRPr="00002F78" w:rsidRDefault="00002F78" w:rsidP="00002F78">
      <w:pPr>
        <w:pStyle w:val="Listenabsatz"/>
        <w:numPr>
          <w:ilvl w:val="0"/>
          <w:numId w:val="17"/>
        </w:numPr>
        <w:spacing w:line="240" w:lineRule="auto"/>
        <w:rPr>
          <w:rFonts w:ascii="Apercu Pro Medium" w:hAnsi="Apercu Pro Medium"/>
          <w:sz w:val="20"/>
          <w:szCs w:val="18"/>
        </w:rPr>
      </w:pPr>
      <w:r w:rsidRPr="00002F78">
        <w:rPr>
          <w:rFonts w:ascii="Apercu Pro Medium" w:hAnsi="Apercu Pro Medium"/>
          <w:sz w:val="20"/>
          <w:szCs w:val="18"/>
        </w:rPr>
        <w:t>Georges Wakhévitch (1907–1984), Kostümfigurine 14 Jochanaan, © Archiv der Salzburger Festspiele/Aufnahme: Ulrich Ghezzi, Oberalm</w:t>
      </w:r>
    </w:p>
    <w:p w:rsidR="00002F78" w:rsidRPr="00002F78" w:rsidRDefault="00002F78" w:rsidP="00002F78">
      <w:pPr>
        <w:pStyle w:val="Listenabsatz"/>
        <w:numPr>
          <w:ilvl w:val="0"/>
          <w:numId w:val="17"/>
        </w:numPr>
        <w:spacing w:line="240" w:lineRule="auto"/>
        <w:rPr>
          <w:rFonts w:ascii="Apercu Pro Medium" w:hAnsi="Apercu Pro Medium"/>
          <w:sz w:val="20"/>
          <w:szCs w:val="18"/>
        </w:rPr>
      </w:pPr>
      <w:r w:rsidRPr="00002F78">
        <w:rPr>
          <w:rFonts w:ascii="Apercu Pro Medium" w:hAnsi="Apercu Pro Medium"/>
          <w:sz w:val="20"/>
          <w:szCs w:val="18"/>
        </w:rPr>
        <w:t>Georges Wakhévitch (1907–1984), Kostümfigurine 19 Salome, © Archiv der Salzburger Festspiele/Aufnahme: Ulrich Ghezzi, Oberalm</w:t>
      </w:r>
    </w:p>
    <w:p w:rsidR="00002F78" w:rsidRPr="00002F78" w:rsidRDefault="00002F78" w:rsidP="00002F78">
      <w:pPr>
        <w:pStyle w:val="Listenabsatz"/>
        <w:numPr>
          <w:ilvl w:val="0"/>
          <w:numId w:val="17"/>
        </w:numPr>
        <w:spacing w:line="240" w:lineRule="auto"/>
        <w:rPr>
          <w:rFonts w:ascii="Apercu Pro Medium" w:hAnsi="Apercu Pro Medium"/>
          <w:sz w:val="20"/>
          <w:szCs w:val="18"/>
        </w:rPr>
      </w:pPr>
      <w:r w:rsidRPr="00002F78">
        <w:rPr>
          <w:rFonts w:ascii="Apercu Pro Medium" w:hAnsi="Apercu Pro Medium"/>
          <w:sz w:val="20"/>
          <w:szCs w:val="18"/>
        </w:rPr>
        <w:t>Georges Wakhévitch (1907–1984), Kostümfigurine 28 Salome-Tänzerin, © Archiv der Salzburger Festspiele/Aufnahme: Ulrich Ghezzi, Oberalm</w:t>
      </w:r>
    </w:p>
    <w:p w:rsidR="00002F78" w:rsidRPr="00002F78" w:rsidRDefault="00002F78" w:rsidP="00002F78">
      <w:pPr>
        <w:pStyle w:val="Listenabsatz"/>
        <w:numPr>
          <w:ilvl w:val="0"/>
          <w:numId w:val="17"/>
        </w:numPr>
        <w:spacing w:line="240" w:lineRule="auto"/>
        <w:rPr>
          <w:rFonts w:ascii="Apercu Pro Medium" w:hAnsi="Apercu Pro Medium"/>
          <w:sz w:val="20"/>
          <w:szCs w:val="18"/>
        </w:rPr>
      </w:pPr>
      <w:r w:rsidRPr="00002F78">
        <w:rPr>
          <w:rFonts w:ascii="Apercu Pro Medium" w:hAnsi="Apercu Pro Medium"/>
          <w:sz w:val="20"/>
          <w:szCs w:val="18"/>
        </w:rPr>
        <w:t>Salome-Tänzerin (Heidrun Schwaarz), Herodes (Karl Walther Böhm), © Archiv der Salzburger Festspiele/Foto Oskar Anrather</w:t>
      </w:r>
    </w:p>
    <w:p w:rsidR="00002F78" w:rsidRDefault="00002F78" w:rsidP="00002F78">
      <w:pPr>
        <w:pStyle w:val="Listenabsatz"/>
        <w:numPr>
          <w:ilvl w:val="0"/>
          <w:numId w:val="17"/>
        </w:numPr>
        <w:spacing w:line="240" w:lineRule="auto"/>
        <w:rPr>
          <w:rFonts w:ascii="Apercu Pro Medium" w:hAnsi="Apercu Pro Medium"/>
          <w:sz w:val="20"/>
          <w:szCs w:val="18"/>
        </w:rPr>
      </w:pPr>
      <w:r w:rsidRPr="00002F78">
        <w:rPr>
          <w:rFonts w:ascii="Apercu Pro Medium" w:hAnsi="Apercu Pro Medium"/>
          <w:sz w:val="20"/>
          <w:szCs w:val="18"/>
        </w:rPr>
        <w:t>Salome (Hildegard Behrens), Herodias (Agnes Baltsa), Herodes (Karl Walther Böhm), © Archiv der Salzburger Festspiele/Foto Oskar Anrather</w:t>
      </w:r>
    </w:p>
    <w:p w:rsidR="00002F78" w:rsidRPr="00002F78" w:rsidRDefault="00002F78" w:rsidP="00002F78">
      <w:pPr>
        <w:pStyle w:val="Listenabsatz"/>
        <w:spacing w:line="240" w:lineRule="auto"/>
        <w:ind w:left="1080"/>
        <w:rPr>
          <w:rFonts w:ascii="Apercu Pro Medium" w:hAnsi="Apercu Pro Medium"/>
          <w:sz w:val="16"/>
          <w:szCs w:val="16"/>
        </w:rPr>
      </w:pPr>
    </w:p>
    <w:p w:rsidR="00002F78" w:rsidRPr="00002F78" w:rsidRDefault="00002F78" w:rsidP="00002F78">
      <w:pPr>
        <w:pStyle w:val="Listenabsatz"/>
        <w:numPr>
          <w:ilvl w:val="0"/>
          <w:numId w:val="9"/>
        </w:numPr>
        <w:spacing w:line="240" w:lineRule="auto"/>
        <w:rPr>
          <w:rFonts w:ascii="Apercu Pro Medium" w:hAnsi="Apercu Pro Medium"/>
          <w:sz w:val="20"/>
          <w:szCs w:val="18"/>
        </w:rPr>
      </w:pPr>
      <w:r w:rsidRPr="00002F78">
        <w:rPr>
          <w:rFonts w:ascii="Apercu Pro Medium" w:hAnsi="Apercu Pro Medium"/>
          <w:b/>
          <w:sz w:val="20"/>
          <w:szCs w:val="18"/>
        </w:rPr>
        <w:t xml:space="preserve">Richard Strauss (1864–1949), </w:t>
      </w:r>
      <w:r w:rsidRPr="00002F78">
        <w:rPr>
          <w:rFonts w:ascii="Apercu Pro Medium" w:hAnsi="Apercu Pro Medium"/>
          <w:b/>
          <w:i/>
          <w:sz w:val="20"/>
          <w:szCs w:val="18"/>
        </w:rPr>
        <w:t>Salome</w:t>
      </w:r>
      <w:r w:rsidRPr="00002F78">
        <w:rPr>
          <w:rFonts w:ascii="Apercu Pro Medium" w:hAnsi="Apercu Pro Medium"/>
          <w:b/>
          <w:sz w:val="20"/>
          <w:szCs w:val="18"/>
        </w:rPr>
        <w:t>, 2018</w:t>
      </w:r>
      <w:r w:rsidRPr="00002F78">
        <w:rPr>
          <w:rFonts w:ascii="Apercu Pro Medium" w:hAnsi="Apercu Pro Medium"/>
          <w:sz w:val="20"/>
          <w:szCs w:val="18"/>
        </w:rPr>
        <w:t>, Salome (Asmik Grigorian), © Salzburger Festspiele/Ruth Walz</w:t>
      </w:r>
    </w:p>
    <w:p w:rsidR="00671811" w:rsidRPr="00567913" w:rsidRDefault="00671811" w:rsidP="00567913">
      <w:pPr>
        <w:autoSpaceDE w:val="0"/>
        <w:autoSpaceDN w:val="0"/>
        <w:adjustRightInd w:val="0"/>
        <w:spacing w:line="240" w:lineRule="auto"/>
        <w:rPr>
          <w:rFonts w:ascii="Apercu Pro Medium" w:hAnsi="Apercu Pro Medium"/>
          <w:bCs/>
          <w:sz w:val="22"/>
          <w:lang w:eastAsia="ko-KR"/>
        </w:rPr>
      </w:pPr>
    </w:p>
    <w:p w:rsidR="00156260" w:rsidRPr="00C21D09" w:rsidRDefault="003D3F9C" w:rsidP="003D3F9C">
      <w:pPr>
        <w:autoSpaceDE w:val="0"/>
        <w:autoSpaceDN w:val="0"/>
        <w:adjustRightInd w:val="0"/>
        <w:spacing w:line="240" w:lineRule="auto"/>
        <w:rPr>
          <w:rFonts w:ascii="Apercu Pro Medium" w:hAnsi="Apercu Pro Medium"/>
          <w:b/>
          <w:bCs/>
          <w:iCs/>
          <w:lang w:eastAsia="ko-KR"/>
        </w:rPr>
      </w:pPr>
      <w:r w:rsidRPr="00C21D09">
        <w:rPr>
          <w:rFonts w:ascii="Apercu Pro Medium" w:hAnsi="Apercu Pro Medium"/>
          <w:b/>
          <w:bCs/>
          <w:iCs/>
          <w:lang w:eastAsia="ko-KR"/>
        </w:rPr>
        <w:lastRenderedPageBreak/>
        <w:t>RAUM</w:t>
      </w:r>
      <w:r w:rsidR="00156260" w:rsidRPr="00C21D09">
        <w:rPr>
          <w:rFonts w:ascii="Apercu Pro Medium" w:hAnsi="Apercu Pro Medium"/>
          <w:b/>
          <w:bCs/>
          <w:iCs/>
          <w:lang w:eastAsia="ko-KR"/>
        </w:rPr>
        <w:t xml:space="preserve"> 8</w:t>
      </w:r>
    </w:p>
    <w:p w:rsidR="00B844D3" w:rsidRPr="00567913" w:rsidRDefault="00B844D3" w:rsidP="00567913">
      <w:pPr>
        <w:tabs>
          <w:tab w:val="left" w:pos="5670"/>
        </w:tabs>
        <w:spacing w:line="240" w:lineRule="auto"/>
        <w:rPr>
          <w:rFonts w:ascii="Apercu Pro Medium" w:hAnsi="Apercu Pro Medium"/>
          <w:bCs/>
          <w:sz w:val="22"/>
          <w:lang w:eastAsia="ko-KR"/>
        </w:rPr>
      </w:pPr>
    </w:p>
    <w:p w:rsidR="003D3F9C" w:rsidRDefault="003D3F9C" w:rsidP="00567913">
      <w:pPr>
        <w:tabs>
          <w:tab w:val="left" w:pos="5670"/>
        </w:tabs>
        <w:spacing w:line="240" w:lineRule="auto"/>
        <w:rPr>
          <w:rFonts w:ascii="Apercu Pro Medium" w:hAnsi="Apercu Pro Medium"/>
          <w:b/>
          <w:i/>
          <w:sz w:val="22"/>
        </w:rPr>
      </w:pPr>
    </w:p>
    <w:p w:rsidR="00567913" w:rsidRPr="00567913" w:rsidRDefault="00671811" w:rsidP="00567913">
      <w:pPr>
        <w:tabs>
          <w:tab w:val="left" w:pos="5670"/>
        </w:tabs>
        <w:spacing w:line="240" w:lineRule="auto"/>
        <w:rPr>
          <w:rFonts w:ascii="Apercu Pro Medium" w:hAnsi="Apercu Pro Medium"/>
          <w:b/>
          <w:i/>
          <w:sz w:val="22"/>
        </w:rPr>
      </w:pPr>
      <w:r w:rsidRPr="00567913">
        <w:rPr>
          <w:rFonts w:ascii="Apercu Pro Medium" w:hAnsi="Apercu Pro Medium"/>
          <w:b/>
          <w:i/>
          <w:sz w:val="22"/>
        </w:rPr>
        <w:t>Christi Geburt</w:t>
      </w:r>
    </w:p>
    <w:p w:rsidR="00567913" w:rsidRPr="00567913" w:rsidRDefault="00567913" w:rsidP="00567913">
      <w:pPr>
        <w:spacing w:line="240" w:lineRule="auto"/>
        <w:rPr>
          <w:rFonts w:ascii="Apercu Pro Medium" w:hAnsi="Apercu Pro Medium" w:cs="Arial"/>
          <w:sz w:val="22"/>
        </w:rPr>
      </w:pPr>
      <w:r w:rsidRPr="00567913">
        <w:rPr>
          <w:rFonts w:ascii="Apercu Pro Medium" w:hAnsi="Apercu Pro Medium" w:cs="Arial"/>
          <w:sz w:val="22"/>
        </w:rPr>
        <w:t xml:space="preserve">Nach Arnoul Grébans († 1485) </w:t>
      </w:r>
      <w:r w:rsidRPr="00567913">
        <w:rPr>
          <w:rFonts w:ascii="Apercu Pro Medium" w:hAnsi="Apercu Pro Medium" w:cs="Arial"/>
          <w:i/>
          <w:sz w:val="22"/>
        </w:rPr>
        <w:t xml:space="preserve">Le Mystère de la Passion </w:t>
      </w:r>
      <w:r w:rsidRPr="00567913">
        <w:rPr>
          <w:rFonts w:ascii="Apercu Pro Medium" w:hAnsi="Apercu Pro Medium" w:cs="Arial"/>
          <w:sz w:val="22"/>
        </w:rPr>
        <w:t>komponiert</w:t>
      </w:r>
      <w:r w:rsidR="0006440F">
        <w:rPr>
          <w:rFonts w:ascii="Apercu Pro Medium" w:hAnsi="Apercu Pro Medium" w:cs="Arial"/>
          <w:sz w:val="22"/>
        </w:rPr>
        <w:t xml:space="preserve"> </w:t>
      </w:r>
      <w:r w:rsidRPr="00567913">
        <w:rPr>
          <w:rFonts w:ascii="Apercu Pro Medium" w:hAnsi="Apercu Pro Medium" w:cs="Arial"/>
          <w:sz w:val="22"/>
        </w:rPr>
        <w:t xml:space="preserve">Frank Martin (1890–1974) sein </w:t>
      </w:r>
      <w:r w:rsidRPr="00567913">
        <w:rPr>
          <w:rFonts w:ascii="Apercu Pro Medium" w:hAnsi="Apercu Pro Medium" w:cs="Arial"/>
          <w:i/>
          <w:sz w:val="22"/>
        </w:rPr>
        <w:t>Mysterium von der Geburt des Herrn</w:t>
      </w:r>
      <w:r w:rsidRPr="00567913">
        <w:rPr>
          <w:rFonts w:ascii="Apercu Pro Medium" w:hAnsi="Apercu Pro Medium" w:cs="Arial"/>
          <w:sz w:val="22"/>
        </w:rPr>
        <w:t xml:space="preserve">. Am 15. August 1960 findet im Großen Festspielhaus die szenische Uraufführung der Passion in drei Teilen und zwölf Bildern statt. Dem Prolog im Himmel folgt eine von einem Bariton gesungene Ansprache an das Publikum. Im dritten und sechsten Bild ergötzen sich die Teufel in der Hölle über die Ankunft der ersten Menschen bzw. ahnt Lucifer, dass mit Jesus ein Mensch geboren wurde, dessen vollkommene Tugend sein Reich zugrunde richten wird. Er schickt Satan auf die Erde, um die Menschen ins Verderben zu locken. Die übrigen Bilder orientieren sich an den Evangelien (Matthäus 1, 18 – 2, 18 Lukas 2, 1–21). </w:t>
      </w:r>
    </w:p>
    <w:p w:rsidR="00567913" w:rsidRPr="00567913" w:rsidRDefault="00567913" w:rsidP="00567913">
      <w:pPr>
        <w:spacing w:line="240" w:lineRule="auto"/>
        <w:rPr>
          <w:rFonts w:ascii="Apercu Pro Medium" w:hAnsi="Apercu Pro Medium" w:cs="Arial"/>
          <w:sz w:val="22"/>
        </w:rPr>
      </w:pPr>
      <w:r w:rsidRPr="00567913">
        <w:rPr>
          <w:rFonts w:ascii="Apercu Pro Medium" w:hAnsi="Apercu Pro Medium" w:cs="Arial"/>
          <w:sz w:val="22"/>
        </w:rPr>
        <w:t xml:space="preserve">Helmut Jürgens (1902–1963) gestaltet die Bühne mit vier Stationen – festgehalten in einer Dokumentation des Bühnenbildentwurfes im Archiv der Salzburger Festspiele –, in denen sich die Szenen </w:t>
      </w:r>
      <w:r w:rsidRPr="00567913">
        <w:rPr>
          <w:rFonts w:ascii="Apercu Pro Medium" w:hAnsi="Apercu Pro Medium" w:cs="Arial"/>
          <w:i/>
          <w:sz w:val="22"/>
        </w:rPr>
        <w:t xml:space="preserve">Verkündigung, Geburt, Anbetung der Hirten, Anbetung der hl. drei Könige </w:t>
      </w:r>
      <w:r w:rsidRPr="00567913">
        <w:rPr>
          <w:rFonts w:ascii="Apercu Pro Medium" w:hAnsi="Apercu Pro Medium" w:cs="Arial"/>
          <w:sz w:val="22"/>
        </w:rPr>
        <w:t xml:space="preserve">und </w:t>
      </w:r>
      <w:r w:rsidRPr="00567913">
        <w:rPr>
          <w:rFonts w:ascii="Apercu Pro Medium" w:hAnsi="Apercu Pro Medium" w:cs="Arial"/>
          <w:i/>
          <w:sz w:val="22"/>
        </w:rPr>
        <w:t>Darbringung im Tempel</w:t>
      </w:r>
      <w:r w:rsidRPr="00567913">
        <w:rPr>
          <w:rFonts w:ascii="Apercu Pro Medium" w:hAnsi="Apercu Pro Medium" w:cs="Arial"/>
          <w:sz w:val="22"/>
        </w:rPr>
        <w:t xml:space="preserve"> ereignen.</w:t>
      </w:r>
    </w:p>
    <w:p w:rsidR="00567913" w:rsidRPr="00301DA9" w:rsidRDefault="00567913" w:rsidP="00567913">
      <w:pPr>
        <w:tabs>
          <w:tab w:val="left" w:pos="5670"/>
        </w:tabs>
        <w:spacing w:line="240" w:lineRule="auto"/>
        <w:rPr>
          <w:rFonts w:ascii="Apercu Pro Medium" w:hAnsi="Apercu Pro Medium"/>
          <w:b/>
          <w:sz w:val="22"/>
        </w:rPr>
      </w:pPr>
    </w:p>
    <w:p w:rsidR="00FB1C80" w:rsidRDefault="00FB1C80" w:rsidP="00FB1C80">
      <w:pPr>
        <w:pStyle w:val="Listenabsatz"/>
        <w:numPr>
          <w:ilvl w:val="0"/>
          <w:numId w:val="9"/>
        </w:numPr>
        <w:spacing w:line="240" w:lineRule="auto"/>
        <w:rPr>
          <w:rFonts w:ascii="Apercu Pro Medium" w:hAnsi="Apercu Pro Medium"/>
          <w:sz w:val="20"/>
          <w:szCs w:val="18"/>
        </w:rPr>
      </w:pPr>
      <w:r w:rsidRPr="00FB1C80">
        <w:rPr>
          <w:rFonts w:ascii="Apercu Pro Medium" w:hAnsi="Apercu Pro Medium"/>
          <w:b/>
          <w:sz w:val="20"/>
          <w:szCs w:val="18"/>
        </w:rPr>
        <w:t xml:space="preserve">Battista Luteri, gen. Dossi (ca. 1500?–1548), </w:t>
      </w:r>
      <w:r w:rsidRPr="00FB1C80">
        <w:rPr>
          <w:rFonts w:ascii="Apercu Pro Medium" w:hAnsi="Apercu Pro Medium"/>
          <w:b/>
          <w:i/>
          <w:sz w:val="20"/>
          <w:szCs w:val="18"/>
        </w:rPr>
        <w:t>Die Geburt Christi</w:t>
      </w:r>
      <w:r w:rsidRPr="00FB1C80">
        <w:rPr>
          <w:rFonts w:ascii="Apercu Pro Medium" w:hAnsi="Apercu Pro Medium"/>
          <w:b/>
          <w:sz w:val="20"/>
          <w:szCs w:val="18"/>
        </w:rPr>
        <w:t>, um 1520</w:t>
      </w:r>
      <w:r w:rsidRPr="00FB1C80">
        <w:rPr>
          <w:rFonts w:ascii="Apercu Pro Medium" w:hAnsi="Apercu Pro Medium"/>
          <w:sz w:val="20"/>
          <w:szCs w:val="18"/>
        </w:rPr>
        <w:t xml:space="preserve">, </w:t>
      </w:r>
      <w:r w:rsidR="00EA6A29">
        <w:rPr>
          <w:rFonts w:ascii="Apercu Pro Medium" w:hAnsi="Apercu Pro Medium"/>
          <w:sz w:val="20"/>
          <w:szCs w:val="18"/>
        </w:rPr>
        <w:t>RGS</w:t>
      </w:r>
      <w:r w:rsidRPr="00FB1C80">
        <w:rPr>
          <w:rFonts w:ascii="Apercu Pro Medium" w:hAnsi="Apercu Pro Medium"/>
          <w:sz w:val="20"/>
          <w:szCs w:val="18"/>
        </w:rPr>
        <w:t>, Inv.-Nr. 391, © 2020 RGS/Ghezzi</w:t>
      </w:r>
    </w:p>
    <w:p w:rsidR="00FB1C80" w:rsidRPr="00FB1C80" w:rsidRDefault="00FB1C80" w:rsidP="00FB1C80">
      <w:pPr>
        <w:pStyle w:val="Listenabsatz"/>
        <w:spacing w:line="240" w:lineRule="auto"/>
        <w:rPr>
          <w:rFonts w:ascii="Apercu Pro Medium" w:hAnsi="Apercu Pro Medium"/>
          <w:sz w:val="16"/>
          <w:szCs w:val="16"/>
        </w:rPr>
      </w:pPr>
    </w:p>
    <w:p w:rsidR="00FB1C80" w:rsidRDefault="00FB1C80" w:rsidP="00FB1C80">
      <w:pPr>
        <w:pStyle w:val="Listenabsatz"/>
        <w:numPr>
          <w:ilvl w:val="0"/>
          <w:numId w:val="9"/>
        </w:numPr>
        <w:spacing w:line="240" w:lineRule="auto"/>
        <w:rPr>
          <w:rFonts w:ascii="Apercu Pro Medium" w:hAnsi="Apercu Pro Medium"/>
          <w:sz w:val="20"/>
          <w:szCs w:val="18"/>
        </w:rPr>
      </w:pPr>
      <w:r w:rsidRPr="00FB1C80">
        <w:rPr>
          <w:rFonts w:ascii="Apercu Pro Medium" w:hAnsi="Apercu Pro Medium"/>
          <w:b/>
          <w:sz w:val="20"/>
          <w:szCs w:val="18"/>
        </w:rPr>
        <w:t xml:space="preserve">Pierre Subleyras (1699–1749), </w:t>
      </w:r>
      <w:r w:rsidRPr="00FB1C80">
        <w:rPr>
          <w:rFonts w:ascii="Apercu Pro Medium" w:hAnsi="Apercu Pro Medium"/>
          <w:b/>
          <w:i/>
          <w:sz w:val="20"/>
          <w:szCs w:val="18"/>
        </w:rPr>
        <w:t>Die Anbetung der Heiligen drei Könige</w:t>
      </w:r>
      <w:r w:rsidRPr="00FB1C80">
        <w:rPr>
          <w:rFonts w:ascii="Apercu Pro Medium" w:hAnsi="Apercu Pro Medium"/>
          <w:sz w:val="20"/>
          <w:szCs w:val="18"/>
        </w:rPr>
        <w:t xml:space="preserve">, </w:t>
      </w:r>
      <w:r w:rsidR="00EA6A29">
        <w:rPr>
          <w:rFonts w:ascii="Apercu Pro Medium" w:hAnsi="Apercu Pro Medium"/>
          <w:sz w:val="20"/>
          <w:szCs w:val="18"/>
        </w:rPr>
        <w:t>RGS</w:t>
      </w:r>
      <w:r w:rsidRPr="00FB1C80">
        <w:rPr>
          <w:rFonts w:ascii="Apercu Pro Medium" w:hAnsi="Apercu Pro Medium"/>
          <w:sz w:val="20"/>
          <w:szCs w:val="18"/>
        </w:rPr>
        <w:t>, Inv.-Nr. 293, © 2020 RGS/Ghezzi</w:t>
      </w:r>
    </w:p>
    <w:p w:rsidR="00FB1C80" w:rsidRPr="00FB1C80" w:rsidRDefault="00FB1C80" w:rsidP="00FB1C80">
      <w:pPr>
        <w:spacing w:line="240" w:lineRule="auto"/>
        <w:rPr>
          <w:rFonts w:ascii="Apercu Pro Medium" w:hAnsi="Apercu Pro Medium"/>
          <w:sz w:val="20"/>
          <w:szCs w:val="18"/>
        </w:rPr>
      </w:pPr>
    </w:p>
    <w:p w:rsidR="00FB1C80" w:rsidRPr="00FB1C80" w:rsidRDefault="00FB1C80" w:rsidP="00FB1C80">
      <w:pPr>
        <w:pStyle w:val="Listenabsatz"/>
        <w:numPr>
          <w:ilvl w:val="0"/>
          <w:numId w:val="9"/>
        </w:numPr>
        <w:spacing w:line="240" w:lineRule="auto"/>
        <w:rPr>
          <w:rFonts w:ascii="Apercu Pro Medium" w:hAnsi="Apercu Pro Medium"/>
          <w:sz w:val="20"/>
          <w:szCs w:val="18"/>
        </w:rPr>
      </w:pPr>
      <w:r w:rsidRPr="00FB1C80">
        <w:rPr>
          <w:rFonts w:ascii="Apercu Pro Medium" w:hAnsi="Apercu Pro Medium"/>
          <w:b/>
          <w:sz w:val="20"/>
          <w:szCs w:val="18"/>
        </w:rPr>
        <w:t xml:space="preserve">Michelle Corneille, gen. Corneille der Jüngerer (1601–1664), </w:t>
      </w:r>
      <w:r w:rsidRPr="00FB1C80">
        <w:rPr>
          <w:rFonts w:ascii="Apercu Pro Medium" w:hAnsi="Apercu Pro Medium"/>
          <w:b/>
          <w:i/>
          <w:sz w:val="20"/>
          <w:szCs w:val="18"/>
        </w:rPr>
        <w:t>Darbringung Christi</w:t>
      </w:r>
      <w:r w:rsidRPr="00FB1C80">
        <w:rPr>
          <w:rFonts w:ascii="Apercu Pro Medium" w:hAnsi="Apercu Pro Medium"/>
          <w:sz w:val="20"/>
          <w:szCs w:val="18"/>
        </w:rPr>
        <w:t xml:space="preserve">, </w:t>
      </w:r>
      <w:r w:rsidR="00EA6A29">
        <w:rPr>
          <w:rFonts w:ascii="Apercu Pro Medium" w:hAnsi="Apercu Pro Medium"/>
          <w:sz w:val="20"/>
          <w:szCs w:val="18"/>
        </w:rPr>
        <w:t>RGS</w:t>
      </w:r>
      <w:r w:rsidRPr="00FB1C80">
        <w:rPr>
          <w:rFonts w:ascii="Apercu Pro Medium" w:hAnsi="Apercu Pro Medium"/>
          <w:sz w:val="20"/>
          <w:szCs w:val="18"/>
        </w:rPr>
        <w:t>, Inv.-Nr. 294, © 2020 RGS/Ghezzi</w:t>
      </w:r>
    </w:p>
    <w:p w:rsidR="00FB1C80" w:rsidRPr="00FB1C80" w:rsidRDefault="00FB1C80" w:rsidP="00FB1C80">
      <w:pPr>
        <w:pStyle w:val="Listenabsatz"/>
        <w:spacing w:line="240" w:lineRule="auto"/>
        <w:rPr>
          <w:rFonts w:ascii="Apercu Pro Medium" w:hAnsi="Apercu Pro Medium"/>
          <w:sz w:val="20"/>
          <w:szCs w:val="18"/>
        </w:rPr>
      </w:pPr>
    </w:p>
    <w:p w:rsidR="00FB1C80" w:rsidRPr="00FB1C80" w:rsidRDefault="00FB1C80" w:rsidP="00FB1C80">
      <w:pPr>
        <w:pStyle w:val="Listenabsatz"/>
        <w:numPr>
          <w:ilvl w:val="0"/>
          <w:numId w:val="9"/>
        </w:numPr>
        <w:spacing w:line="240" w:lineRule="auto"/>
        <w:rPr>
          <w:rFonts w:ascii="Apercu Pro Medium" w:hAnsi="Apercu Pro Medium"/>
          <w:sz w:val="20"/>
          <w:szCs w:val="18"/>
        </w:rPr>
      </w:pPr>
      <w:r w:rsidRPr="00FB1C80">
        <w:rPr>
          <w:rFonts w:ascii="Apercu Pro Medium" w:hAnsi="Apercu Pro Medium"/>
          <w:b/>
          <w:sz w:val="20"/>
          <w:szCs w:val="18"/>
        </w:rPr>
        <w:t xml:space="preserve">Frank Martin (1890–1974), </w:t>
      </w:r>
      <w:r w:rsidRPr="00FB1C80">
        <w:rPr>
          <w:rFonts w:ascii="Apercu Pro Medium" w:hAnsi="Apercu Pro Medium"/>
          <w:b/>
          <w:i/>
          <w:sz w:val="20"/>
          <w:szCs w:val="18"/>
        </w:rPr>
        <w:t>Mysterium von der Geburt des Herrn</w:t>
      </w:r>
      <w:r w:rsidRPr="00FB1C80">
        <w:rPr>
          <w:rFonts w:ascii="Apercu Pro Medium" w:hAnsi="Apercu Pro Medium"/>
          <w:b/>
          <w:sz w:val="20"/>
          <w:szCs w:val="18"/>
        </w:rPr>
        <w:t>, 1960</w:t>
      </w:r>
    </w:p>
    <w:p w:rsidR="00FB1C80" w:rsidRPr="00FB1C80" w:rsidRDefault="00FB1C80" w:rsidP="00FB1C80">
      <w:pPr>
        <w:pStyle w:val="Listenabsatz"/>
        <w:numPr>
          <w:ilvl w:val="0"/>
          <w:numId w:val="17"/>
        </w:numPr>
        <w:spacing w:line="240" w:lineRule="auto"/>
        <w:rPr>
          <w:rFonts w:ascii="Apercu Pro Medium" w:hAnsi="Apercu Pro Medium"/>
          <w:sz w:val="20"/>
          <w:szCs w:val="18"/>
        </w:rPr>
      </w:pPr>
      <w:r w:rsidRPr="00FB1C80">
        <w:rPr>
          <w:rFonts w:ascii="Apercu Pro Medium" w:hAnsi="Apercu Pro Medium"/>
          <w:sz w:val="20"/>
          <w:szCs w:val="18"/>
        </w:rPr>
        <w:t>Helmut Jürgens (1902–1963), Bühnenbildentwurf, © Archiv der Salzburger Festspiele</w:t>
      </w:r>
    </w:p>
    <w:p w:rsidR="00FB1C80" w:rsidRPr="00FB1C80" w:rsidRDefault="00FB1C80" w:rsidP="00FB1C80">
      <w:pPr>
        <w:pStyle w:val="Listenabsatz"/>
        <w:numPr>
          <w:ilvl w:val="0"/>
          <w:numId w:val="17"/>
        </w:numPr>
        <w:spacing w:line="240" w:lineRule="auto"/>
        <w:rPr>
          <w:rFonts w:ascii="Apercu Pro Medium" w:hAnsi="Apercu Pro Medium"/>
          <w:sz w:val="20"/>
          <w:szCs w:val="18"/>
        </w:rPr>
      </w:pPr>
      <w:r w:rsidRPr="00FB1C80">
        <w:rPr>
          <w:rFonts w:ascii="Apercu Pro Medium" w:hAnsi="Apercu Pro Medium"/>
          <w:i/>
          <w:sz w:val="20"/>
          <w:szCs w:val="18"/>
        </w:rPr>
        <w:t>Verkündigung</w:t>
      </w:r>
      <w:r w:rsidRPr="00FB1C80">
        <w:rPr>
          <w:rFonts w:ascii="Apercu Pro Medium" w:hAnsi="Apercu Pro Medium"/>
          <w:sz w:val="20"/>
          <w:szCs w:val="18"/>
        </w:rPr>
        <w:t>, © Archiv der Salzburger Festspiele/Foto Ellinger</w:t>
      </w:r>
    </w:p>
    <w:p w:rsidR="00FB1C80" w:rsidRPr="00FB1C80" w:rsidRDefault="00FB1C80" w:rsidP="00FB1C80">
      <w:pPr>
        <w:pStyle w:val="Listenabsatz"/>
        <w:numPr>
          <w:ilvl w:val="0"/>
          <w:numId w:val="17"/>
        </w:numPr>
        <w:spacing w:line="240" w:lineRule="auto"/>
        <w:rPr>
          <w:rFonts w:ascii="Apercu Pro Medium" w:hAnsi="Apercu Pro Medium"/>
          <w:sz w:val="20"/>
          <w:szCs w:val="18"/>
        </w:rPr>
      </w:pPr>
      <w:r w:rsidRPr="00FB1C80">
        <w:rPr>
          <w:rFonts w:ascii="Apercu Pro Medium" w:hAnsi="Apercu Pro Medium"/>
          <w:i/>
          <w:sz w:val="20"/>
          <w:szCs w:val="18"/>
        </w:rPr>
        <w:t>Anbetung der Heiligen drei Könige</w:t>
      </w:r>
      <w:r w:rsidRPr="00FB1C80">
        <w:rPr>
          <w:rFonts w:ascii="Apercu Pro Medium" w:hAnsi="Apercu Pro Medium"/>
          <w:sz w:val="20"/>
          <w:szCs w:val="18"/>
        </w:rPr>
        <w:t>, © Archiv der Salzburger Festspiele/Foto Anny Madner</w:t>
      </w:r>
    </w:p>
    <w:p w:rsidR="00FB1C80" w:rsidRPr="00FB1C80" w:rsidRDefault="00FB1C80" w:rsidP="00FB1C80">
      <w:pPr>
        <w:autoSpaceDE w:val="0"/>
        <w:autoSpaceDN w:val="0"/>
        <w:adjustRightInd w:val="0"/>
        <w:spacing w:line="240" w:lineRule="auto"/>
        <w:rPr>
          <w:rFonts w:ascii="Apercu Pro Medium" w:hAnsi="Apercu Pro Medium"/>
          <w:bCs/>
          <w:iCs/>
          <w:lang w:eastAsia="ko-KR"/>
        </w:rPr>
      </w:pPr>
    </w:p>
    <w:p w:rsidR="00110778" w:rsidRDefault="00110778" w:rsidP="00110778">
      <w:pPr>
        <w:autoSpaceDE w:val="0"/>
        <w:autoSpaceDN w:val="0"/>
        <w:adjustRightInd w:val="0"/>
        <w:spacing w:line="240" w:lineRule="auto"/>
        <w:rPr>
          <w:rFonts w:ascii="Apercu Pro Medium" w:hAnsi="Apercu Pro Medium"/>
          <w:b/>
          <w:bCs/>
          <w:iCs/>
          <w:lang w:eastAsia="ko-KR"/>
        </w:rPr>
      </w:pPr>
    </w:p>
    <w:p w:rsidR="00FB1C80" w:rsidRDefault="00FB1C80" w:rsidP="00110778">
      <w:pPr>
        <w:autoSpaceDE w:val="0"/>
        <w:autoSpaceDN w:val="0"/>
        <w:adjustRightInd w:val="0"/>
        <w:spacing w:line="240" w:lineRule="auto"/>
        <w:rPr>
          <w:rFonts w:ascii="Apercu Pro Medium" w:hAnsi="Apercu Pro Medium"/>
          <w:b/>
          <w:bCs/>
          <w:iCs/>
          <w:lang w:eastAsia="ko-KR"/>
        </w:rPr>
      </w:pPr>
    </w:p>
    <w:p w:rsidR="00FB1C80" w:rsidRDefault="00FB1C80" w:rsidP="00110778">
      <w:pPr>
        <w:autoSpaceDE w:val="0"/>
        <w:autoSpaceDN w:val="0"/>
        <w:adjustRightInd w:val="0"/>
        <w:spacing w:line="240" w:lineRule="auto"/>
        <w:rPr>
          <w:rFonts w:ascii="Apercu Pro Medium" w:hAnsi="Apercu Pro Medium"/>
          <w:b/>
          <w:bCs/>
          <w:iCs/>
          <w:lang w:eastAsia="ko-KR"/>
        </w:rPr>
      </w:pPr>
    </w:p>
    <w:p w:rsidR="00FB1C80" w:rsidRDefault="00FB1C80" w:rsidP="00110778">
      <w:pPr>
        <w:autoSpaceDE w:val="0"/>
        <w:autoSpaceDN w:val="0"/>
        <w:adjustRightInd w:val="0"/>
        <w:spacing w:line="240" w:lineRule="auto"/>
        <w:rPr>
          <w:rFonts w:ascii="Apercu Pro Medium" w:hAnsi="Apercu Pro Medium"/>
          <w:b/>
          <w:bCs/>
          <w:iCs/>
          <w:lang w:eastAsia="ko-KR"/>
        </w:rPr>
      </w:pPr>
    </w:p>
    <w:p w:rsidR="00FB1C80" w:rsidRDefault="00FB1C80" w:rsidP="00110778">
      <w:pPr>
        <w:autoSpaceDE w:val="0"/>
        <w:autoSpaceDN w:val="0"/>
        <w:adjustRightInd w:val="0"/>
        <w:spacing w:line="240" w:lineRule="auto"/>
        <w:rPr>
          <w:rFonts w:ascii="Apercu Pro Medium" w:hAnsi="Apercu Pro Medium"/>
          <w:b/>
          <w:bCs/>
          <w:iCs/>
          <w:lang w:eastAsia="ko-KR"/>
        </w:rPr>
      </w:pPr>
    </w:p>
    <w:p w:rsidR="00FB1C80" w:rsidRDefault="00FB1C80" w:rsidP="00110778">
      <w:pPr>
        <w:autoSpaceDE w:val="0"/>
        <w:autoSpaceDN w:val="0"/>
        <w:adjustRightInd w:val="0"/>
        <w:spacing w:line="240" w:lineRule="auto"/>
        <w:rPr>
          <w:rFonts w:ascii="Apercu Pro Medium" w:hAnsi="Apercu Pro Medium"/>
          <w:b/>
          <w:bCs/>
          <w:iCs/>
          <w:lang w:eastAsia="ko-KR"/>
        </w:rPr>
      </w:pPr>
    </w:p>
    <w:p w:rsidR="00156260" w:rsidRPr="00110778" w:rsidRDefault="00110778" w:rsidP="00110778">
      <w:pPr>
        <w:autoSpaceDE w:val="0"/>
        <w:autoSpaceDN w:val="0"/>
        <w:adjustRightInd w:val="0"/>
        <w:spacing w:line="240" w:lineRule="auto"/>
        <w:rPr>
          <w:rFonts w:ascii="Apercu Pro Medium" w:hAnsi="Apercu Pro Medium"/>
          <w:b/>
          <w:bCs/>
          <w:iCs/>
          <w:lang w:eastAsia="ko-KR"/>
        </w:rPr>
      </w:pPr>
      <w:r w:rsidRPr="00110778">
        <w:rPr>
          <w:rFonts w:ascii="Apercu Pro Medium" w:hAnsi="Apercu Pro Medium"/>
          <w:b/>
          <w:bCs/>
          <w:iCs/>
          <w:lang w:eastAsia="ko-KR"/>
        </w:rPr>
        <w:lastRenderedPageBreak/>
        <w:t xml:space="preserve">RAUM </w:t>
      </w:r>
      <w:r w:rsidR="00156260" w:rsidRPr="00110778">
        <w:rPr>
          <w:rFonts w:ascii="Apercu Pro Medium" w:hAnsi="Apercu Pro Medium"/>
          <w:b/>
          <w:bCs/>
          <w:iCs/>
          <w:lang w:eastAsia="ko-KR"/>
        </w:rPr>
        <w:t>9</w:t>
      </w:r>
    </w:p>
    <w:p w:rsidR="00202E2B" w:rsidRPr="00567913" w:rsidRDefault="00202E2B" w:rsidP="00567913">
      <w:pPr>
        <w:pStyle w:val="Listenabsatz"/>
        <w:spacing w:line="240" w:lineRule="auto"/>
        <w:jc w:val="both"/>
        <w:rPr>
          <w:rFonts w:ascii="Apercu Pro Medium" w:hAnsi="Apercu Pro Medium"/>
          <w:b/>
          <w:bCs/>
          <w:sz w:val="22"/>
        </w:rPr>
      </w:pPr>
    </w:p>
    <w:p w:rsidR="00110778" w:rsidRDefault="00110778" w:rsidP="00567913">
      <w:pPr>
        <w:spacing w:line="240" w:lineRule="auto"/>
        <w:rPr>
          <w:rFonts w:ascii="Apercu Pro Medium" w:hAnsi="Apercu Pro Medium"/>
          <w:b/>
          <w:i/>
          <w:sz w:val="22"/>
        </w:rPr>
      </w:pPr>
    </w:p>
    <w:p w:rsidR="00567913" w:rsidRPr="00567913" w:rsidRDefault="00671811" w:rsidP="00567913">
      <w:pPr>
        <w:spacing w:line="240" w:lineRule="auto"/>
        <w:rPr>
          <w:rFonts w:ascii="Apercu Pro Medium" w:hAnsi="Apercu Pro Medium"/>
          <w:b/>
          <w:i/>
          <w:sz w:val="22"/>
        </w:rPr>
      </w:pPr>
      <w:r w:rsidRPr="00567913">
        <w:rPr>
          <w:rFonts w:ascii="Apercu Pro Medium" w:hAnsi="Apercu Pro Medium"/>
          <w:b/>
          <w:i/>
          <w:sz w:val="22"/>
        </w:rPr>
        <w:t>Passion Christi</w:t>
      </w:r>
    </w:p>
    <w:p w:rsidR="00567913" w:rsidRPr="00567913" w:rsidRDefault="00567913" w:rsidP="00567913">
      <w:pPr>
        <w:spacing w:line="240" w:lineRule="auto"/>
        <w:rPr>
          <w:rFonts w:ascii="Apercu Pro Medium" w:hAnsi="Apercu Pro Medium" w:cs="Arial"/>
          <w:sz w:val="22"/>
        </w:rPr>
      </w:pPr>
      <w:r w:rsidRPr="00567913">
        <w:rPr>
          <w:rFonts w:ascii="Apercu Pro Medium" w:hAnsi="Apercu Pro Medium" w:cs="Arial"/>
          <w:sz w:val="22"/>
        </w:rPr>
        <w:t xml:space="preserve">Am 21. Juli 2018 gibt es im großen Saal des Mozarteums gleich zwei Mal Gelegenheit, sich der Passion Christi musikalisch zu nähern. Im Rahmen der Mozart-Matinee dirigiert Riccardo Minasi (*1978) Ludwig van Beethovens (1770–1827) einziges Oratorium </w:t>
      </w:r>
      <w:r w:rsidRPr="00567913">
        <w:rPr>
          <w:rFonts w:ascii="Apercu Pro Medium" w:hAnsi="Apercu Pro Medium" w:cs="Arial"/>
          <w:i/>
          <w:sz w:val="22"/>
        </w:rPr>
        <w:t>Christus am Ölberge</w:t>
      </w:r>
      <w:r w:rsidRPr="00567913">
        <w:rPr>
          <w:rFonts w:ascii="Apercu Pro Medium" w:hAnsi="Apercu Pro Medium" w:cs="Arial"/>
          <w:sz w:val="22"/>
        </w:rPr>
        <w:t xml:space="preserve">. Am Abend interpretieren Isabelle Faust (Violine), Kristin von der Goltz (Violoncello) und Kristian Bezuidenhout (Cembalo, Orgel) in ihrem Kammerkonzert einige Stationen der Passion Christi: </w:t>
      </w:r>
      <w:r w:rsidRPr="00567913">
        <w:rPr>
          <w:rFonts w:ascii="Apercu Pro Medium" w:hAnsi="Apercu Pro Medium" w:cs="Arial"/>
          <w:i/>
          <w:sz w:val="22"/>
        </w:rPr>
        <w:t>Christus am Ölberg</w:t>
      </w:r>
      <w:r w:rsidRPr="00567913">
        <w:rPr>
          <w:rFonts w:ascii="Apercu Pro Medium" w:hAnsi="Apercu Pro Medium" w:cs="Arial"/>
          <w:sz w:val="22"/>
        </w:rPr>
        <w:t xml:space="preserve">, </w:t>
      </w:r>
      <w:r w:rsidRPr="00567913">
        <w:rPr>
          <w:rFonts w:ascii="Apercu Pro Medium" w:hAnsi="Apercu Pro Medium" w:cs="Arial"/>
          <w:i/>
          <w:sz w:val="22"/>
        </w:rPr>
        <w:t>Die Kreuztragung</w:t>
      </w:r>
      <w:r w:rsidRPr="00567913">
        <w:rPr>
          <w:rFonts w:ascii="Apercu Pro Medium" w:hAnsi="Apercu Pro Medium" w:cs="Arial"/>
          <w:sz w:val="22"/>
        </w:rPr>
        <w:t xml:space="preserve">, </w:t>
      </w:r>
      <w:r w:rsidRPr="00567913">
        <w:rPr>
          <w:rFonts w:ascii="Apercu Pro Medium" w:hAnsi="Apercu Pro Medium" w:cs="Arial"/>
          <w:i/>
          <w:sz w:val="22"/>
        </w:rPr>
        <w:t>Himmelfahrt Christi</w:t>
      </w:r>
      <w:r w:rsidRPr="00567913">
        <w:rPr>
          <w:rFonts w:ascii="Apercu Pro Medium" w:hAnsi="Apercu Pro Medium" w:cs="Arial"/>
          <w:sz w:val="22"/>
        </w:rPr>
        <w:t xml:space="preserve">, </w:t>
      </w:r>
      <w:r w:rsidRPr="00567913">
        <w:rPr>
          <w:rFonts w:ascii="Apercu Pro Medium" w:hAnsi="Apercu Pro Medium" w:cs="Arial"/>
          <w:i/>
          <w:sz w:val="22"/>
        </w:rPr>
        <w:t>Sendung des Heiligen Geistes</w:t>
      </w:r>
      <w:r w:rsidRPr="00567913">
        <w:rPr>
          <w:rFonts w:ascii="Apercu Pro Medium" w:hAnsi="Apercu Pro Medium" w:cs="Arial"/>
          <w:sz w:val="22"/>
        </w:rPr>
        <w:t xml:space="preserve"> und </w:t>
      </w:r>
      <w:r w:rsidRPr="00567913">
        <w:rPr>
          <w:rFonts w:ascii="Apercu Pro Medium" w:hAnsi="Apercu Pro Medium" w:cs="Arial"/>
          <w:i/>
          <w:sz w:val="22"/>
        </w:rPr>
        <w:t>Der Schutzengel</w:t>
      </w:r>
      <w:r w:rsidRPr="00567913">
        <w:rPr>
          <w:rFonts w:ascii="Apercu Pro Medium" w:hAnsi="Apercu Pro Medium" w:cs="Arial"/>
          <w:sz w:val="22"/>
        </w:rPr>
        <w:t xml:space="preserve"> aus Heinrich Ignaz </w:t>
      </w:r>
      <w:r w:rsidR="00FC0898">
        <w:rPr>
          <w:rFonts w:ascii="Apercu Pro Medium" w:hAnsi="Apercu Pro Medium" w:cs="Arial"/>
          <w:sz w:val="22"/>
        </w:rPr>
        <w:t xml:space="preserve">Franz </w:t>
      </w:r>
      <w:r w:rsidRPr="00567913">
        <w:rPr>
          <w:rFonts w:ascii="Apercu Pro Medium" w:hAnsi="Apercu Pro Medium" w:cs="Arial"/>
          <w:sz w:val="22"/>
        </w:rPr>
        <w:t xml:space="preserve">Bibers (1644–1704) </w:t>
      </w:r>
      <w:r w:rsidRPr="00567913">
        <w:rPr>
          <w:rFonts w:ascii="Apercu Pro Medium" w:hAnsi="Apercu Pro Medium" w:cs="Arial"/>
          <w:i/>
          <w:sz w:val="22"/>
        </w:rPr>
        <w:t>Rosenkranzsonaten</w:t>
      </w:r>
      <w:r w:rsidRPr="00567913">
        <w:rPr>
          <w:rFonts w:ascii="Apercu Pro Medium" w:hAnsi="Apercu Pro Medium" w:cs="Arial"/>
          <w:sz w:val="22"/>
        </w:rPr>
        <w:t xml:space="preserve">. Dem Ölberg mit dem Garten Gethsemane kommt in beiden genannten Werken zentrale Bedeutung zu. Beethoven konzentriert die Handlung vollkommen im Garten Gethsemane. Hier bittet Jesus seinen Vater um Trost, Kraft und Stärke. Später versucht Petrus ebendort, Jesus zu retten. Am Schluss wird Jesus von Soldaten gepackt, musikalisch begleitet von einem Chor der Engel. </w:t>
      </w:r>
    </w:p>
    <w:p w:rsidR="00202E2B" w:rsidRPr="003F665B" w:rsidRDefault="00202E2B" w:rsidP="00567913">
      <w:pPr>
        <w:spacing w:line="240" w:lineRule="auto"/>
        <w:rPr>
          <w:rFonts w:ascii="Apercu Pro Medium" w:hAnsi="Apercu Pro Medium"/>
          <w:sz w:val="22"/>
        </w:rPr>
      </w:pPr>
    </w:p>
    <w:p w:rsidR="00FB1C80" w:rsidRPr="00FB1C80" w:rsidRDefault="00FB1C80" w:rsidP="00FB1C80">
      <w:pPr>
        <w:pStyle w:val="Listenabsatz"/>
        <w:numPr>
          <w:ilvl w:val="0"/>
          <w:numId w:val="11"/>
        </w:numPr>
        <w:spacing w:line="240" w:lineRule="auto"/>
        <w:rPr>
          <w:rFonts w:ascii="Apercu Pro Medium" w:hAnsi="Apercu Pro Medium"/>
          <w:sz w:val="20"/>
          <w:szCs w:val="18"/>
        </w:rPr>
      </w:pPr>
      <w:r w:rsidRPr="00FB1C80">
        <w:rPr>
          <w:rFonts w:ascii="Apercu Pro Medium" w:hAnsi="Apercu Pro Medium"/>
          <w:b/>
          <w:sz w:val="20"/>
          <w:szCs w:val="18"/>
        </w:rPr>
        <w:t xml:space="preserve">Jan Sanders gen. Hemessen (1500/04–1566), </w:t>
      </w:r>
      <w:r w:rsidRPr="00FB1C80">
        <w:rPr>
          <w:rFonts w:ascii="Apercu Pro Medium" w:hAnsi="Apercu Pro Medium"/>
          <w:b/>
          <w:i/>
          <w:sz w:val="20"/>
          <w:szCs w:val="18"/>
        </w:rPr>
        <w:t>Christus am Ölberg</w:t>
      </w:r>
      <w:r w:rsidRPr="00FB1C80">
        <w:rPr>
          <w:rFonts w:ascii="Apercu Pro Medium" w:hAnsi="Apercu Pro Medium"/>
          <w:b/>
          <w:sz w:val="20"/>
          <w:szCs w:val="18"/>
        </w:rPr>
        <w:t>, 1554</w:t>
      </w:r>
      <w:r w:rsidRPr="00FB1C80">
        <w:rPr>
          <w:rFonts w:ascii="Apercu Pro Medium" w:hAnsi="Apercu Pro Medium"/>
          <w:sz w:val="20"/>
          <w:szCs w:val="18"/>
        </w:rPr>
        <w:t xml:space="preserve">, </w:t>
      </w:r>
      <w:r w:rsidR="00EA6A29">
        <w:rPr>
          <w:rFonts w:ascii="Apercu Pro Medium" w:hAnsi="Apercu Pro Medium"/>
          <w:sz w:val="20"/>
          <w:szCs w:val="18"/>
        </w:rPr>
        <w:t>RGS</w:t>
      </w:r>
      <w:r w:rsidRPr="00FB1C80">
        <w:rPr>
          <w:rFonts w:ascii="Apercu Pro Medium" w:hAnsi="Apercu Pro Medium"/>
          <w:sz w:val="20"/>
          <w:szCs w:val="18"/>
        </w:rPr>
        <w:t xml:space="preserve">, </w:t>
      </w:r>
      <w:r w:rsidR="002E4D1F">
        <w:rPr>
          <w:rFonts w:ascii="Apercu Pro Medium" w:hAnsi="Apercu Pro Medium"/>
          <w:sz w:val="20"/>
          <w:szCs w:val="18"/>
        </w:rPr>
        <w:br/>
      </w:r>
      <w:r w:rsidRPr="00FB1C80">
        <w:rPr>
          <w:rFonts w:ascii="Apercu Pro Medium" w:hAnsi="Apercu Pro Medium"/>
          <w:sz w:val="20"/>
          <w:szCs w:val="18"/>
        </w:rPr>
        <w:t>Inv.-Nr. 498</w:t>
      </w:r>
    </w:p>
    <w:p w:rsidR="00FB1C80" w:rsidRPr="00FB1C80" w:rsidRDefault="00FB1C80" w:rsidP="00FB1C80">
      <w:pPr>
        <w:pStyle w:val="Listenabsatz"/>
        <w:spacing w:line="240" w:lineRule="auto"/>
        <w:rPr>
          <w:rFonts w:ascii="Apercu Pro Medium" w:hAnsi="Apercu Pro Medium"/>
          <w:sz w:val="20"/>
          <w:szCs w:val="18"/>
        </w:rPr>
      </w:pPr>
    </w:p>
    <w:p w:rsidR="00FB1C80" w:rsidRPr="00FB1C80" w:rsidRDefault="00FB1C80" w:rsidP="00FB1C80">
      <w:pPr>
        <w:pStyle w:val="Listenabsatz"/>
        <w:numPr>
          <w:ilvl w:val="0"/>
          <w:numId w:val="11"/>
        </w:numPr>
        <w:spacing w:line="240" w:lineRule="auto"/>
        <w:rPr>
          <w:rFonts w:ascii="Apercu Pro Medium" w:hAnsi="Apercu Pro Medium"/>
          <w:sz w:val="20"/>
          <w:szCs w:val="18"/>
        </w:rPr>
      </w:pPr>
      <w:r w:rsidRPr="00FB1C80">
        <w:rPr>
          <w:rFonts w:ascii="Apercu Pro Medium" w:hAnsi="Apercu Pro Medium"/>
          <w:b/>
          <w:sz w:val="20"/>
          <w:szCs w:val="18"/>
        </w:rPr>
        <w:t xml:space="preserve">Ludwig van Beethoven (1770–1827), </w:t>
      </w:r>
      <w:r w:rsidRPr="00FB1C80">
        <w:rPr>
          <w:rFonts w:ascii="Apercu Pro Medium" w:hAnsi="Apercu Pro Medium"/>
          <w:b/>
          <w:i/>
          <w:sz w:val="20"/>
          <w:szCs w:val="18"/>
        </w:rPr>
        <w:t>Christus am Ölberge</w:t>
      </w:r>
      <w:r w:rsidRPr="00FB1C80">
        <w:rPr>
          <w:rFonts w:ascii="Apercu Pro Medium" w:hAnsi="Apercu Pro Medium"/>
          <w:i/>
          <w:sz w:val="20"/>
          <w:szCs w:val="18"/>
        </w:rPr>
        <w:t xml:space="preserve"> </w:t>
      </w:r>
      <w:r w:rsidRPr="00FB1C80">
        <w:rPr>
          <w:rFonts w:ascii="Apercu Pro Medium" w:hAnsi="Apercu Pro Medium"/>
          <w:sz w:val="20"/>
          <w:szCs w:val="18"/>
        </w:rPr>
        <w:t xml:space="preserve">(Teil des Programmes der Mozart-Matinee • Minasi), 2018, Seraph (Simona Šaturova, Sopran), Jesus (Benjamin Bruns, Tenor), Dirigent (Riccardo Minasi) und Petrus (Henning von Schulmann, Bass), </w:t>
      </w:r>
      <w:r w:rsidR="002E4D1F">
        <w:rPr>
          <w:rFonts w:ascii="Apercu Pro Medium" w:hAnsi="Apercu Pro Medium"/>
          <w:sz w:val="20"/>
          <w:szCs w:val="18"/>
        </w:rPr>
        <w:br/>
      </w:r>
      <w:r w:rsidRPr="00FB1C80">
        <w:rPr>
          <w:rFonts w:ascii="Apercu Pro Medium" w:hAnsi="Apercu Pro Medium"/>
          <w:sz w:val="20"/>
          <w:szCs w:val="18"/>
        </w:rPr>
        <w:t>© Salzburger Festspiele/Marco Borrellli</w:t>
      </w:r>
    </w:p>
    <w:p w:rsidR="00A632ED" w:rsidRPr="00567913" w:rsidRDefault="00A632ED" w:rsidP="00567913">
      <w:pPr>
        <w:autoSpaceDE w:val="0"/>
        <w:autoSpaceDN w:val="0"/>
        <w:adjustRightInd w:val="0"/>
        <w:spacing w:line="240" w:lineRule="auto"/>
        <w:rPr>
          <w:rFonts w:ascii="Apercu Pro Medium" w:hAnsi="Apercu Pro Medium"/>
          <w:bCs/>
          <w:iCs/>
          <w:sz w:val="22"/>
          <w:lang w:eastAsia="ko-KR"/>
        </w:rPr>
      </w:pPr>
    </w:p>
    <w:p w:rsidR="00202E2B" w:rsidRPr="00567913" w:rsidRDefault="00202E2B" w:rsidP="00567913">
      <w:pPr>
        <w:autoSpaceDE w:val="0"/>
        <w:autoSpaceDN w:val="0"/>
        <w:adjustRightInd w:val="0"/>
        <w:spacing w:line="240" w:lineRule="auto"/>
        <w:rPr>
          <w:rFonts w:ascii="Apercu Pro Medium" w:hAnsi="Apercu Pro Medium"/>
          <w:bCs/>
          <w:iCs/>
          <w:sz w:val="22"/>
          <w:lang w:eastAsia="ko-KR"/>
        </w:rPr>
      </w:pPr>
    </w:p>
    <w:p w:rsidR="00110778" w:rsidRDefault="00110778" w:rsidP="00110778">
      <w:pPr>
        <w:autoSpaceDE w:val="0"/>
        <w:autoSpaceDN w:val="0"/>
        <w:adjustRightInd w:val="0"/>
        <w:spacing w:line="240" w:lineRule="auto"/>
        <w:rPr>
          <w:rFonts w:ascii="Apercu Pro Medium" w:hAnsi="Apercu Pro Medium"/>
          <w:b/>
          <w:bCs/>
          <w:iCs/>
          <w:sz w:val="22"/>
          <w:lang w:eastAsia="ko-KR"/>
        </w:rPr>
      </w:pPr>
    </w:p>
    <w:p w:rsidR="00156260" w:rsidRPr="00110778" w:rsidRDefault="00110778" w:rsidP="00110778">
      <w:pPr>
        <w:autoSpaceDE w:val="0"/>
        <w:autoSpaceDN w:val="0"/>
        <w:adjustRightInd w:val="0"/>
        <w:spacing w:line="240" w:lineRule="auto"/>
        <w:rPr>
          <w:rFonts w:ascii="Apercu Pro Medium" w:hAnsi="Apercu Pro Medium"/>
          <w:b/>
          <w:bCs/>
          <w:iCs/>
          <w:lang w:eastAsia="ko-KR"/>
        </w:rPr>
      </w:pPr>
      <w:r w:rsidRPr="00110778">
        <w:rPr>
          <w:rFonts w:ascii="Apercu Pro Medium" w:hAnsi="Apercu Pro Medium"/>
          <w:b/>
          <w:bCs/>
          <w:iCs/>
          <w:lang w:eastAsia="ko-KR"/>
        </w:rPr>
        <w:t>RAUM</w:t>
      </w:r>
      <w:r w:rsidR="00156260" w:rsidRPr="00110778">
        <w:rPr>
          <w:rFonts w:ascii="Apercu Pro Medium" w:hAnsi="Apercu Pro Medium"/>
          <w:b/>
          <w:bCs/>
          <w:iCs/>
          <w:lang w:eastAsia="ko-KR"/>
        </w:rPr>
        <w:t xml:space="preserve"> 10</w:t>
      </w:r>
    </w:p>
    <w:p w:rsidR="00D654C0" w:rsidRPr="00567913" w:rsidRDefault="00D654C0" w:rsidP="00567913">
      <w:pPr>
        <w:pStyle w:val="Listenabsatz"/>
        <w:autoSpaceDE w:val="0"/>
        <w:autoSpaceDN w:val="0"/>
        <w:adjustRightInd w:val="0"/>
        <w:spacing w:line="240" w:lineRule="auto"/>
        <w:rPr>
          <w:rFonts w:ascii="Apercu Pro Medium" w:hAnsi="Apercu Pro Medium"/>
          <w:b/>
          <w:bCs/>
          <w:iCs/>
          <w:sz w:val="22"/>
          <w:lang w:eastAsia="ko-KR"/>
        </w:rPr>
      </w:pPr>
    </w:p>
    <w:p w:rsidR="00110778" w:rsidRDefault="00110778" w:rsidP="00567913">
      <w:pPr>
        <w:pStyle w:val="Funotentext"/>
        <w:rPr>
          <w:rFonts w:ascii="Apercu Pro Medium" w:hAnsi="Apercu Pro Medium" w:cs="Arial"/>
          <w:b/>
          <w:i/>
          <w:sz w:val="22"/>
          <w:szCs w:val="22"/>
        </w:rPr>
      </w:pPr>
    </w:p>
    <w:p w:rsidR="007E34F9" w:rsidRDefault="00671811" w:rsidP="007E34F9">
      <w:pPr>
        <w:pStyle w:val="Funotentext"/>
        <w:rPr>
          <w:rFonts w:ascii="Apercu Pro Medium" w:hAnsi="Apercu Pro Medium" w:cs="Arial"/>
          <w:b/>
          <w:i/>
          <w:sz w:val="22"/>
          <w:szCs w:val="22"/>
        </w:rPr>
      </w:pPr>
      <w:r w:rsidRPr="00567913">
        <w:rPr>
          <w:rFonts w:ascii="Apercu Pro Medium" w:hAnsi="Apercu Pro Medium" w:cs="Arial"/>
          <w:b/>
          <w:i/>
          <w:sz w:val="22"/>
          <w:szCs w:val="22"/>
        </w:rPr>
        <w:t>Hl. Sebastian</w:t>
      </w:r>
    </w:p>
    <w:p w:rsidR="00567913" w:rsidRPr="007E34F9" w:rsidRDefault="00567913" w:rsidP="007E34F9">
      <w:pPr>
        <w:pStyle w:val="Funotentext"/>
        <w:rPr>
          <w:rFonts w:ascii="Apercu Pro Medium" w:hAnsi="Apercu Pro Medium" w:cs="Arial"/>
          <w:b/>
          <w:i/>
          <w:sz w:val="22"/>
          <w:szCs w:val="22"/>
        </w:rPr>
      </w:pPr>
      <w:r w:rsidRPr="00567913">
        <w:rPr>
          <w:rFonts w:ascii="Apercu Pro Medium" w:hAnsi="Apercu Pro Medium" w:cs="Arial"/>
          <w:sz w:val="22"/>
        </w:rPr>
        <w:t xml:space="preserve">Sebastian, im südfranzösischen Narbonne geboren, ist ritterlicher Anführer der Leibwache Kaiser Diokletians (244–305). Er unterstützt Christen in den Gefängnissen Roms und bekehrt Römer zum christlichen Glauben. Deshalb klagt ihn Diokletian an und befiehlt </w:t>
      </w:r>
      <w:r w:rsidR="0006440F">
        <w:rPr>
          <w:rFonts w:ascii="Apercu Pro Medium" w:hAnsi="Apercu Pro Medium" w:cs="Arial"/>
          <w:sz w:val="22"/>
        </w:rPr>
        <w:t xml:space="preserve">dem </w:t>
      </w:r>
      <w:r w:rsidRPr="00567913">
        <w:rPr>
          <w:rFonts w:ascii="Apercu Pro Medium" w:hAnsi="Apercu Pro Medium" w:cs="Arial"/>
          <w:sz w:val="22"/>
        </w:rPr>
        <w:t>numidischen</w:t>
      </w:r>
      <w:r w:rsidR="0006440F">
        <w:rPr>
          <w:rFonts w:ascii="Apercu Pro Medium" w:hAnsi="Apercu Pro Medium" w:cs="Arial"/>
          <w:sz w:val="22"/>
        </w:rPr>
        <w:t xml:space="preserve"> </w:t>
      </w:r>
      <w:r w:rsidRPr="00567913">
        <w:rPr>
          <w:rFonts w:ascii="Apercu Pro Medium" w:hAnsi="Apercu Pro Medium" w:cs="Arial"/>
          <w:sz w:val="22"/>
        </w:rPr>
        <w:t xml:space="preserve">Bogenschützen, ihn zu töten. Sebastian, an einen Baum gefesselt, ist zwar von Pfeilen durchbohrt, aber nicht tot. Die Witwe des Märtyrers Kastulus pflegt ihn gesund. Als er Diokletian und dessen Mitkaisern öffentlich entgegentritt, um die Sinnlosigkeit der Verfolgung darzulegen, erleidet Sebastian sein zweites Martyrium: Tod durch Erschlagen und Verbringung des Leichnams in die </w:t>
      </w:r>
      <w:r w:rsidRPr="006D1152">
        <w:rPr>
          <w:rFonts w:ascii="Apercu Pro Medium" w:hAnsi="Apercu Pro Medium" w:cs="Arial"/>
          <w:i/>
          <w:sz w:val="22"/>
        </w:rPr>
        <w:lastRenderedPageBreak/>
        <w:t>cloacamaxima</w:t>
      </w:r>
      <w:r w:rsidRPr="006D1152">
        <w:rPr>
          <w:rFonts w:ascii="Apercu Pro Medium" w:hAnsi="Apercu Pro Medium" w:cs="Arial"/>
          <w:sz w:val="22"/>
        </w:rPr>
        <w:t>.</w:t>
      </w:r>
      <w:r w:rsidRPr="00567913">
        <w:rPr>
          <w:rFonts w:ascii="Apercu Pro Medium" w:hAnsi="Apercu Pro Medium" w:cs="Arial"/>
          <w:sz w:val="22"/>
        </w:rPr>
        <w:t xml:space="preserve"> Sebastian erscheint der Christin Lucina im Traum. Sie birgt daraufhin seinen Leichnam und bestattet ihn. Die Verehrung des Heiligen Sebastian setzt im 4. Jahrhundert in Rom ein. Im Norden entwickelt sich die Darstellung des nackten Sebastian und wird der prägende Typus vom 15. bis ins 18. Jahrhundert. Als Halbakt oder nur mit Lendenschurz bekleidet, ist er an einen Baums</w:t>
      </w:r>
      <w:r w:rsidR="00A239BB">
        <w:rPr>
          <w:rFonts w:ascii="Apercu Pro Medium" w:hAnsi="Apercu Pro Medium" w:cs="Arial"/>
          <w:sz w:val="22"/>
        </w:rPr>
        <w:t xml:space="preserve">tamm (Deutschland) </w:t>
      </w:r>
      <w:r w:rsidRPr="00567913">
        <w:rPr>
          <w:rFonts w:ascii="Apercu Pro Medium" w:hAnsi="Apercu Pro Medium" w:cs="Arial"/>
          <w:sz w:val="22"/>
        </w:rPr>
        <w:t>oder einen Pfahl bzw. eine Säule (Italien) gefesselt. Pfeil(e), Bogen, Krone, Palme und Keule sind Attribute des Märtyrers.</w:t>
      </w:r>
    </w:p>
    <w:p w:rsidR="00B630EC" w:rsidRPr="003F665B" w:rsidRDefault="00B630EC" w:rsidP="00567913">
      <w:pPr>
        <w:spacing w:line="240" w:lineRule="auto"/>
        <w:rPr>
          <w:rFonts w:ascii="Apercu Pro Medium" w:hAnsi="Apercu Pro Medium"/>
          <w:sz w:val="22"/>
        </w:rPr>
      </w:pPr>
    </w:p>
    <w:p w:rsidR="00C66D54" w:rsidRPr="00C66D54" w:rsidRDefault="00C66D54" w:rsidP="00C66D54">
      <w:pPr>
        <w:pStyle w:val="Listenabsatz"/>
        <w:numPr>
          <w:ilvl w:val="0"/>
          <w:numId w:val="10"/>
        </w:numPr>
        <w:spacing w:line="240" w:lineRule="auto"/>
        <w:rPr>
          <w:rFonts w:ascii="Apercu Pro Medium" w:hAnsi="Apercu Pro Medium"/>
          <w:sz w:val="20"/>
          <w:szCs w:val="18"/>
        </w:rPr>
      </w:pPr>
      <w:r w:rsidRPr="00C66D54">
        <w:rPr>
          <w:rFonts w:ascii="Apercu Pro Medium" w:hAnsi="Apercu Pro Medium"/>
          <w:b/>
          <w:sz w:val="20"/>
          <w:szCs w:val="18"/>
        </w:rPr>
        <w:t xml:space="preserve">Österreichisch, </w:t>
      </w:r>
      <w:r w:rsidRPr="00C66D54">
        <w:rPr>
          <w:rFonts w:ascii="Apercu Pro Medium" w:hAnsi="Apercu Pro Medium"/>
          <w:b/>
          <w:i/>
          <w:sz w:val="20"/>
          <w:szCs w:val="18"/>
        </w:rPr>
        <w:t>Hl. Sebastian</w:t>
      </w:r>
      <w:r w:rsidRPr="00C66D54">
        <w:rPr>
          <w:rFonts w:ascii="Apercu Pro Medium" w:hAnsi="Apercu Pro Medium"/>
          <w:sz w:val="20"/>
          <w:szCs w:val="18"/>
        </w:rPr>
        <w:t xml:space="preserve">, </w:t>
      </w:r>
      <w:r w:rsidR="00EA6A29">
        <w:rPr>
          <w:rFonts w:ascii="Apercu Pro Medium" w:hAnsi="Apercu Pro Medium"/>
          <w:sz w:val="20"/>
          <w:szCs w:val="18"/>
        </w:rPr>
        <w:t>RGS</w:t>
      </w:r>
      <w:r w:rsidRPr="00C66D54">
        <w:rPr>
          <w:rFonts w:ascii="Apercu Pro Medium" w:hAnsi="Apercu Pro Medium"/>
          <w:sz w:val="20"/>
          <w:szCs w:val="18"/>
        </w:rPr>
        <w:t>, Inv.-Nr. 13</w:t>
      </w:r>
    </w:p>
    <w:p w:rsidR="00C66D54" w:rsidRPr="00C66D54" w:rsidRDefault="00C66D54" w:rsidP="00C66D54">
      <w:pPr>
        <w:spacing w:line="240" w:lineRule="auto"/>
        <w:ind w:left="360"/>
        <w:rPr>
          <w:rFonts w:ascii="Apercu Pro Medium" w:hAnsi="Apercu Pro Medium"/>
          <w:sz w:val="20"/>
          <w:szCs w:val="18"/>
        </w:rPr>
      </w:pPr>
    </w:p>
    <w:p w:rsidR="00C66D54" w:rsidRPr="00A239BB" w:rsidRDefault="00C66D54" w:rsidP="00C66D54">
      <w:pPr>
        <w:pStyle w:val="Listenabsatz"/>
        <w:numPr>
          <w:ilvl w:val="0"/>
          <w:numId w:val="10"/>
        </w:numPr>
        <w:spacing w:line="240" w:lineRule="auto"/>
        <w:ind w:left="714" w:hanging="357"/>
        <w:rPr>
          <w:rFonts w:ascii="Apercu Pro Medium" w:hAnsi="Apercu Pro Medium"/>
          <w:sz w:val="20"/>
          <w:szCs w:val="18"/>
          <w:lang w:val="en-GB"/>
        </w:rPr>
      </w:pPr>
      <w:r w:rsidRPr="00A239BB">
        <w:rPr>
          <w:rFonts w:ascii="Apercu Pro Medium" w:hAnsi="Apercu Pro Medium"/>
          <w:b/>
          <w:sz w:val="20"/>
          <w:szCs w:val="18"/>
          <w:lang w:val="en-GB"/>
        </w:rPr>
        <w:t xml:space="preserve">Claude Debussy (1862–1918), </w:t>
      </w:r>
      <w:r w:rsidRPr="00A239BB">
        <w:rPr>
          <w:rFonts w:ascii="Apercu Pro Medium" w:hAnsi="Apercu Pro Medium"/>
          <w:b/>
          <w:i/>
          <w:sz w:val="20"/>
          <w:szCs w:val="18"/>
          <w:lang w:val="en-GB"/>
        </w:rPr>
        <w:t>Le Martyre de Saint Sébastien</w:t>
      </w:r>
      <w:r w:rsidRPr="00A239BB">
        <w:rPr>
          <w:rFonts w:ascii="Apercu Pro Medium" w:hAnsi="Apercu Pro Medium"/>
          <w:b/>
          <w:sz w:val="20"/>
          <w:szCs w:val="18"/>
          <w:lang w:val="en-GB"/>
        </w:rPr>
        <w:t>, 1986</w:t>
      </w:r>
    </w:p>
    <w:p w:rsidR="00C66D54" w:rsidRPr="00C66D54" w:rsidRDefault="00C66D54" w:rsidP="00C66D54">
      <w:pPr>
        <w:pStyle w:val="Listenabsatz"/>
        <w:numPr>
          <w:ilvl w:val="0"/>
          <w:numId w:val="17"/>
        </w:numPr>
        <w:spacing w:line="240" w:lineRule="auto"/>
        <w:rPr>
          <w:rFonts w:ascii="Apercu Pro Medium" w:hAnsi="Apercu Pro Medium"/>
          <w:sz w:val="20"/>
          <w:szCs w:val="18"/>
        </w:rPr>
      </w:pPr>
      <w:r w:rsidRPr="00C66D54">
        <w:rPr>
          <w:rFonts w:ascii="Apercu Pro Medium" w:hAnsi="Apercu Pro Medium"/>
          <w:sz w:val="20"/>
          <w:szCs w:val="18"/>
        </w:rPr>
        <w:t xml:space="preserve">2. Handlung </w:t>
      </w:r>
      <w:r w:rsidRPr="00C66D54">
        <w:rPr>
          <w:rFonts w:ascii="Apercu Pro Medium" w:hAnsi="Apercu Pro Medium"/>
          <w:i/>
          <w:sz w:val="20"/>
          <w:szCs w:val="18"/>
        </w:rPr>
        <w:t xml:space="preserve">La Chambre magique </w:t>
      </w:r>
      <w:r w:rsidRPr="00C66D54">
        <w:rPr>
          <w:rFonts w:ascii="Apercu Pro Medium" w:hAnsi="Apercu Pro Medium"/>
          <w:sz w:val="20"/>
          <w:szCs w:val="18"/>
        </w:rPr>
        <w:t>(Die magische Kammer), La magicienne (Catherine Samie), Le Saint (Eric Vu-An) und Phoenisse (Axelle Arbouts), © Archiv der Salzburger Festspiele/Foto Harry Weber</w:t>
      </w:r>
    </w:p>
    <w:p w:rsidR="00C66D54" w:rsidRPr="00C66D54" w:rsidRDefault="00C66D54" w:rsidP="00C66D54">
      <w:pPr>
        <w:pStyle w:val="Listenabsatz"/>
        <w:numPr>
          <w:ilvl w:val="0"/>
          <w:numId w:val="17"/>
        </w:numPr>
        <w:spacing w:line="240" w:lineRule="auto"/>
        <w:rPr>
          <w:rFonts w:ascii="Apercu Pro Medium" w:hAnsi="Apercu Pro Medium"/>
          <w:sz w:val="20"/>
          <w:szCs w:val="18"/>
        </w:rPr>
      </w:pPr>
      <w:r w:rsidRPr="00C66D54">
        <w:rPr>
          <w:rFonts w:ascii="Apercu Pro Medium" w:hAnsi="Apercu Pro Medium"/>
          <w:sz w:val="20"/>
          <w:szCs w:val="18"/>
        </w:rPr>
        <w:t xml:space="preserve">4. Handlung </w:t>
      </w:r>
      <w:r w:rsidRPr="00C66D54">
        <w:rPr>
          <w:rFonts w:ascii="Apercu Pro Medium" w:hAnsi="Apercu Pro Medium"/>
          <w:i/>
          <w:sz w:val="20"/>
          <w:szCs w:val="18"/>
        </w:rPr>
        <w:t xml:space="preserve">Le Laurier blessé </w:t>
      </w:r>
      <w:r w:rsidRPr="00C66D54">
        <w:rPr>
          <w:rFonts w:ascii="Apercu Pro Medium" w:hAnsi="Apercu Pro Medium"/>
          <w:sz w:val="20"/>
          <w:szCs w:val="18"/>
        </w:rPr>
        <w:t>(Der verwundete Lorbeer), Le Saint (Eric Vu-An), Lelli e Masotti, © Archivio Fotografico die Teatro alla Scala</w:t>
      </w:r>
    </w:p>
    <w:p w:rsidR="00C66D54" w:rsidRPr="00567913" w:rsidRDefault="00C66D54" w:rsidP="00C66D54">
      <w:pPr>
        <w:tabs>
          <w:tab w:val="left" w:pos="5670"/>
        </w:tabs>
        <w:spacing w:line="240" w:lineRule="auto"/>
        <w:rPr>
          <w:rFonts w:ascii="Apercu Pro Medium" w:eastAsia="Baskerville" w:hAnsi="Apercu Pro Medium" w:cs="Baskerville"/>
          <w:b/>
          <w:sz w:val="22"/>
          <w:bdr w:val="nil"/>
          <w:lang w:eastAsia="de-AT"/>
        </w:rPr>
      </w:pPr>
    </w:p>
    <w:p w:rsidR="00110778" w:rsidRPr="00567913" w:rsidRDefault="00110778" w:rsidP="00567913">
      <w:pPr>
        <w:tabs>
          <w:tab w:val="left" w:pos="5670"/>
        </w:tabs>
        <w:spacing w:line="240" w:lineRule="auto"/>
        <w:rPr>
          <w:rFonts w:ascii="Apercu Pro Medium" w:eastAsia="Baskerville" w:hAnsi="Apercu Pro Medium" w:cs="Baskerville"/>
          <w:b/>
          <w:sz w:val="22"/>
          <w:bdr w:val="nil"/>
          <w:lang w:eastAsia="de-AT"/>
        </w:rPr>
      </w:pPr>
    </w:p>
    <w:p w:rsidR="00156260" w:rsidRDefault="00156260" w:rsidP="00567913">
      <w:pPr>
        <w:tabs>
          <w:tab w:val="left" w:pos="5670"/>
        </w:tabs>
        <w:spacing w:line="240" w:lineRule="auto"/>
        <w:rPr>
          <w:rFonts w:ascii="Apercu Pro Medium" w:eastAsia="Baskerville" w:hAnsi="Apercu Pro Medium" w:cs="Baskerville"/>
          <w:b/>
          <w:sz w:val="22"/>
          <w:bdr w:val="nil"/>
          <w:lang w:eastAsia="de-AT"/>
        </w:rPr>
      </w:pPr>
    </w:p>
    <w:p w:rsidR="00156260" w:rsidRPr="00110778" w:rsidRDefault="00110778" w:rsidP="00110778">
      <w:pPr>
        <w:autoSpaceDE w:val="0"/>
        <w:autoSpaceDN w:val="0"/>
        <w:adjustRightInd w:val="0"/>
        <w:spacing w:line="240" w:lineRule="auto"/>
        <w:rPr>
          <w:rFonts w:ascii="Apercu Pro Medium" w:hAnsi="Apercu Pro Medium"/>
          <w:b/>
          <w:bCs/>
          <w:iCs/>
          <w:lang w:eastAsia="ko-KR"/>
        </w:rPr>
      </w:pPr>
      <w:r w:rsidRPr="00110778">
        <w:rPr>
          <w:rFonts w:ascii="Apercu Pro Medium" w:hAnsi="Apercu Pro Medium"/>
          <w:b/>
          <w:bCs/>
          <w:iCs/>
          <w:lang w:eastAsia="ko-KR"/>
        </w:rPr>
        <w:t>RAUM</w:t>
      </w:r>
      <w:r w:rsidR="00156260" w:rsidRPr="00110778">
        <w:rPr>
          <w:rFonts w:ascii="Apercu Pro Medium" w:hAnsi="Apercu Pro Medium"/>
          <w:b/>
          <w:bCs/>
          <w:iCs/>
          <w:lang w:eastAsia="ko-KR"/>
        </w:rPr>
        <w:t xml:space="preserve"> 11</w:t>
      </w:r>
    </w:p>
    <w:p w:rsidR="00671811" w:rsidRPr="00567913" w:rsidRDefault="00671811" w:rsidP="00567913">
      <w:pPr>
        <w:pStyle w:val="Listenabsatz"/>
        <w:autoSpaceDE w:val="0"/>
        <w:autoSpaceDN w:val="0"/>
        <w:adjustRightInd w:val="0"/>
        <w:spacing w:line="240" w:lineRule="auto"/>
        <w:rPr>
          <w:rFonts w:ascii="Apercu Pro Medium" w:hAnsi="Apercu Pro Medium"/>
          <w:b/>
          <w:bCs/>
          <w:iCs/>
          <w:sz w:val="22"/>
          <w:lang w:eastAsia="ko-KR"/>
        </w:rPr>
      </w:pPr>
    </w:p>
    <w:p w:rsidR="00110778" w:rsidRDefault="00110778" w:rsidP="00567913">
      <w:pPr>
        <w:pStyle w:val="Funotentext"/>
        <w:rPr>
          <w:rFonts w:ascii="Apercu Pro Medium" w:hAnsi="Apercu Pro Medium" w:cs="Arial"/>
          <w:b/>
          <w:i/>
          <w:sz w:val="22"/>
          <w:szCs w:val="22"/>
        </w:rPr>
      </w:pPr>
    </w:p>
    <w:p w:rsidR="007E34F9" w:rsidRDefault="00671811" w:rsidP="007E34F9">
      <w:pPr>
        <w:pStyle w:val="Funotentext"/>
        <w:rPr>
          <w:rFonts w:ascii="Apercu Pro Medium" w:hAnsi="Apercu Pro Medium" w:cs="Arial"/>
          <w:b/>
          <w:i/>
          <w:sz w:val="22"/>
          <w:szCs w:val="22"/>
        </w:rPr>
      </w:pPr>
      <w:r w:rsidRPr="00567913">
        <w:rPr>
          <w:rFonts w:ascii="Apercu Pro Medium" w:hAnsi="Apercu Pro Medium" w:cs="Arial"/>
          <w:b/>
          <w:i/>
          <w:sz w:val="22"/>
          <w:szCs w:val="22"/>
        </w:rPr>
        <w:t>Pamina – Tamino</w:t>
      </w:r>
    </w:p>
    <w:p w:rsidR="00567913" w:rsidRPr="007E34F9" w:rsidRDefault="00567913" w:rsidP="007E34F9">
      <w:pPr>
        <w:pStyle w:val="Funotentext"/>
        <w:rPr>
          <w:rFonts w:ascii="Apercu Pro Medium" w:hAnsi="Apercu Pro Medium" w:cs="Arial"/>
          <w:b/>
          <w:i/>
          <w:sz w:val="22"/>
          <w:szCs w:val="22"/>
        </w:rPr>
      </w:pPr>
      <w:r w:rsidRPr="00567913">
        <w:rPr>
          <w:rFonts w:ascii="Apercu Pro Medium" w:hAnsi="Apercu Pro Medium" w:cs="Arial"/>
          <w:sz w:val="22"/>
        </w:rPr>
        <w:t xml:space="preserve">Wolfgang Amadeus Mozarts (1756–1791) </w:t>
      </w:r>
      <w:r w:rsidRPr="00567913">
        <w:rPr>
          <w:rFonts w:ascii="Apercu Pro Medium" w:hAnsi="Apercu Pro Medium" w:cs="Arial"/>
          <w:i/>
          <w:sz w:val="22"/>
        </w:rPr>
        <w:t>Die</w:t>
      </w:r>
      <w:r w:rsidR="004A3652">
        <w:rPr>
          <w:rFonts w:ascii="Apercu Pro Medium" w:hAnsi="Apercu Pro Medium" w:cs="Arial"/>
          <w:i/>
          <w:sz w:val="22"/>
        </w:rPr>
        <w:t xml:space="preserve"> </w:t>
      </w:r>
      <w:r w:rsidRPr="00567913">
        <w:rPr>
          <w:rFonts w:ascii="Apercu Pro Medium" w:hAnsi="Apercu Pro Medium" w:cs="Arial"/>
          <w:i/>
          <w:sz w:val="22"/>
        </w:rPr>
        <w:t>Zauberflöte</w:t>
      </w:r>
      <w:r w:rsidRPr="00567913">
        <w:rPr>
          <w:rFonts w:ascii="Apercu Pro Medium" w:hAnsi="Apercu Pro Medium" w:cs="Arial"/>
          <w:sz w:val="22"/>
        </w:rPr>
        <w:t xml:space="preserve"> zählt zu den bekanntesten und meist gespielten Opern der Welt. Das Libretto stammt von Emanuel Schikaneder (1751–1812). Zum 200. Todestag von Schikaneder bringen die Salzburger Festspiele 2012 </w:t>
      </w:r>
      <w:r w:rsidRPr="00567913">
        <w:rPr>
          <w:rFonts w:ascii="Apercu Pro Medium" w:hAnsi="Apercu Pro Medium" w:cs="Arial"/>
          <w:i/>
          <w:sz w:val="22"/>
        </w:rPr>
        <w:t>Das Labyrinth oder Der Kampf mit den Elementen. Der Zauberflöte zweyter</w:t>
      </w:r>
      <w:r w:rsidR="006D1152">
        <w:rPr>
          <w:rFonts w:ascii="Apercu Pro Medium" w:hAnsi="Apercu Pro Medium" w:cs="Arial"/>
          <w:i/>
          <w:sz w:val="22"/>
        </w:rPr>
        <w:t xml:space="preserve"> </w:t>
      </w:r>
      <w:r w:rsidRPr="00567913">
        <w:rPr>
          <w:rFonts w:ascii="Apercu Pro Medium" w:hAnsi="Apercu Pro Medium" w:cs="Arial"/>
          <w:i/>
          <w:sz w:val="22"/>
        </w:rPr>
        <w:t>Theil</w:t>
      </w:r>
      <w:r w:rsidRPr="00567913">
        <w:rPr>
          <w:rFonts w:ascii="Apercu Pro Medium" w:hAnsi="Apercu Pro Medium" w:cs="Arial"/>
          <w:sz w:val="22"/>
        </w:rPr>
        <w:t xml:space="preserve"> im Residenzhof auf die Bühne. Anders als Goethe, dessen </w:t>
      </w:r>
      <w:r w:rsidRPr="00567913">
        <w:rPr>
          <w:rFonts w:ascii="Apercu Pro Medium" w:hAnsi="Apercu Pro Medium" w:cs="Arial"/>
          <w:i/>
          <w:sz w:val="22"/>
        </w:rPr>
        <w:t>Der Zauberflöte zweyter</w:t>
      </w:r>
      <w:r w:rsidR="006D1152">
        <w:rPr>
          <w:rFonts w:ascii="Apercu Pro Medium" w:hAnsi="Apercu Pro Medium" w:cs="Arial"/>
          <w:i/>
          <w:sz w:val="22"/>
        </w:rPr>
        <w:t xml:space="preserve"> </w:t>
      </w:r>
      <w:r w:rsidRPr="00567913">
        <w:rPr>
          <w:rFonts w:ascii="Apercu Pro Medium" w:hAnsi="Apercu Pro Medium" w:cs="Arial"/>
          <w:i/>
          <w:sz w:val="22"/>
        </w:rPr>
        <w:t>Theil</w:t>
      </w:r>
      <w:r w:rsidRPr="00567913">
        <w:rPr>
          <w:rFonts w:ascii="Apercu Pro Medium" w:hAnsi="Apercu Pro Medium" w:cs="Arial"/>
          <w:sz w:val="22"/>
        </w:rPr>
        <w:t xml:space="preserve"> Fragment blieb, vollendet Schikane</w:t>
      </w:r>
      <w:r w:rsidR="006D1152">
        <w:rPr>
          <w:rFonts w:ascii="Apercu Pro Medium" w:hAnsi="Apercu Pro Medium" w:cs="Arial"/>
          <w:sz w:val="22"/>
        </w:rPr>
        <w:t xml:space="preserve"> </w:t>
      </w:r>
      <w:r w:rsidRPr="00567913">
        <w:rPr>
          <w:rFonts w:ascii="Apercu Pro Medium" w:hAnsi="Apercu Pro Medium" w:cs="Arial"/>
          <w:sz w:val="22"/>
        </w:rPr>
        <w:t xml:space="preserve">der seine Fortsetzung der letzten Oper Mozarts, jedoch nicht ihren angekündigten dritten Teil. </w:t>
      </w:r>
    </w:p>
    <w:p w:rsidR="00567913" w:rsidRPr="00567913" w:rsidRDefault="00567913" w:rsidP="00567913">
      <w:pPr>
        <w:spacing w:line="240" w:lineRule="auto"/>
        <w:rPr>
          <w:rFonts w:ascii="Apercu Pro Medium" w:hAnsi="Apercu Pro Medium" w:cs="Arial"/>
          <w:sz w:val="22"/>
        </w:rPr>
      </w:pPr>
      <w:r w:rsidRPr="00567913">
        <w:rPr>
          <w:rFonts w:ascii="Apercu Pro Medium" w:hAnsi="Apercu Pro Medium" w:cs="Arial"/>
          <w:sz w:val="22"/>
        </w:rPr>
        <w:t xml:space="preserve">Mit Bleistift zeichnet Moritz von Schwind (1804–1871) </w:t>
      </w:r>
      <w:r w:rsidRPr="00567913">
        <w:rPr>
          <w:rFonts w:ascii="Apercu Pro Medium" w:hAnsi="Apercu Pro Medium" w:cs="Arial"/>
          <w:i/>
          <w:sz w:val="22"/>
        </w:rPr>
        <w:t>Tamino und Pamina</w:t>
      </w:r>
      <w:r w:rsidRPr="00567913">
        <w:rPr>
          <w:rFonts w:ascii="Apercu Pro Medium" w:hAnsi="Apercu Pro Medium" w:cs="Arial"/>
          <w:sz w:val="22"/>
        </w:rPr>
        <w:t>.</w:t>
      </w:r>
      <w:r w:rsidR="004A3652">
        <w:rPr>
          <w:rFonts w:ascii="Apercu Pro Medium" w:hAnsi="Apercu Pro Medium" w:cs="Arial"/>
          <w:sz w:val="22"/>
        </w:rPr>
        <w:t xml:space="preserve"> </w:t>
      </w:r>
      <w:r w:rsidRPr="00567913">
        <w:rPr>
          <w:rFonts w:ascii="Apercu Pro Medium" w:hAnsi="Apercu Pro Medium" w:cs="Arial"/>
          <w:sz w:val="22"/>
        </w:rPr>
        <w:t xml:space="preserve">Die Szene ist Teil der 1867 in der Loggia des Wiener Opernhauses fertiggestellten Fresken des </w:t>
      </w:r>
      <w:r w:rsidRPr="00567913">
        <w:rPr>
          <w:rFonts w:ascii="Apercu Pro Medium" w:hAnsi="Apercu Pro Medium" w:cs="Arial"/>
          <w:i/>
          <w:sz w:val="22"/>
        </w:rPr>
        <w:t>Zauberflöten-Zyklus</w:t>
      </w:r>
      <w:r w:rsidRPr="00567913">
        <w:rPr>
          <w:rFonts w:ascii="Apercu Pro Medium" w:hAnsi="Apercu Pro Medium" w:cs="Arial"/>
          <w:sz w:val="22"/>
        </w:rPr>
        <w:t xml:space="preserve">. </w:t>
      </w:r>
    </w:p>
    <w:p w:rsidR="00567913" w:rsidRPr="00567913" w:rsidRDefault="00567913" w:rsidP="00567913">
      <w:pPr>
        <w:spacing w:line="240" w:lineRule="auto"/>
        <w:rPr>
          <w:rFonts w:ascii="Apercu Pro Medium" w:hAnsi="Apercu Pro Medium" w:cs="Arial"/>
          <w:sz w:val="22"/>
        </w:rPr>
      </w:pPr>
      <w:r w:rsidRPr="00567913">
        <w:rPr>
          <w:rFonts w:ascii="Apercu Pro Medium" w:hAnsi="Apercu Pro Medium" w:cs="Arial"/>
          <w:sz w:val="22"/>
        </w:rPr>
        <w:t>In einer Aufnahme der</w:t>
      </w:r>
      <w:r w:rsidRPr="00567913">
        <w:rPr>
          <w:rFonts w:ascii="Apercu Pro Medium" w:hAnsi="Apercu Pro Medium" w:cs="Arial"/>
          <w:i/>
          <w:sz w:val="22"/>
        </w:rPr>
        <w:t xml:space="preserve"> Zauberflöten-</w:t>
      </w:r>
      <w:r w:rsidRPr="00567913">
        <w:rPr>
          <w:rFonts w:ascii="Apercu Pro Medium" w:hAnsi="Apercu Pro Medium" w:cs="Arial"/>
          <w:sz w:val="22"/>
        </w:rPr>
        <w:t xml:space="preserve">Inszenierung 1937 ist Tamino (Helge Roswaenge) wie bei Schwind links und Pamina (Jarmila Novotna) rechts von ihm positioniert. Auffällig sind die antikisierenden Züge der Kleidung sowohl bei Schwind als auch bei den Salzburger Festspielen. </w:t>
      </w:r>
    </w:p>
    <w:p w:rsidR="00567913" w:rsidRPr="00567913" w:rsidRDefault="00567913" w:rsidP="00567913">
      <w:pPr>
        <w:spacing w:line="240" w:lineRule="auto"/>
        <w:rPr>
          <w:rFonts w:ascii="Apercu Pro Medium" w:hAnsi="Apercu Pro Medium" w:cs="Arial"/>
          <w:sz w:val="22"/>
        </w:rPr>
      </w:pPr>
      <w:r w:rsidRPr="00567913">
        <w:rPr>
          <w:rFonts w:ascii="Apercu Pro Medium" w:hAnsi="Apercu Pro Medium" w:cs="Arial"/>
          <w:sz w:val="22"/>
        </w:rPr>
        <w:t>Ganz anders bringt Achim Freyer 1997 die Kostümfigurinen für Pamina und Tamino sowie seine Gedanken zur Maske der beiden zu Papier. Seine Inszenierung und Ausstattung ist im Zirkus angesiedelt und in der Folge</w:t>
      </w:r>
      <w:r w:rsidR="004A3652">
        <w:rPr>
          <w:rFonts w:ascii="Apercu Pro Medium" w:hAnsi="Apercu Pro Medium" w:cs="Arial"/>
          <w:sz w:val="22"/>
        </w:rPr>
        <w:t xml:space="preserve"> </w:t>
      </w:r>
      <w:r w:rsidRPr="00567913">
        <w:rPr>
          <w:rFonts w:ascii="Apercu Pro Medium" w:hAnsi="Apercu Pro Medium" w:cs="Arial"/>
          <w:sz w:val="22"/>
        </w:rPr>
        <w:t xml:space="preserve">„heftig umstritten“. </w:t>
      </w:r>
    </w:p>
    <w:p w:rsidR="00567913" w:rsidRPr="00567913" w:rsidRDefault="00567913" w:rsidP="00567913">
      <w:pPr>
        <w:pStyle w:val="Funotentext"/>
        <w:rPr>
          <w:rFonts w:ascii="Apercu Pro Medium" w:hAnsi="Apercu Pro Medium" w:cs="Arial"/>
          <w:b/>
          <w:i/>
          <w:sz w:val="22"/>
          <w:szCs w:val="22"/>
        </w:rPr>
      </w:pPr>
    </w:p>
    <w:p w:rsidR="00C66D54" w:rsidRDefault="00C66D54" w:rsidP="0095349F">
      <w:pPr>
        <w:spacing w:line="240" w:lineRule="auto"/>
        <w:rPr>
          <w:rFonts w:ascii="Apercu Pro Medium" w:hAnsi="Apercu Pro Medium"/>
          <w:sz w:val="18"/>
          <w:szCs w:val="18"/>
        </w:rPr>
      </w:pPr>
    </w:p>
    <w:p w:rsidR="00C66D54" w:rsidRDefault="00C66D54" w:rsidP="00C66D54">
      <w:pPr>
        <w:pStyle w:val="Listenabsatz"/>
        <w:numPr>
          <w:ilvl w:val="0"/>
          <w:numId w:val="10"/>
        </w:numPr>
        <w:spacing w:line="240" w:lineRule="auto"/>
        <w:rPr>
          <w:rFonts w:ascii="Apercu Pro Medium" w:hAnsi="Apercu Pro Medium"/>
          <w:sz w:val="20"/>
          <w:szCs w:val="18"/>
        </w:rPr>
      </w:pPr>
      <w:r w:rsidRPr="00C66D54">
        <w:rPr>
          <w:rFonts w:ascii="Apercu Pro Medium" w:hAnsi="Apercu Pro Medium"/>
          <w:b/>
          <w:sz w:val="20"/>
          <w:szCs w:val="18"/>
        </w:rPr>
        <w:t xml:space="preserve">Moritz von Schwind (1804–1871), </w:t>
      </w:r>
      <w:r w:rsidRPr="00C66D54">
        <w:rPr>
          <w:rFonts w:ascii="Apercu Pro Medium" w:hAnsi="Apercu Pro Medium"/>
          <w:b/>
          <w:i/>
          <w:sz w:val="20"/>
          <w:szCs w:val="18"/>
        </w:rPr>
        <w:t>Tamino und Pamina</w:t>
      </w:r>
      <w:r w:rsidRPr="00C66D54">
        <w:rPr>
          <w:rFonts w:ascii="Apercu Pro Medium" w:hAnsi="Apercu Pro Medium"/>
          <w:b/>
          <w:sz w:val="20"/>
          <w:szCs w:val="18"/>
        </w:rPr>
        <w:t>, um 1864</w:t>
      </w:r>
      <w:r w:rsidRPr="00C66D54">
        <w:rPr>
          <w:rFonts w:ascii="Apercu Pro Medium" w:hAnsi="Apercu Pro Medium"/>
          <w:sz w:val="20"/>
          <w:szCs w:val="18"/>
        </w:rPr>
        <w:t xml:space="preserve">, </w:t>
      </w:r>
      <w:r w:rsidR="00EA6A29">
        <w:rPr>
          <w:rFonts w:ascii="Apercu Pro Medium" w:hAnsi="Apercu Pro Medium"/>
          <w:sz w:val="20"/>
          <w:szCs w:val="18"/>
        </w:rPr>
        <w:t>RGS</w:t>
      </w:r>
      <w:r w:rsidRPr="00C66D54">
        <w:rPr>
          <w:rFonts w:ascii="Apercu Pro Medium" w:hAnsi="Apercu Pro Medium"/>
          <w:sz w:val="20"/>
          <w:szCs w:val="18"/>
        </w:rPr>
        <w:t xml:space="preserve">, Inv.-Nr. 181, </w:t>
      </w:r>
      <w:r w:rsidR="00597E35">
        <w:rPr>
          <w:rFonts w:ascii="Apercu Pro Medium" w:hAnsi="Apercu Pro Medium"/>
          <w:sz w:val="20"/>
          <w:szCs w:val="18"/>
        </w:rPr>
        <w:br/>
      </w:r>
      <w:r w:rsidRPr="00C66D54">
        <w:rPr>
          <w:rFonts w:ascii="Apercu Pro Medium" w:hAnsi="Apercu Pro Medium"/>
          <w:sz w:val="20"/>
          <w:szCs w:val="18"/>
        </w:rPr>
        <w:t>© 2020 RGS/Ghezzi</w:t>
      </w:r>
    </w:p>
    <w:p w:rsidR="00C66D54" w:rsidRPr="00C66D54" w:rsidRDefault="00C66D54" w:rsidP="00C66D54">
      <w:pPr>
        <w:pStyle w:val="Listenabsatz"/>
        <w:spacing w:line="240" w:lineRule="auto"/>
        <w:rPr>
          <w:rFonts w:ascii="Apercu Pro Medium" w:hAnsi="Apercu Pro Medium"/>
          <w:sz w:val="20"/>
          <w:szCs w:val="18"/>
        </w:rPr>
      </w:pPr>
    </w:p>
    <w:p w:rsidR="00C66D54" w:rsidRPr="00C66D54" w:rsidRDefault="00C66D54" w:rsidP="00C66D54">
      <w:pPr>
        <w:pStyle w:val="Listenabsatz"/>
        <w:numPr>
          <w:ilvl w:val="0"/>
          <w:numId w:val="10"/>
        </w:numPr>
        <w:spacing w:line="240" w:lineRule="auto"/>
        <w:ind w:left="714" w:hanging="357"/>
        <w:rPr>
          <w:rFonts w:ascii="Apercu Pro Medium" w:hAnsi="Apercu Pro Medium"/>
          <w:sz w:val="20"/>
          <w:szCs w:val="18"/>
        </w:rPr>
      </w:pPr>
      <w:r w:rsidRPr="00C66D54">
        <w:rPr>
          <w:rFonts w:ascii="Apercu Pro Medium" w:hAnsi="Apercu Pro Medium"/>
          <w:b/>
          <w:sz w:val="20"/>
          <w:szCs w:val="18"/>
        </w:rPr>
        <w:t xml:space="preserve">Wolfgang Amadeus Mozart (1756–1791), </w:t>
      </w:r>
      <w:r w:rsidRPr="00C66D54">
        <w:rPr>
          <w:rFonts w:ascii="Apercu Pro Medium" w:hAnsi="Apercu Pro Medium"/>
          <w:b/>
          <w:i/>
          <w:sz w:val="20"/>
          <w:szCs w:val="18"/>
        </w:rPr>
        <w:t>Die Zauberflöte</w:t>
      </w:r>
      <w:r w:rsidRPr="00C66D54">
        <w:rPr>
          <w:rFonts w:ascii="Apercu Pro Medium" w:hAnsi="Apercu Pro Medium"/>
          <w:b/>
          <w:sz w:val="20"/>
          <w:szCs w:val="18"/>
        </w:rPr>
        <w:t>, 1937</w:t>
      </w:r>
      <w:r w:rsidRPr="00C66D54">
        <w:rPr>
          <w:rFonts w:ascii="Apercu Pro Medium" w:hAnsi="Apercu Pro Medium"/>
          <w:sz w:val="20"/>
          <w:szCs w:val="18"/>
        </w:rPr>
        <w:t>, Pamina (Jarmila Novotna), Tamino (Helge Roswaenge), © Archiv der Salzburger Festspiele/Foto Ellinger</w:t>
      </w:r>
    </w:p>
    <w:p w:rsidR="00C66D54" w:rsidRPr="00C66D54" w:rsidRDefault="00C66D54" w:rsidP="00C66D54">
      <w:pPr>
        <w:pStyle w:val="Listenabsatz"/>
        <w:spacing w:line="240" w:lineRule="auto"/>
        <w:ind w:left="714"/>
        <w:rPr>
          <w:rFonts w:ascii="Apercu Pro Medium" w:hAnsi="Apercu Pro Medium"/>
          <w:sz w:val="16"/>
          <w:szCs w:val="16"/>
        </w:rPr>
      </w:pPr>
    </w:p>
    <w:p w:rsidR="00C66D54" w:rsidRPr="00C66D54" w:rsidRDefault="00C66D54" w:rsidP="00C66D54">
      <w:pPr>
        <w:pStyle w:val="Listenabsatz"/>
        <w:numPr>
          <w:ilvl w:val="0"/>
          <w:numId w:val="10"/>
        </w:numPr>
        <w:spacing w:line="240" w:lineRule="auto"/>
        <w:ind w:left="714" w:hanging="357"/>
        <w:rPr>
          <w:rFonts w:ascii="Apercu Pro Medium" w:hAnsi="Apercu Pro Medium"/>
          <w:sz w:val="20"/>
          <w:szCs w:val="18"/>
        </w:rPr>
      </w:pPr>
      <w:r w:rsidRPr="00C66D54">
        <w:rPr>
          <w:rFonts w:ascii="Apercu Pro Medium" w:hAnsi="Apercu Pro Medium"/>
          <w:b/>
          <w:sz w:val="20"/>
          <w:szCs w:val="18"/>
        </w:rPr>
        <w:t xml:space="preserve">Wolfgang Amadeus Mozart (1756–1791), </w:t>
      </w:r>
      <w:r w:rsidRPr="00C66D54">
        <w:rPr>
          <w:rFonts w:ascii="Apercu Pro Medium" w:hAnsi="Apercu Pro Medium"/>
          <w:b/>
          <w:i/>
          <w:sz w:val="20"/>
          <w:szCs w:val="18"/>
        </w:rPr>
        <w:t>Die Zauberflöte</w:t>
      </w:r>
      <w:r w:rsidRPr="00C66D54">
        <w:rPr>
          <w:rFonts w:ascii="Apercu Pro Medium" w:hAnsi="Apercu Pro Medium"/>
          <w:b/>
          <w:sz w:val="20"/>
          <w:szCs w:val="18"/>
        </w:rPr>
        <w:t>, 1997</w:t>
      </w:r>
    </w:p>
    <w:p w:rsidR="00C66D54" w:rsidRPr="00C66D54" w:rsidRDefault="00C66D54" w:rsidP="00C66D54">
      <w:pPr>
        <w:pStyle w:val="Listenabsatz"/>
        <w:numPr>
          <w:ilvl w:val="0"/>
          <w:numId w:val="17"/>
        </w:numPr>
        <w:spacing w:line="240" w:lineRule="auto"/>
        <w:rPr>
          <w:rFonts w:ascii="Apercu Pro Medium" w:hAnsi="Apercu Pro Medium"/>
          <w:sz w:val="20"/>
          <w:szCs w:val="18"/>
        </w:rPr>
      </w:pPr>
      <w:r w:rsidRPr="00C66D54">
        <w:rPr>
          <w:rFonts w:ascii="Apercu Pro Medium" w:hAnsi="Apercu Pro Medium"/>
          <w:sz w:val="20"/>
          <w:szCs w:val="18"/>
        </w:rPr>
        <w:t>Achiv Freyer (* 1934), Maske Pamina und Tamino, © Archiv der Salzburger Festspiele/Aufnahme: Ulrich Ghezzi, Oberalm/© Bildrecht Wien, 2020</w:t>
      </w:r>
    </w:p>
    <w:p w:rsidR="00C66D54" w:rsidRDefault="00C66D54" w:rsidP="00C66D54">
      <w:pPr>
        <w:pStyle w:val="Listenabsatz"/>
        <w:numPr>
          <w:ilvl w:val="0"/>
          <w:numId w:val="17"/>
        </w:numPr>
        <w:spacing w:line="240" w:lineRule="auto"/>
        <w:rPr>
          <w:rFonts w:ascii="Apercu Pro Medium" w:hAnsi="Apercu Pro Medium"/>
          <w:sz w:val="20"/>
          <w:szCs w:val="18"/>
        </w:rPr>
      </w:pPr>
      <w:r w:rsidRPr="00C66D54">
        <w:rPr>
          <w:rFonts w:ascii="Apercu Pro Medium" w:hAnsi="Apercu Pro Medium"/>
          <w:sz w:val="20"/>
          <w:szCs w:val="18"/>
        </w:rPr>
        <w:t>Achiv Freyer, Kostümfigurinen Pamina und Tamino, © Archiv der Salzburger Festspiele/Aufnahme: Ulrich Ghezzi, Oberalm/© Bildrecht Wien, 2020</w:t>
      </w:r>
    </w:p>
    <w:p w:rsidR="00C66D54" w:rsidRPr="00C66D54" w:rsidRDefault="00C66D54" w:rsidP="00C66D54">
      <w:pPr>
        <w:pStyle w:val="Listenabsatz"/>
        <w:spacing w:line="240" w:lineRule="auto"/>
        <w:ind w:left="1080"/>
        <w:rPr>
          <w:rFonts w:ascii="Apercu Pro Medium" w:hAnsi="Apercu Pro Medium"/>
          <w:sz w:val="16"/>
          <w:szCs w:val="16"/>
        </w:rPr>
      </w:pPr>
    </w:p>
    <w:p w:rsidR="00C66D54" w:rsidRPr="00C66D54" w:rsidRDefault="00C66D54" w:rsidP="00C66D54">
      <w:pPr>
        <w:pStyle w:val="Listenabsatz"/>
        <w:numPr>
          <w:ilvl w:val="0"/>
          <w:numId w:val="10"/>
        </w:numPr>
        <w:spacing w:line="240" w:lineRule="auto"/>
        <w:ind w:left="714" w:hanging="357"/>
        <w:rPr>
          <w:rFonts w:ascii="Apercu Pro Medium" w:hAnsi="Apercu Pro Medium"/>
          <w:sz w:val="20"/>
          <w:szCs w:val="18"/>
        </w:rPr>
      </w:pPr>
      <w:r w:rsidRPr="00C66D54">
        <w:rPr>
          <w:rFonts w:ascii="Apercu Pro Medium" w:hAnsi="Apercu Pro Medium"/>
          <w:b/>
          <w:sz w:val="20"/>
          <w:szCs w:val="18"/>
        </w:rPr>
        <w:t xml:space="preserve">Peter von Winter (1754–1825), </w:t>
      </w:r>
      <w:r w:rsidRPr="00C66D54">
        <w:rPr>
          <w:rFonts w:ascii="Apercu Pro Medium" w:hAnsi="Apercu Pro Medium"/>
          <w:b/>
          <w:i/>
          <w:sz w:val="20"/>
          <w:szCs w:val="18"/>
        </w:rPr>
        <w:t>Das Labyrinth</w:t>
      </w:r>
      <w:r w:rsidRPr="00C66D54">
        <w:rPr>
          <w:rFonts w:ascii="Apercu Pro Medium" w:hAnsi="Apercu Pro Medium"/>
          <w:b/>
          <w:sz w:val="20"/>
          <w:szCs w:val="18"/>
        </w:rPr>
        <w:t>, 2012,</w:t>
      </w:r>
      <w:r w:rsidRPr="00C66D54">
        <w:rPr>
          <w:rFonts w:ascii="Apercu Pro Medium" w:hAnsi="Apercu Pro Medium"/>
          <w:sz w:val="20"/>
          <w:szCs w:val="18"/>
        </w:rPr>
        <w:t xml:space="preserve"> Pamina (Malin Hartelius), Tamino (Michael Schade), © Salzburger Festspiele/Hans Jörg Michel</w:t>
      </w:r>
    </w:p>
    <w:p w:rsidR="00C66D54" w:rsidRDefault="00C66D54" w:rsidP="00C66D54">
      <w:pPr>
        <w:pStyle w:val="Listenabsatz"/>
        <w:spacing w:line="240" w:lineRule="auto"/>
        <w:ind w:left="714"/>
        <w:rPr>
          <w:rFonts w:ascii="Apercu Pro Medium" w:hAnsi="Apercu Pro Medium"/>
          <w:sz w:val="18"/>
          <w:szCs w:val="18"/>
        </w:rPr>
      </w:pPr>
    </w:p>
    <w:p w:rsidR="00C66D54" w:rsidRDefault="00C66D54"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Default="00A5550B" w:rsidP="0095349F">
      <w:pPr>
        <w:spacing w:line="240" w:lineRule="auto"/>
        <w:rPr>
          <w:rFonts w:ascii="Apercu Pro Medium" w:hAnsi="Apercu Pro Medium"/>
          <w:sz w:val="18"/>
          <w:szCs w:val="18"/>
        </w:rPr>
      </w:pPr>
    </w:p>
    <w:p w:rsidR="00A5550B" w:rsidRPr="00A5550B" w:rsidRDefault="00A5550B" w:rsidP="00A5550B">
      <w:pPr>
        <w:spacing w:line="240" w:lineRule="auto"/>
        <w:rPr>
          <w:rFonts w:ascii="Apercu Pro Medium" w:hAnsi="Apercu Pro Medium"/>
          <w:b/>
          <w:lang w:eastAsia="ko-KR"/>
        </w:rPr>
      </w:pPr>
      <w:r w:rsidRPr="00A5550B">
        <w:rPr>
          <w:rFonts w:ascii="Apercu Pro Medium" w:hAnsi="Apercu Pro Medium"/>
          <w:b/>
          <w:lang w:eastAsia="ko-KR"/>
        </w:rPr>
        <w:lastRenderedPageBreak/>
        <w:t>Ausstellungsbegleitprogramm</w:t>
      </w:r>
    </w:p>
    <w:p w:rsidR="00A5550B" w:rsidRDefault="00A5550B" w:rsidP="00A5550B">
      <w:pPr>
        <w:spacing w:line="240" w:lineRule="auto"/>
        <w:rPr>
          <w:rFonts w:ascii="Apercu Pro Medium" w:hAnsi="Apercu Pro Medium"/>
          <w:b/>
          <w:sz w:val="22"/>
          <w:lang w:eastAsia="ko-KR"/>
        </w:rPr>
      </w:pPr>
    </w:p>
    <w:p w:rsidR="00234AAE" w:rsidRDefault="00234AAE" w:rsidP="00A5550B">
      <w:pPr>
        <w:spacing w:line="240" w:lineRule="auto"/>
        <w:rPr>
          <w:rFonts w:ascii="Apercu Pro Medium" w:hAnsi="Apercu Pro Medium" w:cs="Arial"/>
          <w:b/>
          <w:sz w:val="22"/>
        </w:rPr>
      </w:pPr>
    </w:p>
    <w:p w:rsidR="00A5550B" w:rsidRPr="00F36F51" w:rsidRDefault="00A5550B" w:rsidP="00F36F51">
      <w:pPr>
        <w:pStyle w:val="Listenabsatz"/>
        <w:numPr>
          <w:ilvl w:val="0"/>
          <w:numId w:val="10"/>
        </w:numPr>
        <w:spacing w:line="240" w:lineRule="auto"/>
        <w:rPr>
          <w:rFonts w:ascii="Apercu Pro Medium" w:hAnsi="Apercu Pro Medium" w:cs="Arial"/>
          <w:b/>
          <w:sz w:val="22"/>
        </w:rPr>
      </w:pPr>
      <w:r w:rsidRPr="00F36F51">
        <w:rPr>
          <w:rFonts w:ascii="Apercu Pro Medium" w:hAnsi="Apercu Pro Medium" w:cs="Arial"/>
          <w:b/>
          <w:sz w:val="22"/>
        </w:rPr>
        <w:t xml:space="preserve">Kuratorenführungen </w:t>
      </w:r>
      <w:r w:rsidRPr="00F36F51">
        <w:rPr>
          <w:rFonts w:ascii="Apercu Pro Medium" w:hAnsi="Apercu Pro Medium" w:cs="Times New Roman"/>
          <w:sz w:val="22"/>
        </w:rPr>
        <w:t>mit Mag. Astrid Ducke</w:t>
      </w:r>
    </w:p>
    <w:p w:rsidR="00A5550B" w:rsidRDefault="00A5550B" w:rsidP="00A5550B">
      <w:pPr>
        <w:spacing w:line="240" w:lineRule="auto"/>
        <w:rPr>
          <w:rFonts w:ascii="Apercu Pro Medium" w:hAnsi="Apercu Pro Medium" w:cs="Arial"/>
          <w:b/>
          <w:sz w:val="22"/>
        </w:rPr>
      </w:pPr>
    </w:p>
    <w:p w:rsidR="00A5550B" w:rsidRPr="00F36F51" w:rsidRDefault="00A5550B" w:rsidP="00F36F51">
      <w:pPr>
        <w:pStyle w:val="Listenabsatz"/>
        <w:numPr>
          <w:ilvl w:val="0"/>
          <w:numId w:val="10"/>
        </w:numPr>
        <w:spacing w:line="240" w:lineRule="auto"/>
        <w:rPr>
          <w:rFonts w:ascii="Apercu Pro Medium" w:hAnsi="Apercu Pro Medium" w:cs="Arial"/>
          <w:b/>
          <w:sz w:val="22"/>
        </w:rPr>
      </w:pPr>
      <w:r w:rsidRPr="00F36F51">
        <w:rPr>
          <w:rFonts w:ascii="Apercu Pro Medium" w:hAnsi="Apercu Pro Medium" w:cs="Arial"/>
          <w:b/>
          <w:sz w:val="22"/>
        </w:rPr>
        <w:t>Gesprächsreihe</w:t>
      </w:r>
    </w:p>
    <w:p w:rsidR="00A5550B" w:rsidRPr="007811FC" w:rsidRDefault="00A5550B" w:rsidP="00F36F51">
      <w:pPr>
        <w:spacing w:line="240" w:lineRule="auto"/>
        <w:ind w:firstLine="708"/>
        <w:rPr>
          <w:rFonts w:ascii="Apercu Pro Medium" w:hAnsi="Apercu Pro Medium" w:cs="Times New Roman"/>
          <w:sz w:val="22"/>
        </w:rPr>
      </w:pPr>
      <w:r w:rsidRPr="007811FC">
        <w:rPr>
          <w:rFonts w:ascii="Apercu Pro Medium" w:hAnsi="Apercu Pro Medium" w:cs="Times New Roman"/>
          <w:sz w:val="22"/>
        </w:rPr>
        <w:t>Mittwoch, 18–19 Uhr</w:t>
      </w:r>
      <w:r w:rsidR="005573BB">
        <w:rPr>
          <w:rFonts w:ascii="Apercu Pro Medium" w:hAnsi="Apercu Pro Medium" w:cs="Times New Roman"/>
          <w:sz w:val="22"/>
        </w:rPr>
        <w:t xml:space="preserve">, </w:t>
      </w:r>
      <w:r w:rsidR="00597E35">
        <w:rPr>
          <w:rFonts w:ascii="Apercu Pro Medium" w:hAnsi="Apercu Pro Medium" w:cs="Times New Roman"/>
          <w:sz w:val="22"/>
        </w:rPr>
        <w:t xml:space="preserve">Moderation: Romy A. </w:t>
      </w:r>
      <w:r w:rsidRPr="007811FC">
        <w:rPr>
          <w:rFonts w:ascii="Apercu Pro Medium" w:hAnsi="Apercu Pro Medium" w:cs="Times New Roman"/>
          <w:sz w:val="22"/>
        </w:rPr>
        <w:t>Hofmann</w:t>
      </w:r>
    </w:p>
    <w:p w:rsidR="00A5550B" w:rsidRPr="007811FC" w:rsidRDefault="00A5550B" w:rsidP="00F36F51">
      <w:pPr>
        <w:spacing w:line="240" w:lineRule="auto"/>
        <w:ind w:firstLine="708"/>
        <w:rPr>
          <w:rFonts w:ascii="Apercu Pro Medium" w:hAnsi="Apercu Pro Medium" w:cs="Times New Roman"/>
          <w:sz w:val="22"/>
        </w:rPr>
      </w:pPr>
      <w:r>
        <w:rPr>
          <w:rFonts w:ascii="Apercu Pro Medium" w:hAnsi="Apercu Pro Medium" w:cs="Times New Roman"/>
          <w:sz w:val="22"/>
        </w:rPr>
        <w:t>Eintritt frei</w:t>
      </w:r>
    </w:p>
    <w:p w:rsidR="00A5550B" w:rsidRPr="00567913" w:rsidRDefault="00A5550B" w:rsidP="00A5550B">
      <w:pPr>
        <w:spacing w:line="240" w:lineRule="auto"/>
        <w:rPr>
          <w:rFonts w:ascii="Apercu Pro Medium" w:hAnsi="Apercu Pro Medium" w:cs="Arial"/>
          <w:sz w:val="22"/>
        </w:rPr>
      </w:pPr>
    </w:p>
    <w:p w:rsidR="00A5550B" w:rsidRPr="00F36F51" w:rsidRDefault="00A5550B" w:rsidP="00F36F51">
      <w:pPr>
        <w:pStyle w:val="Listenabsatz"/>
        <w:numPr>
          <w:ilvl w:val="0"/>
          <w:numId w:val="23"/>
        </w:numPr>
        <w:spacing w:line="240" w:lineRule="auto"/>
        <w:rPr>
          <w:rFonts w:ascii="Apercu Pro Medium" w:hAnsi="Apercu Pro Medium" w:cs="Arial"/>
          <w:b/>
          <w:sz w:val="22"/>
        </w:rPr>
      </w:pPr>
      <w:r w:rsidRPr="00F36F51">
        <w:rPr>
          <w:rFonts w:ascii="Apercu Pro Medium" w:hAnsi="Apercu Pro Medium" w:cs="Arial"/>
          <w:b/>
          <w:sz w:val="22"/>
        </w:rPr>
        <w:t>Spezial-Kreati</w:t>
      </w:r>
      <w:r w:rsidR="005573BB" w:rsidRPr="00F36F51">
        <w:rPr>
          <w:rFonts w:ascii="Apercu Pro Medium" w:hAnsi="Apercu Pro Medium" w:cs="Arial"/>
          <w:b/>
          <w:sz w:val="22"/>
        </w:rPr>
        <w:t>v-Kids-Club</w:t>
      </w:r>
      <w:r w:rsidR="00F36F51">
        <w:rPr>
          <w:rFonts w:ascii="Apercu Pro Medium" w:hAnsi="Apercu Pro Medium" w:cs="Arial"/>
          <w:b/>
          <w:sz w:val="22"/>
        </w:rPr>
        <w:t>s</w:t>
      </w:r>
    </w:p>
    <w:p w:rsidR="00A5550B" w:rsidRDefault="00A5550B" w:rsidP="00A5550B">
      <w:pPr>
        <w:spacing w:line="240" w:lineRule="auto"/>
        <w:rPr>
          <w:rFonts w:ascii="Apercu Pro Medium" w:hAnsi="Apercu Pro Medium" w:cs="Arial"/>
          <w:sz w:val="22"/>
        </w:rPr>
      </w:pPr>
    </w:p>
    <w:p w:rsidR="00A5550B" w:rsidRDefault="00A5550B" w:rsidP="00A5550B">
      <w:pPr>
        <w:spacing w:line="240" w:lineRule="auto"/>
        <w:rPr>
          <w:rFonts w:ascii="Apercu Pro Medium" w:hAnsi="Apercu Pro Medium" w:cs="Arial"/>
          <w:sz w:val="22"/>
        </w:rPr>
      </w:pPr>
    </w:p>
    <w:p w:rsidR="00A5550B" w:rsidRPr="00567913" w:rsidRDefault="00F36F51" w:rsidP="00A5550B">
      <w:pPr>
        <w:spacing w:line="240" w:lineRule="auto"/>
        <w:rPr>
          <w:rFonts w:ascii="Apercu Pro Medium" w:hAnsi="Apercu Pro Medium" w:cs="Arial"/>
          <w:sz w:val="22"/>
        </w:rPr>
      </w:pPr>
      <w:r>
        <w:rPr>
          <w:rFonts w:ascii="Apercu Pro Medium" w:hAnsi="Apercu Pro Medium" w:cs="Arial"/>
          <w:sz w:val="22"/>
        </w:rPr>
        <w:t>Termine und w</w:t>
      </w:r>
      <w:r w:rsidR="00A5550B" w:rsidRPr="00567913">
        <w:rPr>
          <w:rFonts w:ascii="Apercu Pro Medium" w:hAnsi="Apercu Pro Medium" w:cs="Arial"/>
          <w:sz w:val="22"/>
        </w:rPr>
        <w:t>eitere Veranstaltungen, Kinder- &amp; Jugendprogramme: www.domquartier.at/veranstaltungen</w:t>
      </w:r>
    </w:p>
    <w:p w:rsidR="00A5550B" w:rsidRPr="0095349F" w:rsidRDefault="00A5550B" w:rsidP="0095349F">
      <w:pPr>
        <w:spacing w:line="240" w:lineRule="auto"/>
        <w:rPr>
          <w:rFonts w:ascii="Apercu Pro Medium" w:hAnsi="Apercu Pro Medium"/>
          <w:sz w:val="18"/>
          <w:szCs w:val="18"/>
        </w:rPr>
      </w:pPr>
      <w:bookmarkStart w:id="0" w:name="_GoBack"/>
      <w:bookmarkEnd w:id="0"/>
    </w:p>
    <w:sectPr w:rsidR="00A5550B" w:rsidRPr="0095349F" w:rsidSect="00DD7A23">
      <w:headerReference w:type="default" r:id="rId10"/>
      <w:footerReference w:type="default" r:id="rId11"/>
      <w:pgSz w:w="11906" w:h="16838"/>
      <w:pgMar w:top="2807" w:right="1418"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49F" w:rsidRDefault="0095349F">
      <w:pPr>
        <w:spacing w:line="240" w:lineRule="auto"/>
      </w:pPr>
      <w:r>
        <w:separator/>
      </w:r>
    </w:p>
  </w:endnote>
  <w:endnote w:type="continuationSeparator" w:id="0">
    <w:p w:rsidR="0095349F" w:rsidRDefault="00953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ercu Pro Medium">
    <w:altName w:val="Segoe Script"/>
    <w:panose1 w:val="020B0603050601040103"/>
    <w:charset w:val="00"/>
    <w:family w:val="swiss"/>
    <w:notTrueType/>
    <w:pitch w:val="variable"/>
    <w:sig w:usb0="000002C7" w:usb1="00000001"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ercuPro">
    <w:altName w:val="Apercu Pro"/>
    <w:panose1 w:val="00000000000000000000"/>
    <w:charset w:val="00"/>
    <w:family w:val="swiss"/>
    <w:notTrueType/>
    <w:pitch w:val="default"/>
    <w:sig w:usb0="00000003" w:usb1="00000000" w:usb2="00000000" w:usb3="00000000" w:csb0="00000001" w:csb1="00000000"/>
  </w:font>
  <w:font w:name="ApercuPro-Bold">
    <w:panose1 w:val="020B0803050601040103"/>
    <w:charset w:val="00"/>
    <w:family w:val="swiss"/>
    <w:notTrueType/>
    <w:pitch w:val="default"/>
    <w:sig w:usb0="00000003" w:usb1="00000000" w:usb2="00000000" w:usb3="00000000" w:csb0="00000001" w:csb1="00000000"/>
  </w:font>
  <w:font w:name="FortescuePro-Bold">
    <w:panose1 w:val="00000000000000000000"/>
    <w:charset w:val="00"/>
    <w:family w:val="roman"/>
    <w:notTrueType/>
    <w:pitch w:val="default"/>
    <w:sig w:usb0="00000003" w:usb1="00000000" w:usb2="00000000" w:usb3="00000000" w:csb0="00000001" w:csb1="00000000"/>
  </w:font>
  <w:font w:name="FortescuePro">
    <w:panose1 w:val="00000000000000000000"/>
    <w:charset w:val="00"/>
    <w:family w:val="roman"/>
    <w:notTrueType/>
    <w:pitch w:val="default"/>
    <w:sig w:usb0="00000003" w:usb1="00000000" w:usb2="00000000" w:usb3="00000000" w:csb0="00000001" w:csb1="00000000"/>
  </w:font>
  <w:font w:name="Baskervill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315363"/>
      <w:docPartObj>
        <w:docPartGallery w:val="Page Numbers (Bottom of Page)"/>
        <w:docPartUnique/>
      </w:docPartObj>
    </w:sdtPr>
    <w:sdtEndPr/>
    <w:sdtContent>
      <w:p w:rsidR="0095349F" w:rsidRDefault="00A14CDA">
        <w:pPr>
          <w:pStyle w:val="Fuzeile"/>
          <w:jc w:val="right"/>
        </w:pPr>
        <w:r>
          <w:fldChar w:fldCharType="begin"/>
        </w:r>
        <w:r w:rsidR="006712D2">
          <w:instrText>PAGE   \* MERGEFORMAT</w:instrText>
        </w:r>
        <w:r>
          <w:fldChar w:fldCharType="separate"/>
        </w:r>
        <w:r w:rsidR="00F36F51" w:rsidRPr="00F36F51">
          <w:rPr>
            <w:noProof/>
            <w:lang w:val="de-DE"/>
          </w:rPr>
          <w:t>20</w:t>
        </w:r>
        <w:r>
          <w:rPr>
            <w:noProof/>
            <w:lang w:val="de-DE"/>
          </w:rPr>
          <w:fldChar w:fldCharType="end"/>
        </w:r>
      </w:p>
    </w:sdtContent>
  </w:sdt>
  <w:p w:rsidR="0095349F" w:rsidRDefault="009534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49F" w:rsidRDefault="0095349F">
      <w:pPr>
        <w:spacing w:line="240" w:lineRule="auto"/>
      </w:pPr>
      <w:r>
        <w:separator/>
      </w:r>
    </w:p>
  </w:footnote>
  <w:footnote w:type="continuationSeparator" w:id="0">
    <w:p w:rsidR="0095349F" w:rsidRDefault="009534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49F" w:rsidRDefault="0095349F" w:rsidP="00FC5806">
    <w:pPr>
      <w:pStyle w:val="Kopfzeile"/>
    </w:pPr>
    <w:r w:rsidRPr="005C0B20">
      <w:rPr>
        <w:noProof/>
        <w:sz w:val="16"/>
        <w:szCs w:val="16"/>
        <w:lang w:eastAsia="de-AT"/>
      </w:rPr>
      <w:drawing>
        <wp:anchor distT="0" distB="0" distL="114300" distR="114300" simplePos="0" relativeHeight="251657216" behindDoc="0" locked="0" layoutInCell="1" allowOverlap="1">
          <wp:simplePos x="0" y="0"/>
          <wp:positionH relativeFrom="leftMargin">
            <wp:posOffset>327025</wp:posOffset>
          </wp:positionH>
          <wp:positionV relativeFrom="topMargin">
            <wp:posOffset>341961</wp:posOffset>
          </wp:positionV>
          <wp:extent cx="2620645" cy="665480"/>
          <wp:effectExtent l="0" t="0" r="8255" b="127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645" cy="665480"/>
                  </a:xfrm>
                  <a:prstGeom prst="rect">
                    <a:avLst/>
                  </a:prstGeom>
                  <a:noFill/>
                  <a:ln>
                    <a:noFill/>
                  </a:ln>
                </pic:spPr>
              </pic:pic>
            </a:graphicData>
          </a:graphic>
        </wp:anchor>
      </w:drawing>
    </w:r>
    <w:r w:rsidR="00F36F51">
      <w:rPr>
        <w:noProof/>
        <w:sz w:val="16"/>
        <w:szCs w:val="16"/>
        <w:lang w:eastAsia="de-AT"/>
      </w:rPr>
      <w:pict>
        <v:rect id="Rechteck 2" o:spid="_x0000_s102401" style="position:absolute;margin-left:13.05pt;margin-top:13.55pt;width:52.4pt;height:816.0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2AF"/>
    <w:multiLevelType w:val="hybridMultilevel"/>
    <w:tmpl w:val="B82AADC8"/>
    <w:lvl w:ilvl="0" w:tplc="7F4E3C74">
      <w:start w:val="3"/>
      <w:numFmt w:val="bullet"/>
      <w:lvlText w:val="-"/>
      <w:lvlJc w:val="left"/>
      <w:pPr>
        <w:ind w:left="1080" w:hanging="360"/>
      </w:pPr>
      <w:rPr>
        <w:rFonts w:ascii="Apercu Pro Medium" w:eastAsiaTheme="minorHAnsi" w:hAnsi="Apercu Pro Medium"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15:restartNumberingAfterBreak="0">
    <w:nsid w:val="05071CD0"/>
    <w:multiLevelType w:val="hybridMultilevel"/>
    <w:tmpl w:val="2180A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6B1929"/>
    <w:multiLevelType w:val="hybridMultilevel"/>
    <w:tmpl w:val="D214F6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CF7E12"/>
    <w:multiLevelType w:val="hybridMultilevel"/>
    <w:tmpl w:val="E08CE8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BFD28A5"/>
    <w:multiLevelType w:val="hybridMultilevel"/>
    <w:tmpl w:val="1D1C4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C04445"/>
    <w:multiLevelType w:val="hybridMultilevel"/>
    <w:tmpl w:val="B85649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EE513C6"/>
    <w:multiLevelType w:val="hybridMultilevel"/>
    <w:tmpl w:val="69985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D348B7"/>
    <w:multiLevelType w:val="hybridMultilevel"/>
    <w:tmpl w:val="9A542B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84953D3"/>
    <w:multiLevelType w:val="hybridMultilevel"/>
    <w:tmpl w:val="F566DC56"/>
    <w:lvl w:ilvl="0" w:tplc="5C8E4966">
      <w:start w:val="1920"/>
      <w:numFmt w:val="bullet"/>
      <w:lvlText w:val="-"/>
      <w:lvlJc w:val="left"/>
      <w:pPr>
        <w:ind w:left="720" w:hanging="360"/>
      </w:pPr>
      <w:rPr>
        <w:rFonts w:ascii="Apercu Pro Medium" w:eastAsiaTheme="minorHAnsi" w:hAnsi="Apercu Pro Medium"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B59676A"/>
    <w:multiLevelType w:val="hybridMultilevel"/>
    <w:tmpl w:val="268C2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BD57280"/>
    <w:multiLevelType w:val="hybridMultilevel"/>
    <w:tmpl w:val="C44654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1780661"/>
    <w:multiLevelType w:val="hybridMultilevel"/>
    <w:tmpl w:val="AB8A5BE8"/>
    <w:lvl w:ilvl="0" w:tplc="5C8E4966">
      <w:start w:val="1920"/>
      <w:numFmt w:val="bullet"/>
      <w:lvlText w:val="-"/>
      <w:lvlJc w:val="left"/>
      <w:pPr>
        <w:ind w:left="720" w:hanging="360"/>
      </w:pPr>
      <w:rPr>
        <w:rFonts w:ascii="Apercu Pro Medium" w:eastAsiaTheme="minorHAnsi" w:hAnsi="Apercu Pro Medium"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1554AE"/>
    <w:multiLevelType w:val="hybridMultilevel"/>
    <w:tmpl w:val="1B9A69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BFC43AA"/>
    <w:multiLevelType w:val="hybridMultilevel"/>
    <w:tmpl w:val="26B07F4E"/>
    <w:lvl w:ilvl="0" w:tplc="5C8E4966">
      <w:start w:val="1920"/>
      <w:numFmt w:val="bullet"/>
      <w:lvlText w:val="-"/>
      <w:lvlJc w:val="left"/>
      <w:pPr>
        <w:ind w:left="720" w:hanging="360"/>
      </w:pPr>
      <w:rPr>
        <w:rFonts w:ascii="Apercu Pro Medium" w:eastAsiaTheme="minorHAnsi" w:hAnsi="Apercu Pro Medium"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F081F7A"/>
    <w:multiLevelType w:val="hybridMultilevel"/>
    <w:tmpl w:val="8CC49F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3F52208"/>
    <w:multiLevelType w:val="hybridMultilevel"/>
    <w:tmpl w:val="25E66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8446B30"/>
    <w:multiLevelType w:val="hybridMultilevel"/>
    <w:tmpl w:val="91B44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034627"/>
    <w:multiLevelType w:val="hybridMultilevel"/>
    <w:tmpl w:val="AF46C2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C486D87"/>
    <w:multiLevelType w:val="hybridMultilevel"/>
    <w:tmpl w:val="2208D5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3D64C9A"/>
    <w:multiLevelType w:val="hybridMultilevel"/>
    <w:tmpl w:val="BE52EE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4793A54"/>
    <w:multiLevelType w:val="hybridMultilevel"/>
    <w:tmpl w:val="5B86AE74"/>
    <w:lvl w:ilvl="0" w:tplc="5C8E4966">
      <w:start w:val="1920"/>
      <w:numFmt w:val="bullet"/>
      <w:lvlText w:val="-"/>
      <w:lvlJc w:val="left"/>
      <w:pPr>
        <w:ind w:left="1080" w:hanging="360"/>
      </w:pPr>
      <w:rPr>
        <w:rFonts w:ascii="Apercu Pro Medium" w:eastAsiaTheme="minorHAnsi" w:hAnsi="Apercu Pro Medium"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649A263A"/>
    <w:multiLevelType w:val="hybridMultilevel"/>
    <w:tmpl w:val="D8EEA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E02EB8"/>
    <w:multiLevelType w:val="hybridMultilevel"/>
    <w:tmpl w:val="85F21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2"/>
  </w:num>
  <w:num w:numId="5">
    <w:abstractNumId w:val="19"/>
  </w:num>
  <w:num w:numId="6">
    <w:abstractNumId w:val="5"/>
  </w:num>
  <w:num w:numId="7">
    <w:abstractNumId w:val="15"/>
  </w:num>
  <w:num w:numId="8">
    <w:abstractNumId w:val="17"/>
  </w:num>
  <w:num w:numId="9">
    <w:abstractNumId w:val="12"/>
  </w:num>
  <w:num w:numId="10">
    <w:abstractNumId w:val="10"/>
  </w:num>
  <w:num w:numId="11">
    <w:abstractNumId w:val="4"/>
  </w:num>
  <w:num w:numId="12">
    <w:abstractNumId w:val="14"/>
  </w:num>
  <w:num w:numId="13">
    <w:abstractNumId w:val="1"/>
  </w:num>
  <w:num w:numId="14">
    <w:abstractNumId w:val="16"/>
  </w:num>
  <w:num w:numId="15">
    <w:abstractNumId w:val="21"/>
  </w:num>
  <w:num w:numId="16">
    <w:abstractNumId w:val="22"/>
  </w:num>
  <w:num w:numId="17">
    <w:abstractNumId w:val="20"/>
  </w:num>
  <w:num w:numId="18">
    <w:abstractNumId w:val="6"/>
  </w:num>
  <w:num w:numId="19">
    <w:abstractNumId w:val="0"/>
  </w:num>
  <w:num w:numId="20">
    <w:abstractNumId w:val="13"/>
  </w:num>
  <w:num w:numId="21">
    <w:abstractNumId w:val="8"/>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02"/>
    <o:shapelayout v:ext="edit">
      <o:idmap v:ext="edit" data="100"/>
    </o:shapelayout>
  </w:hdrShapeDefaults>
  <w:footnotePr>
    <w:footnote w:id="-1"/>
    <w:footnote w:id="0"/>
  </w:footnotePr>
  <w:endnotePr>
    <w:endnote w:id="-1"/>
    <w:endnote w:id="0"/>
  </w:endnotePr>
  <w:compat>
    <w:compatSetting w:name="compatibilityMode" w:uri="http://schemas.microsoft.com/office/word" w:val="12"/>
  </w:compat>
  <w:rsids>
    <w:rsidRoot w:val="00901578"/>
    <w:rsid w:val="00002F78"/>
    <w:rsid w:val="000168F7"/>
    <w:rsid w:val="00023244"/>
    <w:rsid w:val="00035351"/>
    <w:rsid w:val="00053A24"/>
    <w:rsid w:val="00056049"/>
    <w:rsid w:val="0006440F"/>
    <w:rsid w:val="00064FED"/>
    <w:rsid w:val="00082DE5"/>
    <w:rsid w:val="000848FD"/>
    <w:rsid w:val="00091765"/>
    <w:rsid w:val="0009346D"/>
    <w:rsid w:val="00094899"/>
    <w:rsid w:val="000959FC"/>
    <w:rsid w:val="000A213A"/>
    <w:rsid w:val="000C14C3"/>
    <w:rsid w:val="000D21E7"/>
    <w:rsid w:val="000E1533"/>
    <w:rsid w:val="000E6160"/>
    <w:rsid w:val="000F0E83"/>
    <w:rsid w:val="000F3DDE"/>
    <w:rsid w:val="000F46EA"/>
    <w:rsid w:val="000F7ACA"/>
    <w:rsid w:val="00100D5F"/>
    <w:rsid w:val="00101AAE"/>
    <w:rsid w:val="001065D9"/>
    <w:rsid w:val="00106EBF"/>
    <w:rsid w:val="00110182"/>
    <w:rsid w:val="00110778"/>
    <w:rsid w:val="00112874"/>
    <w:rsid w:val="00115ADF"/>
    <w:rsid w:val="001254F7"/>
    <w:rsid w:val="00156260"/>
    <w:rsid w:val="00166AED"/>
    <w:rsid w:val="00167A4F"/>
    <w:rsid w:val="00181F57"/>
    <w:rsid w:val="001839D5"/>
    <w:rsid w:val="00186513"/>
    <w:rsid w:val="00194F1A"/>
    <w:rsid w:val="001957A8"/>
    <w:rsid w:val="00197F7D"/>
    <w:rsid w:val="001B0749"/>
    <w:rsid w:val="001C3E05"/>
    <w:rsid w:val="001D2378"/>
    <w:rsid w:val="001D26E9"/>
    <w:rsid w:val="001D3334"/>
    <w:rsid w:val="001D43E1"/>
    <w:rsid w:val="001D6F2C"/>
    <w:rsid w:val="001F08DF"/>
    <w:rsid w:val="00200996"/>
    <w:rsid w:val="00202E2B"/>
    <w:rsid w:val="00227193"/>
    <w:rsid w:val="00227A46"/>
    <w:rsid w:val="00233A70"/>
    <w:rsid w:val="00234AAE"/>
    <w:rsid w:val="00237884"/>
    <w:rsid w:val="002420F9"/>
    <w:rsid w:val="00243C33"/>
    <w:rsid w:val="002467D8"/>
    <w:rsid w:val="0025089E"/>
    <w:rsid w:val="002623D4"/>
    <w:rsid w:val="00265106"/>
    <w:rsid w:val="00267774"/>
    <w:rsid w:val="0027002F"/>
    <w:rsid w:val="0028055F"/>
    <w:rsid w:val="00281B4A"/>
    <w:rsid w:val="00281C94"/>
    <w:rsid w:val="002A36B9"/>
    <w:rsid w:val="002B1B58"/>
    <w:rsid w:val="002B35E5"/>
    <w:rsid w:val="002C0A53"/>
    <w:rsid w:val="002C6957"/>
    <w:rsid w:val="002C7C30"/>
    <w:rsid w:val="002E3760"/>
    <w:rsid w:val="002E4D1F"/>
    <w:rsid w:val="002F4F6C"/>
    <w:rsid w:val="002F7F68"/>
    <w:rsid w:val="00300B1A"/>
    <w:rsid w:val="00301DA9"/>
    <w:rsid w:val="00315645"/>
    <w:rsid w:val="0032798D"/>
    <w:rsid w:val="003304A8"/>
    <w:rsid w:val="003361A0"/>
    <w:rsid w:val="00341F23"/>
    <w:rsid w:val="00342A02"/>
    <w:rsid w:val="00345D3E"/>
    <w:rsid w:val="0036753D"/>
    <w:rsid w:val="00385F0C"/>
    <w:rsid w:val="003A14C6"/>
    <w:rsid w:val="003A7E18"/>
    <w:rsid w:val="003C010E"/>
    <w:rsid w:val="003C04DE"/>
    <w:rsid w:val="003C0AB1"/>
    <w:rsid w:val="003C17C2"/>
    <w:rsid w:val="003C760F"/>
    <w:rsid w:val="003D2462"/>
    <w:rsid w:val="003D3F9C"/>
    <w:rsid w:val="003E4B79"/>
    <w:rsid w:val="003F2FBE"/>
    <w:rsid w:val="003F665B"/>
    <w:rsid w:val="00401F66"/>
    <w:rsid w:val="00420CFF"/>
    <w:rsid w:val="004366EB"/>
    <w:rsid w:val="0044305D"/>
    <w:rsid w:val="00444A75"/>
    <w:rsid w:val="004537DC"/>
    <w:rsid w:val="00465288"/>
    <w:rsid w:val="004725E0"/>
    <w:rsid w:val="00474B93"/>
    <w:rsid w:val="0048036F"/>
    <w:rsid w:val="004823BE"/>
    <w:rsid w:val="00490B42"/>
    <w:rsid w:val="00491FCE"/>
    <w:rsid w:val="004A0B9D"/>
    <w:rsid w:val="004A3652"/>
    <w:rsid w:val="004A5974"/>
    <w:rsid w:val="004B3B5C"/>
    <w:rsid w:val="004C00D4"/>
    <w:rsid w:val="004D26CE"/>
    <w:rsid w:val="004D7B39"/>
    <w:rsid w:val="004E3121"/>
    <w:rsid w:val="004F129B"/>
    <w:rsid w:val="00515A37"/>
    <w:rsid w:val="00525C7C"/>
    <w:rsid w:val="00532500"/>
    <w:rsid w:val="00537294"/>
    <w:rsid w:val="005573BB"/>
    <w:rsid w:val="005639E8"/>
    <w:rsid w:val="00563E31"/>
    <w:rsid w:val="00567913"/>
    <w:rsid w:val="0057579D"/>
    <w:rsid w:val="005769BC"/>
    <w:rsid w:val="00590261"/>
    <w:rsid w:val="00592BD3"/>
    <w:rsid w:val="00597E35"/>
    <w:rsid w:val="005A0F5A"/>
    <w:rsid w:val="005B0343"/>
    <w:rsid w:val="005C1FAB"/>
    <w:rsid w:val="005C3239"/>
    <w:rsid w:val="005D596A"/>
    <w:rsid w:val="005E3700"/>
    <w:rsid w:val="005E3A75"/>
    <w:rsid w:val="005F0153"/>
    <w:rsid w:val="005F2259"/>
    <w:rsid w:val="005F5E10"/>
    <w:rsid w:val="00600868"/>
    <w:rsid w:val="00606045"/>
    <w:rsid w:val="00614974"/>
    <w:rsid w:val="00617DB9"/>
    <w:rsid w:val="00622C30"/>
    <w:rsid w:val="00635D6C"/>
    <w:rsid w:val="006408F3"/>
    <w:rsid w:val="00656F8C"/>
    <w:rsid w:val="00662DB0"/>
    <w:rsid w:val="006637C3"/>
    <w:rsid w:val="006712D2"/>
    <w:rsid w:val="006714F2"/>
    <w:rsid w:val="00671811"/>
    <w:rsid w:val="00672543"/>
    <w:rsid w:val="00680CB1"/>
    <w:rsid w:val="0068472B"/>
    <w:rsid w:val="006C3B64"/>
    <w:rsid w:val="006D1152"/>
    <w:rsid w:val="006D211E"/>
    <w:rsid w:val="00703386"/>
    <w:rsid w:val="0071706F"/>
    <w:rsid w:val="0073035B"/>
    <w:rsid w:val="0073332C"/>
    <w:rsid w:val="00754288"/>
    <w:rsid w:val="00754BCA"/>
    <w:rsid w:val="00776074"/>
    <w:rsid w:val="00780A77"/>
    <w:rsid w:val="007811FC"/>
    <w:rsid w:val="00784DDB"/>
    <w:rsid w:val="007903DF"/>
    <w:rsid w:val="0079326C"/>
    <w:rsid w:val="007938D7"/>
    <w:rsid w:val="007A119E"/>
    <w:rsid w:val="007A3521"/>
    <w:rsid w:val="007A521B"/>
    <w:rsid w:val="007A6933"/>
    <w:rsid w:val="007B52B2"/>
    <w:rsid w:val="007C6832"/>
    <w:rsid w:val="007D2C85"/>
    <w:rsid w:val="007D3126"/>
    <w:rsid w:val="007D36EB"/>
    <w:rsid w:val="007D3ED5"/>
    <w:rsid w:val="007E34F9"/>
    <w:rsid w:val="00800CC6"/>
    <w:rsid w:val="0080431A"/>
    <w:rsid w:val="00826C0A"/>
    <w:rsid w:val="00837350"/>
    <w:rsid w:val="008813AD"/>
    <w:rsid w:val="008919B6"/>
    <w:rsid w:val="008B5948"/>
    <w:rsid w:val="008B5DED"/>
    <w:rsid w:val="00901578"/>
    <w:rsid w:val="00914BC1"/>
    <w:rsid w:val="00931096"/>
    <w:rsid w:val="00935318"/>
    <w:rsid w:val="009519C6"/>
    <w:rsid w:val="0095349F"/>
    <w:rsid w:val="00954E64"/>
    <w:rsid w:val="00960F61"/>
    <w:rsid w:val="00961DB8"/>
    <w:rsid w:val="00962251"/>
    <w:rsid w:val="00962728"/>
    <w:rsid w:val="009959ED"/>
    <w:rsid w:val="009A1792"/>
    <w:rsid w:val="009B20BF"/>
    <w:rsid w:val="009B6ED3"/>
    <w:rsid w:val="009C2815"/>
    <w:rsid w:val="009C4946"/>
    <w:rsid w:val="009F69F0"/>
    <w:rsid w:val="00A0299C"/>
    <w:rsid w:val="00A03B97"/>
    <w:rsid w:val="00A12B4A"/>
    <w:rsid w:val="00A14CDA"/>
    <w:rsid w:val="00A239BB"/>
    <w:rsid w:val="00A23E04"/>
    <w:rsid w:val="00A27AFA"/>
    <w:rsid w:val="00A40887"/>
    <w:rsid w:val="00A4241C"/>
    <w:rsid w:val="00A446A0"/>
    <w:rsid w:val="00A44764"/>
    <w:rsid w:val="00A50473"/>
    <w:rsid w:val="00A529AD"/>
    <w:rsid w:val="00A5550B"/>
    <w:rsid w:val="00A567FD"/>
    <w:rsid w:val="00A608FD"/>
    <w:rsid w:val="00A631AF"/>
    <w:rsid w:val="00A632ED"/>
    <w:rsid w:val="00A764E4"/>
    <w:rsid w:val="00A76623"/>
    <w:rsid w:val="00A91842"/>
    <w:rsid w:val="00A9503C"/>
    <w:rsid w:val="00AA0323"/>
    <w:rsid w:val="00AA0FDB"/>
    <w:rsid w:val="00AA4FFC"/>
    <w:rsid w:val="00AA6173"/>
    <w:rsid w:val="00AA6DDD"/>
    <w:rsid w:val="00AB6BDA"/>
    <w:rsid w:val="00AC0432"/>
    <w:rsid w:val="00AC18CF"/>
    <w:rsid w:val="00AC75A4"/>
    <w:rsid w:val="00AE711F"/>
    <w:rsid w:val="00AF37AB"/>
    <w:rsid w:val="00AF5741"/>
    <w:rsid w:val="00AF7240"/>
    <w:rsid w:val="00B024B5"/>
    <w:rsid w:val="00B0561C"/>
    <w:rsid w:val="00B10DDF"/>
    <w:rsid w:val="00B11095"/>
    <w:rsid w:val="00B12DB2"/>
    <w:rsid w:val="00B161B6"/>
    <w:rsid w:val="00B2768B"/>
    <w:rsid w:val="00B53E64"/>
    <w:rsid w:val="00B57EC8"/>
    <w:rsid w:val="00B608B4"/>
    <w:rsid w:val="00B616A5"/>
    <w:rsid w:val="00B630EC"/>
    <w:rsid w:val="00B71600"/>
    <w:rsid w:val="00B844D3"/>
    <w:rsid w:val="00B9035C"/>
    <w:rsid w:val="00BA052A"/>
    <w:rsid w:val="00BA165B"/>
    <w:rsid w:val="00BA5CD2"/>
    <w:rsid w:val="00BC5974"/>
    <w:rsid w:val="00BE0C95"/>
    <w:rsid w:val="00BE73AD"/>
    <w:rsid w:val="00BF3FD6"/>
    <w:rsid w:val="00C0057A"/>
    <w:rsid w:val="00C065C9"/>
    <w:rsid w:val="00C1762C"/>
    <w:rsid w:val="00C21D09"/>
    <w:rsid w:val="00C22347"/>
    <w:rsid w:val="00C250E8"/>
    <w:rsid w:val="00C25278"/>
    <w:rsid w:val="00C35749"/>
    <w:rsid w:val="00C62401"/>
    <w:rsid w:val="00C66D54"/>
    <w:rsid w:val="00C77FFA"/>
    <w:rsid w:val="00C92D7F"/>
    <w:rsid w:val="00CA2608"/>
    <w:rsid w:val="00CC26A1"/>
    <w:rsid w:val="00CC3C6F"/>
    <w:rsid w:val="00CC4E80"/>
    <w:rsid w:val="00CD0923"/>
    <w:rsid w:val="00CD1AD7"/>
    <w:rsid w:val="00CE0C80"/>
    <w:rsid w:val="00CF273A"/>
    <w:rsid w:val="00D21350"/>
    <w:rsid w:val="00D36ED9"/>
    <w:rsid w:val="00D56E82"/>
    <w:rsid w:val="00D654C0"/>
    <w:rsid w:val="00D956CE"/>
    <w:rsid w:val="00DA6EA8"/>
    <w:rsid w:val="00DC4809"/>
    <w:rsid w:val="00DC62DE"/>
    <w:rsid w:val="00DD7A23"/>
    <w:rsid w:val="00DE0B9F"/>
    <w:rsid w:val="00DF393A"/>
    <w:rsid w:val="00E01048"/>
    <w:rsid w:val="00E051CE"/>
    <w:rsid w:val="00E130F6"/>
    <w:rsid w:val="00E31804"/>
    <w:rsid w:val="00E41748"/>
    <w:rsid w:val="00E470E1"/>
    <w:rsid w:val="00E52C2E"/>
    <w:rsid w:val="00E55AE8"/>
    <w:rsid w:val="00E636A9"/>
    <w:rsid w:val="00E63958"/>
    <w:rsid w:val="00E8186C"/>
    <w:rsid w:val="00E97C87"/>
    <w:rsid w:val="00EA23C0"/>
    <w:rsid w:val="00EA4AFE"/>
    <w:rsid w:val="00EA4D5B"/>
    <w:rsid w:val="00EA6A29"/>
    <w:rsid w:val="00EB2481"/>
    <w:rsid w:val="00EB3B52"/>
    <w:rsid w:val="00EC28DD"/>
    <w:rsid w:val="00ED103B"/>
    <w:rsid w:val="00ED5EAD"/>
    <w:rsid w:val="00EE64FF"/>
    <w:rsid w:val="00EF6578"/>
    <w:rsid w:val="00F169B1"/>
    <w:rsid w:val="00F2564B"/>
    <w:rsid w:val="00F26263"/>
    <w:rsid w:val="00F36F51"/>
    <w:rsid w:val="00F46730"/>
    <w:rsid w:val="00F47B44"/>
    <w:rsid w:val="00F55B9C"/>
    <w:rsid w:val="00F6060F"/>
    <w:rsid w:val="00F608B3"/>
    <w:rsid w:val="00F62369"/>
    <w:rsid w:val="00F62D63"/>
    <w:rsid w:val="00F63718"/>
    <w:rsid w:val="00F65E51"/>
    <w:rsid w:val="00F84924"/>
    <w:rsid w:val="00F90FEE"/>
    <w:rsid w:val="00FA22A5"/>
    <w:rsid w:val="00FA5547"/>
    <w:rsid w:val="00FB1C80"/>
    <w:rsid w:val="00FC0898"/>
    <w:rsid w:val="00FC5806"/>
    <w:rsid w:val="00FD1B02"/>
    <w:rsid w:val="00FD30E0"/>
    <w:rsid w:val="00FF6648"/>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14:docId w14:val="4D128283"/>
  <w15:docId w15:val="{C698BAEC-50C9-49DC-A6DF-76BC674C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08DF"/>
    <w:pPr>
      <w:spacing w:after="0" w:line="360" w:lineRule="atLeast"/>
    </w:pPr>
    <w:rPr>
      <w:rFonts w:ascii="Arial" w:hAnsi="Arial"/>
      <w:sz w:val="24"/>
    </w:rPr>
  </w:style>
  <w:style w:type="paragraph" w:styleId="berschrift1">
    <w:name w:val="heading 1"/>
    <w:basedOn w:val="Standard"/>
    <w:next w:val="Standard"/>
    <w:link w:val="berschrift1Zchn"/>
    <w:uiPriority w:val="9"/>
    <w:qFormat/>
    <w:rsid w:val="001F08DF"/>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1F08DF"/>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1F08DF"/>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1F08DF"/>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rsid w:val="001F08DF"/>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08DF"/>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F08DF"/>
    <w:rPr>
      <w:rFonts w:ascii="Arial" w:eastAsiaTheme="majorEastAsia" w:hAnsi="Arial" w:cstheme="majorBidi"/>
      <w:b/>
      <w:bCs/>
      <w:sz w:val="26"/>
      <w:szCs w:val="26"/>
    </w:rPr>
  </w:style>
  <w:style w:type="paragraph" w:styleId="Titel">
    <w:name w:val="Title"/>
    <w:basedOn w:val="Standard"/>
    <w:next w:val="Standard"/>
    <w:link w:val="TitelZchn"/>
    <w:uiPriority w:val="10"/>
    <w:qFormat/>
    <w:rsid w:val="001F08DF"/>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1F08DF"/>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rsid w:val="001F08DF"/>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sid w:val="001F08DF"/>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sid w:val="001F08DF"/>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sid w:val="001F08DF"/>
    <w:rPr>
      <w:rFonts w:ascii="Arial" w:eastAsiaTheme="majorEastAsia" w:hAnsi="Arial" w:cstheme="majorBidi"/>
      <w:b/>
      <w:bCs/>
      <w:sz w:val="24"/>
    </w:rPr>
  </w:style>
  <w:style w:type="paragraph" w:styleId="Kopfzeile">
    <w:name w:val="header"/>
    <w:basedOn w:val="Standard"/>
    <w:link w:val="KopfzeileZchn"/>
    <w:uiPriority w:val="99"/>
    <w:unhideWhenUsed/>
    <w:rsid w:val="001F08DF"/>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sid w:val="001F08DF"/>
    <w:rPr>
      <w:rFonts w:ascii="Arial" w:eastAsiaTheme="majorEastAsia" w:hAnsi="Arial" w:cstheme="majorBidi"/>
      <w:sz w:val="24"/>
    </w:rPr>
  </w:style>
  <w:style w:type="character" w:customStyle="1" w:styleId="KopfzeileZchn">
    <w:name w:val="Kopfzeile Zchn"/>
    <w:basedOn w:val="Absatz-Standardschriftart"/>
    <w:link w:val="Kopfzeile"/>
    <w:uiPriority w:val="99"/>
    <w:rsid w:val="001F08DF"/>
    <w:rPr>
      <w:rFonts w:ascii="Arial" w:hAnsi="Arial"/>
      <w:sz w:val="24"/>
    </w:rPr>
  </w:style>
  <w:style w:type="paragraph" w:styleId="Fuzeile">
    <w:name w:val="footer"/>
    <w:basedOn w:val="Standard"/>
    <w:link w:val="FuzeileZchn"/>
    <w:uiPriority w:val="99"/>
    <w:unhideWhenUsed/>
    <w:rsid w:val="001F08D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F08DF"/>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semiHidden/>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NurText">
    <w:name w:val="Plain Text"/>
    <w:basedOn w:val="Standard"/>
    <w:link w:val="NurTextZchn"/>
    <w:uiPriority w:val="99"/>
    <w:unhideWhenUsed/>
    <w:rsid w:val="00E8186C"/>
    <w:pPr>
      <w:spacing w:line="240" w:lineRule="auto"/>
    </w:pPr>
    <w:rPr>
      <w:rFonts w:ascii="Trebuchet MS" w:hAnsi="Trebuchet MS"/>
      <w:sz w:val="22"/>
      <w:szCs w:val="21"/>
    </w:rPr>
  </w:style>
  <w:style w:type="character" w:customStyle="1" w:styleId="NurTextZchn">
    <w:name w:val="Nur Text Zchn"/>
    <w:basedOn w:val="Absatz-Standardschriftart"/>
    <w:link w:val="NurText"/>
    <w:uiPriority w:val="99"/>
    <w:rsid w:val="00E8186C"/>
    <w:rPr>
      <w:rFonts w:ascii="Trebuchet MS" w:hAnsi="Trebuchet MS"/>
      <w:szCs w:val="21"/>
    </w:rPr>
  </w:style>
  <w:style w:type="paragraph" w:styleId="Listenabsatz">
    <w:name w:val="List Paragraph"/>
    <w:basedOn w:val="Standard"/>
    <w:uiPriority w:val="34"/>
    <w:qFormat/>
    <w:rsid w:val="004A0B9D"/>
    <w:pPr>
      <w:ind w:left="720"/>
      <w:contextualSpacing/>
    </w:pPr>
  </w:style>
  <w:style w:type="paragraph" w:styleId="KeinLeerraum">
    <w:name w:val="No Spacing"/>
    <w:uiPriority w:val="1"/>
    <w:qFormat/>
    <w:rsid w:val="00703386"/>
    <w:pPr>
      <w:spacing w:after="0" w:line="240" w:lineRule="auto"/>
    </w:pPr>
  </w:style>
  <w:style w:type="paragraph" w:styleId="Sprechblasentext">
    <w:name w:val="Balloon Text"/>
    <w:basedOn w:val="Standard"/>
    <w:link w:val="SprechblasentextZchn"/>
    <w:uiPriority w:val="99"/>
    <w:semiHidden/>
    <w:unhideWhenUsed/>
    <w:rsid w:val="00197F7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7F7D"/>
    <w:rPr>
      <w:rFonts w:ascii="Segoe UI" w:hAnsi="Segoe UI" w:cs="Segoe UI"/>
      <w:sz w:val="18"/>
      <w:szCs w:val="18"/>
    </w:rPr>
  </w:style>
  <w:style w:type="paragraph" w:styleId="Funotentext">
    <w:name w:val="footnote text"/>
    <w:basedOn w:val="Standard"/>
    <w:link w:val="FunotentextZchn"/>
    <w:uiPriority w:val="99"/>
    <w:unhideWhenUsed/>
    <w:rsid w:val="00B630EC"/>
    <w:pPr>
      <w:overflowPunct w:val="0"/>
      <w:autoSpaceDE w:val="0"/>
      <w:autoSpaceDN w:val="0"/>
      <w:adjustRightInd w:val="0"/>
      <w:spacing w:line="240" w:lineRule="auto"/>
    </w:pPr>
    <w:rPr>
      <w:rFonts w:ascii="Times New Roman" w:eastAsia="Times New Roman" w:hAnsi="Times New Roman" w:cs="Times New Roman"/>
      <w:sz w:val="20"/>
      <w:szCs w:val="20"/>
      <w:lang w:val="de-DE" w:eastAsia="de-DE"/>
    </w:rPr>
  </w:style>
  <w:style w:type="character" w:customStyle="1" w:styleId="FunotentextZchn">
    <w:name w:val="Fußnotentext Zchn"/>
    <w:basedOn w:val="Absatz-Standardschriftart"/>
    <w:link w:val="Funotentext"/>
    <w:uiPriority w:val="99"/>
    <w:rsid w:val="00B630EC"/>
    <w:rPr>
      <w:rFonts w:ascii="Times New Roman" w:eastAsia="Times New Roman" w:hAnsi="Times New Roman" w:cs="Times New Roman"/>
      <w:sz w:val="20"/>
      <w:szCs w:val="20"/>
      <w:lang w:val="de-DE" w:eastAsia="de-DE"/>
    </w:rPr>
  </w:style>
  <w:style w:type="character" w:styleId="Hervorhebung">
    <w:name w:val="Emphasis"/>
    <w:basedOn w:val="Absatz-Standardschriftart"/>
    <w:uiPriority w:val="20"/>
    <w:qFormat/>
    <w:rsid w:val="00B630EC"/>
    <w:rPr>
      <w:b/>
      <w:bCs/>
      <w:i w:val="0"/>
      <w:iCs w:val="0"/>
    </w:rPr>
  </w:style>
  <w:style w:type="character" w:customStyle="1" w:styleId="st1">
    <w:name w:val="st1"/>
    <w:basedOn w:val="Absatz-Standardschriftart"/>
    <w:rsid w:val="00B63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 w:id="1375351117">
      <w:bodyDiv w:val="1"/>
      <w:marLeft w:val="0"/>
      <w:marRight w:val="0"/>
      <w:marTop w:val="0"/>
      <w:marBottom w:val="0"/>
      <w:divBdr>
        <w:top w:val="none" w:sz="0" w:space="0" w:color="auto"/>
        <w:left w:val="none" w:sz="0" w:space="0" w:color="auto"/>
        <w:bottom w:val="none" w:sz="0" w:space="0" w:color="auto"/>
        <w:right w:val="none" w:sz="0" w:space="0" w:color="auto"/>
      </w:divBdr>
    </w:div>
    <w:div w:id="1442069209">
      <w:bodyDiv w:val="1"/>
      <w:marLeft w:val="0"/>
      <w:marRight w:val="0"/>
      <w:marTop w:val="0"/>
      <w:marBottom w:val="0"/>
      <w:divBdr>
        <w:top w:val="none" w:sz="0" w:space="0" w:color="auto"/>
        <w:left w:val="none" w:sz="0" w:space="0" w:color="auto"/>
        <w:bottom w:val="none" w:sz="0" w:space="0" w:color="auto"/>
        <w:right w:val="none" w:sz="0" w:space="0" w:color="auto"/>
      </w:divBdr>
    </w:div>
    <w:div w:id="192348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mquartier.at/presse/sonderausstellung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5250</Words>
  <Characters>33079</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38253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Aichner Daniela</dc:creator>
  <cp:lastModifiedBy>Krohn Sabine</cp:lastModifiedBy>
  <cp:revision>122</cp:revision>
  <cp:lastPrinted>2020-02-18T17:33:00Z</cp:lastPrinted>
  <dcterms:created xsi:type="dcterms:W3CDTF">2020-02-05T07:48:00Z</dcterms:created>
  <dcterms:modified xsi:type="dcterms:W3CDTF">2021-06-01T08:45:00Z</dcterms:modified>
</cp:coreProperties>
</file>