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09C7" w:rsidRPr="00BC158E" w:rsidRDefault="00CF09C7" w:rsidP="00CF09C7">
      <w:pPr>
        <w:autoSpaceDE w:val="0"/>
        <w:autoSpaceDN w:val="0"/>
        <w:adjustRightInd w:val="0"/>
        <w:spacing w:line="240" w:lineRule="auto"/>
        <w:rPr>
          <w:rFonts w:ascii="Apercu Pro Medium" w:hAnsi="Apercu Pro Medium" w:cs="ApercuPro-Bold"/>
          <w:b/>
          <w:bCs/>
          <w:sz w:val="52"/>
          <w:szCs w:val="56"/>
        </w:rPr>
      </w:pPr>
      <w:bookmarkStart w:id="0" w:name="_GoBack"/>
      <w:bookmarkEnd w:id="0"/>
      <w:r w:rsidRPr="00BC158E">
        <w:rPr>
          <w:rFonts w:ascii="Apercu Pro Medium" w:hAnsi="Apercu Pro Medium" w:cs="ApercuPro-Bold"/>
          <w:b/>
          <w:bCs/>
          <w:sz w:val="52"/>
          <w:szCs w:val="56"/>
        </w:rPr>
        <w:t>Überall Musik!</w:t>
      </w:r>
    </w:p>
    <w:p w:rsidR="00CF09C7" w:rsidRPr="00BC158E" w:rsidRDefault="00CF09C7" w:rsidP="00CF09C7">
      <w:pPr>
        <w:autoSpaceDE w:val="0"/>
        <w:autoSpaceDN w:val="0"/>
        <w:adjustRightInd w:val="0"/>
        <w:spacing w:line="240" w:lineRule="auto"/>
        <w:rPr>
          <w:rFonts w:ascii="Apercu Pro Medium" w:hAnsi="Apercu Pro Medium" w:cs="FortescuePro-Bold"/>
          <w:b/>
          <w:bCs/>
          <w:sz w:val="36"/>
          <w:szCs w:val="44"/>
        </w:rPr>
      </w:pPr>
      <w:r>
        <w:rPr>
          <w:rFonts w:ascii="Apercu Pro Medium" w:hAnsi="Apercu Pro Medium" w:cs="ApercuPro-Bold"/>
          <w:b/>
          <w:bCs/>
          <w:sz w:val="36"/>
          <w:szCs w:val="56"/>
        </w:rPr>
        <w:t xml:space="preserve">Salzburg als </w:t>
      </w:r>
      <w:r w:rsidRPr="00BC158E">
        <w:rPr>
          <w:rFonts w:ascii="Apercu Pro Medium" w:hAnsi="Apercu Pro Medium" w:cs="ApercuPro-Bold"/>
          <w:b/>
          <w:bCs/>
          <w:sz w:val="36"/>
          <w:szCs w:val="56"/>
        </w:rPr>
        <w:t>ein Zentrum eu</w:t>
      </w:r>
      <w:r>
        <w:rPr>
          <w:rFonts w:ascii="Apercu Pro Medium" w:hAnsi="Apercu Pro Medium" w:cs="ApercuPro-Bold"/>
          <w:b/>
          <w:bCs/>
          <w:sz w:val="36"/>
          <w:szCs w:val="56"/>
        </w:rPr>
        <w:t>ropäischer Musikkultur 1587-1803</w:t>
      </w:r>
    </w:p>
    <w:p w:rsidR="00CF09C7" w:rsidRPr="00BC158E" w:rsidRDefault="00CF09C7" w:rsidP="00CF09C7">
      <w:pPr>
        <w:pStyle w:val="StandardWeb"/>
        <w:spacing w:before="0" w:beforeAutospacing="0" w:after="0" w:afterAutospacing="0" w:line="360" w:lineRule="auto"/>
        <w:rPr>
          <w:rStyle w:val="Fett"/>
          <w:rFonts w:ascii="Apercu Pro Medium" w:eastAsiaTheme="majorEastAsia" w:hAnsi="Apercu Pro Medium"/>
          <w:sz w:val="22"/>
          <w:szCs w:val="22"/>
        </w:rPr>
      </w:pPr>
    </w:p>
    <w:p w:rsidR="00CF09C7" w:rsidRPr="00BC158E" w:rsidRDefault="00CF09C7" w:rsidP="00CF09C7">
      <w:pPr>
        <w:pStyle w:val="StandardWeb"/>
        <w:spacing w:before="0" w:beforeAutospacing="0" w:after="0" w:afterAutospacing="0" w:line="360" w:lineRule="auto"/>
        <w:rPr>
          <w:rStyle w:val="Fett"/>
          <w:rFonts w:ascii="Apercu Pro Medium" w:eastAsiaTheme="majorEastAsia" w:hAnsi="Apercu Pro Medium"/>
          <w:sz w:val="22"/>
          <w:szCs w:val="22"/>
        </w:rPr>
      </w:pPr>
      <w:r w:rsidRPr="00153F35">
        <w:rPr>
          <w:rStyle w:val="Fett"/>
          <w:rFonts w:ascii="Apercu Pro Medium" w:eastAsiaTheme="majorEastAsia" w:hAnsi="Apercu Pro Medium"/>
          <w:noProof/>
          <w:sz w:val="22"/>
          <w:szCs w:val="22"/>
        </w:rPr>
        <w:drawing>
          <wp:inline distT="0" distB="0" distL="0" distR="0" wp14:anchorId="55DF5D83" wp14:editId="7513561C">
            <wp:extent cx="4152900" cy="5604664"/>
            <wp:effectExtent l="0" t="0" r="0" b="0"/>
            <wp:docPr id="8" name="Grafik 8" descr="\\land-sbg\dfsusr\w\li2\Pictures\Plakat_ Perio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nd-sbg\dfsusr\w\li2\Pictures\Plakat_ Periode 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57802" cy="5611280"/>
                    </a:xfrm>
                    <a:prstGeom prst="rect">
                      <a:avLst/>
                    </a:prstGeom>
                    <a:noFill/>
                    <a:ln>
                      <a:noFill/>
                    </a:ln>
                  </pic:spPr>
                </pic:pic>
              </a:graphicData>
            </a:graphic>
          </wp:inline>
        </w:drawing>
      </w:r>
    </w:p>
    <w:p w:rsidR="00CF09C7" w:rsidRPr="00807EB3" w:rsidRDefault="00CF09C7" w:rsidP="00CF09C7">
      <w:pPr>
        <w:autoSpaceDE w:val="0"/>
        <w:autoSpaceDN w:val="0"/>
        <w:adjustRightInd w:val="0"/>
        <w:spacing w:line="240" w:lineRule="auto"/>
        <w:rPr>
          <w:rFonts w:ascii="Apercu Pro Medium" w:hAnsi="Apercu Pro Medium"/>
          <w:b/>
          <w:sz w:val="16"/>
          <w:szCs w:val="16"/>
        </w:rPr>
      </w:pPr>
    </w:p>
    <w:p w:rsidR="00CF09C7" w:rsidRPr="00807EB3" w:rsidRDefault="00CF09C7" w:rsidP="00CF09C7">
      <w:pPr>
        <w:autoSpaceDE w:val="0"/>
        <w:autoSpaceDN w:val="0"/>
        <w:adjustRightInd w:val="0"/>
        <w:spacing w:line="240" w:lineRule="auto"/>
        <w:rPr>
          <w:rFonts w:ascii="Apercu Pro Medium" w:hAnsi="Apercu Pro Medium"/>
          <w:b/>
          <w:sz w:val="16"/>
          <w:szCs w:val="16"/>
        </w:rPr>
      </w:pPr>
      <w:r>
        <w:rPr>
          <w:rFonts w:ascii="Apercu Pro Medium" w:hAnsi="Apercu Pro Medium"/>
          <w:b/>
          <w:sz w:val="22"/>
        </w:rPr>
        <w:t>bis 2. Jänner 2022</w:t>
      </w:r>
      <w:r>
        <w:rPr>
          <w:rFonts w:ascii="Apercu Pro Medium" w:hAnsi="Apercu Pro Medium"/>
          <w:b/>
          <w:sz w:val="22"/>
        </w:rPr>
        <w:br/>
      </w:r>
    </w:p>
    <w:p w:rsidR="00CF09C7" w:rsidRPr="000F1C4C" w:rsidRDefault="00CF09C7" w:rsidP="00CF09C7">
      <w:pPr>
        <w:autoSpaceDE w:val="0"/>
        <w:autoSpaceDN w:val="0"/>
        <w:adjustRightInd w:val="0"/>
        <w:spacing w:line="240" w:lineRule="auto"/>
        <w:rPr>
          <w:rFonts w:ascii="Apercu Pro Medium" w:hAnsi="Apercu Pro Medium"/>
          <w:b/>
          <w:sz w:val="22"/>
        </w:rPr>
      </w:pPr>
      <w:r w:rsidRPr="000F1C4C">
        <w:rPr>
          <w:rFonts w:ascii="Apercu Pro Medium" w:hAnsi="Apercu Pro Medium"/>
          <w:b/>
          <w:sz w:val="22"/>
        </w:rPr>
        <w:t xml:space="preserve">Prunkräume der Residenz, Nordoratorium des Salzburger Doms, </w:t>
      </w:r>
      <w:r w:rsidRPr="000F1C4C">
        <w:rPr>
          <w:rFonts w:ascii="Apercu Pro Medium" w:hAnsi="Apercu Pro Medium"/>
          <w:b/>
          <w:sz w:val="22"/>
        </w:rPr>
        <w:br/>
        <w:t xml:space="preserve">Lange Galerie </w:t>
      </w:r>
      <w:r>
        <w:rPr>
          <w:rFonts w:ascii="Apercu Pro Medium" w:hAnsi="Apercu Pro Medium"/>
          <w:b/>
          <w:sz w:val="22"/>
        </w:rPr>
        <w:t xml:space="preserve">und Museum </w:t>
      </w:r>
      <w:r w:rsidRPr="000F1C4C">
        <w:rPr>
          <w:rFonts w:ascii="Apercu Pro Medium" w:hAnsi="Apercu Pro Medium"/>
          <w:b/>
          <w:sz w:val="22"/>
        </w:rPr>
        <w:t>St. Peter</w:t>
      </w:r>
      <w:r>
        <w:rPr>
          <w:rFonts w:ascii="Apercu Pro Medium" w:hAnsi="Apercu Pro Medium"/>
          <w:b/>
          <w:sz w:val="22"/>
        </w:rPr>
        <w:t xml:space="preserve"> (Musikraum)</w:t>
      </w:r>
    </w:p>
    <w:p w:rsidR="00CF09C7" w:rsidRPr="00BC158E" w:rsidRDefault="00CF09C7" w:rsidP="00CF09C7">
      <w:pPr>
        <w:autoSpaceDE w:val="0"/>
        <w:autoSpaceDN w:val="0"/>
        <w:adjustRightInd w:val="0"/>
        <w:spacing w:line="360" w:lineRule="auto"/>
        <w:rPr>
          <w:rFonts w:ascii="Apercu Pro Medium" w:hAnsi="Apercu Pro Medium"/>
          <w:sz w:val="22"/>
        </w:rPr>
      </w:pPr>
      <w:r w:rsidRPr="00BC158E">
        <w:rPr>
          <w:rFonts w:ascii="Apercu Pro Medium" w:hAnsi="Apercu Pro Medium"/>
          <w:sz w:val="22"/>
        </w:rPr>
        <w:lastRenderedPageBreak/>
        <w:t>Die große musikalische Tradition Salzburgs reicht weit zurück und ist untrennbar mit der Geschichte und den Räumen des Residenz- und Dombereichs verbunden.</w:t>
      </w:r>
    </w:p>
    <w:p w:rsidR="00CF09C7" w:rsidRPr="00967897" w:rsidRDefault="00CF09C7" w:rsidP="00CF09C7">
      <w:pPr>
        <w:autoSpaceDE w:val="0"/>
        <w:autoSpaceDN w:val="0"/>
        <w:adjustRightInd w:val="0"/>
        <w:spacing w:line="360" w:lineRule="auto"/>
        <w:rPr>
          <w:rFonts w:ascii="Calibri" w:hAnsi="Calibri" w:cs="Calibri"/>
          <w:sz w:val="16"/>
          <w:szCs w:val="16"/>
        </w:rPr>
      </w:pPr>
    </w:p>
    <w:p w:rsidR="00CF09C7" w:rsidRPr="00BC158E" w:rsidRDefault="00CF09C7" w:rsidP="00CF09C7">
      <w:pPr>
        <w:autoSpaceDE w:val="0"/>
        <w:autoSpaceDN w:val="0"/>
        <w:adjustRightInd w:val="0"/>
        <w:spacing w:line="360" w:lineRule="auto"/>
        <w:rPr>
          <w:rFonts w:ascii="Apercu Pro Medium" w:hAnsi="Apercu Pro Medium"/>
          <w:sz w:val="22"/>
        </w:rPr>
      </w:pPr>
      <w:r w:rsidRPr="00BC158E">
        <w:rPr>
          <w:rFonts w:ascii="Apercu Pro Medium" w:hAnsi="Apercu Pro Medium"/>
          <w:sz w:val="22"/>
        </w:rPr>
        <w:t xml:space="preserve">Das DomQuartier beleuchtet die Höhepunkte dieser ruhmreichen Musikgeschichte ab Wolf Dietrich von Raitenau (reg. 1587-1612) bis zur </w:t>
      </w:r>
      <w:r>
        <w:rPr>
          <w:rFonts w:ascii="Apercu Pro Medium" w:hAnsi="Apercu Pro Medium"/>
          <w:sz w:val="22"/>
        </w:rPr>
        <w:t>Säkularisation 1803</w:t>
      </w:r>
      <w:r w:rsidRPr="00BC158E">
        <w:rPr>
          <w:rFonts w:ascii="Apercu Pro Medium" w:hAnsi="Apercu Pro Medium"/>
          <w:sz w:val="22"/>
        </w:rPr>
        <w:t xml:space="preserve"> und erzählt in den Prunkräumen der Residenz und im Nordoratorium des Doms von Fest-Spielen für hohe Gäste, von großen und kleinen Feiern zu besonderen Anlässen, von Abendunterhaltungen in exklusivem Rahmen und von Musikern und Komponisten, die ein unentbehrlicher Bestandteil dieses breitgefächerten fürstlichen Festbetriebes waren. </w:t>
      </w:r>
    </w:p>
    <w:p w:rsidR="00CF09C7" w:rsidRPr="00FE7D91" w:rsidRDefault="00CF09C7" w:rsidP="00CF09C7">
      <w:pPr>
        <w:autoSpaceDE w:val="0"/>
        <w:autoSpaceDN w:val="0"/>
        <w:adjustRightInd w:val="0"/>
        <w:spacing w:line="360" w:lineRule="auto"/>
        <w:rPr>
          <w:rFonts w:ascii="Apercu Pro Medium" w:hAnsi="Apercu Pro Medium"/>
          <w:sz w:val="16"/>
          <w:szCs w:val="16"/>
        </w:rPr>
      </w:pPr>
    </w:p>
    <w:p w:rsidR="00CF09C7" w:rsidRPr="00BC158E" w:rsidRDefault="00CF09C7" w:rsidP="00CF09C7">
      <w:pPr>
        <w:autoSpaceDE w:val="0"/>
        <w:autoSpaceDN w:val="0"/>
        <w:adjustRightInd w:val="0"/>
        <w:spacing w:line="360" w:lineRule="auto"/>
        <w:rPr>
          <w:rFonts w:ascii="Apercu Pro Medium" w:hAnsi="Apercu Pro Medium"/>
          <w:sz w:val="22"/>
        </w:rPr>
      </w:pPr>
      <w:r w:rsidRPr="00BC158E">
        <w:rPr>
          <w:rFonts w:ascii="Apercu Pro Medium" w:hAnsi="Apercu Pro Medium"/>
          <w:sz w:val="22"/>
        </w:rPr>
        <w:t>In der Lang</w:t>
      </w:r>
      <w:r>
        <w:rPr>
          <w:rFonts w:ascii="Apercu Pro Medium" w:hAnsi="Apercu Pro Medium"/>
          <w:sz w:val="22"/>
        </w:rPr>
        <w:t>en Galerie St. Peter werden Notenoriginale aus der bedeutenden Musikaliensammlung der Erzabtei St. Peter präsentiert</w:t>
      </w:r>
      <w:r w:rsidRPr="00BC158E">
        <w:rPr>
          <w:rFonts w:ascii="Apercu Pro Medium" w:hAnsi="Apercu Pro Medium"/>
          <w:sz w:val="22"/>
        </w:rPr>
        <w:t>.</w:t>
      </w:r>
    </w:p>
    <w:p w:rsidR="00CF09C7" w:rsidRPr="00BC158E" w:rsidRDefault="00CF09C7" w:rsidP="00CF09C7">
      <w:pPr>
        <w:pStyle w:val="StandardWeb"/>
        <w:spacing w:before="0" w:beforeAutospacing="0" w:after="0" w:afterAutospacing="0" w:line="360" w:lineRule="auto"/>
        <w:rPr>
          <w:rStyle w:val="Fett"/>
          <w:rFonts w:ascii="Apercu Pro Medium" w:eastAsiaTheme="majorEastAsia" w:hAnsi="Apercu Pro Medium"/>
          <w:sz w:val="22"/>
          <w:szCs w:val="22"/>
        </w:rPr>
      </w:pPr>
    </w:p>
    <w:p w:rsidR="00CF09C7" w:rsidRDefault="00CF09C7" w:rsidP="00CF09C7">
      <w:pPr>
        <w:pStyle w:val="StandardWeb"/>
        <w:spacing w:before="0" w:beforeAutospacing="0" w:after="0" w:afterAutospacing="0"/>
        <w:rPr>
          <w:rStyle w:val="Fett"/>
          <w:rFonts w:ascii="Apercu Pro Medium" w:eastAsiaTheme="majorEastAsia" w:hAnsi="Apercu Pro Medium"/>
          <w:sz w:val="22"/>
          <w:szCs w:val="22"/>
        </w:rPr>
      </w:pPr>
    </w:p>
    <w:p w:rsidR="00CF09C7" w:rsidRPr="00BC158E" w:rsidRDefault="00CF09C7" w:rsidP="00CF09C7">
      <w:pPr>
        <w:pStyle w:val="StandardWeb"/>
        <w:spacing w:before="0" w:beforeAutospacing="0" w:after="0" w:afterAutospacing="0"/>
        <w:rPr>
          <w:rFonts w:ascii="Apercu Pro Medium" w:hAnsi="Apercu Pro Medium"/>
          <w:b/>
          <w:sz w:val="22"/>
          <w:szCs w:val="22"/>
        </w:rPr>
      </w:pPr>
      <w:r w:rsidRPr="00BC158E">
        <w:rPr>
          <w:rStyle w:val="Fett"/>
          <w:rFonts w:ascii="Apercu Pro Medium" w:eastAsiaTheme="majorEastAsia" w:hAnsi="Apercu Pro Medium"/>
          <w:sz w:val="22"/>
          <w:szCs w:val="22"/>
        </w:rPr>
        <w:t xml:space="preserve">Eine musikalische Entdeckungsreise </w:t>
      </w:r>
      <w:r w:rsidRPr="00BC158E">
        <w:rPr>
          <w:rFonts w:ascii="Apercu Pro Medium" w:hAnsi="Apercu Pro Medium"/>
          <w:b/>
          <w:sz w:val="22"/>
          <w:szCs w:val="22"/>
        </w:rPr>
        <w:t>durch mehr als 200 Jahre Salzburger Musikgeschichte</w:t>
      </w:r>
      <w:r w:rsidRPr="00BC158E">
        <w:rPr>
          <w:rStyle w:val="Fett"/>
          <w:rFonts w:ascii="Apercu Pro Medium" w:eastAsiaTheme="majorEastAsia" w:hAnsi="Apercu Pro Medium"/>
          <w:sz w:val="22"/>
          <w:szCs w:val="22"/>
        </w:rPr>
        <w:t xml:space="preserve"> an den Originalspielstätten</w:t>
      </w:r>
      <w:r w:rsidRPr="00BC158E">
        <w:rPr>
          <w:rFonts w:ascii="Apercu Pro Medium" w:hAnsi="Apercu Pro Medium"/>
          <w:b/>
          <w:sz w:val="22"/>
          <w:szCs w:val="22"/>
        </w:rPr>
        <w:t xml:space="preserve"> </w:t>
      </w:r>
    </w:p>
    <w:p w:rsidR="00CF09C7" w:rsidRPr="00BC158E" w:rsidRDefault="00CF09C7" w:rsidP="00CF09C7">
      <w:pPr>
        <w:spacing w:line="360" w:lineRule="auto"/>
        <w:rPr>
          <w:rFonts w:ascii="Apercu Pro Medium" w:hAnsi="Apercu Pro Medium"/>
          <w:sz w:val="22"/>
        </w:rPr>
      </w:pPr>
    </w:p>
    <w:p w:rsidR="00CF09C7" w:rsidRPr="00BC158E" w:rsidRDefault="00CF09C7" w:rsidP="00CF09C7">
      <w:pPr>
        <w:spacing w:line="360" w:lineRule="auto"/>
        <w:rPr>
          <w:rFonts w:ascii="Apercu Pro Medium" w:hAnsi="Apercu Pro Medium"/>
          <w:sz w:val="22"/>
        </w:rPr>
      </w:pPr>
      <w:r w:rsidRPr="00BC158E">
        <w:rPr>
          <w:rFonts w:ascii="Apercu Pro Medium" w:hAnsi="Apercu Pro Medium"/>
          <w:sz w:val="22"/>
        </w:rPr>
        <w:t xml:space="preserve">In Salzburg herrschte </w:t>
      </w:r>
      <w:r>
        <w:rPr>
          <w:rFonts w:ascii="Apercu Pro Medium" w:hAnsi="Apercu Pro Medium"/>
          <w:sz w:val="22"/>
        </w:rPr>
        <w:t xml:space="preserve">einst </w:t>
      </w:r>
      <w:r w:rsidRPr="00BC158E">
        <w:rPr>
          <w:rFonts w:ascii="Apercu Pro Medium" w:hAnsi="Apercu Pro Medium"/>
          <w:sz w:val="22"/>
        </w:rPr>
        <w:t xml:space="preserve">ein facettenreiches kulturelles Leben, als Mittelpunkt fungierte bis zur Säkularisation 1803 der Hof des Fürsterzbischofs.  </w:t>
      </w:r>
      <w:r w:rsidRPr="00BC158E">
        <w:rPr>
          <w:rFonts w:ascii="Apercu Pro Medium" w:hAnsi="Apercu Pro Medium"/>
          <w:color w:val="000000"/>
          <w:sz w:val="22"/>
        </w:rPr>
        <w:t>Musik spielte in diesem Zusammenhang eine tragende Rolle, war ein integrale</w:t>
      </w:r>
      <w:r>
        <w:rPr>
          <w:rFonts w:ascii="Apercu Pro Medium" w:hAnsi="Apercu Pro Medium"/>
          <w:color w:val="000000"/>
          <w:sz w:val="22"/>
        </w:rPr>
        <w:t>r und unentbehrlicher Bestandt</w:t>
      </w:r>
      <w:r w:rsidRPr="00BC158E">
        <w:rPr>
          <w:rFonts w:ascii="Apercu Pro Medium" w:hAnsi="Apercu Pro Medium"/>
          <w:color w:val="000000"/>
          <w:sz w:val="22"/>
        </w:rPr>
        <w:t xml:space="preserve">eil der Herrschaftsinszenierung, der </w:t>
      </w:r>
      <w:r w:rsidRPr="00BC158E">
        <w:rPr>
          <w:rFonts w:ascii="Apercu Pro Medium" w:hAnsi="Apercu Pro Medium"/>
          <w:i/>
          <w:iCs/>
          <w:color w:val="000000"/>
          <w:sz w:val="22"/>
        </w:rPr>
        <w:t>repraesentatio majestatis</w:t>
      </w:r>
      <w:r w:rsidRPr="00BC158E">
        <w:rPr>
          <w:rFonts w:ascii="Apercu Pro Medium" w:hAnsi="Apercu Pro Medium"/>
          <w:color w:val="000000"/>
          <w:sz w:val="22"/>
        </w:rPr>
        <w:t xml:space="preserve">. </w:t>
      </w:r>
    </w:p>
    <w:p w:rsidR="00CF09C7" w:rsidRPr="00FE7D91" w:rsidRDefault="00CF09C7" w:rsidP="00CF09C7">
      <w:pPr>
        <w:spacing w:line="360" w:lineRule="auto"/>
        <w:rPr>
          <w:rFonts w:ascii="Apercu Pro Medium" w:hAnsi="Apercu Pro Medium"/>
          <w:sz w:val="16"/>
          <w:szCs w:val="16"/>
        </w:rPr>
      </w:pPr>
    </w:p>
    <w:p w:rsidR="00CF09C7" w:rsidRDefault="00CF09C7" w:rsidP="00CF09C7">
      <w:pPr>
        <w:spacing w:line="360" w:lineRule="auto"/>
        <w:rPr>
          <w:rFonts w:ascii="Apercu Pro Medium" w:hAnsi="Apercu Pro Medium"/>
          <w:sz w:val="22"/>
        </w:rPr>
      </w:pPr>
      <w:r>
        <w:rPr>
          <w:rFonts w:ascii="Apercu Pro Medium" w:hAnsi="Apercu Pro Medium"/>
          <w:sz w:val="22"/>
        </w:rPr>
        <w:t>„Überall Musik!“</w:t>
      </w:r>
      <w:r w:rsidRPr="00BC158E">
        <w:rPr>
          <w:rFonts w:ascii="Apercu Pro Medium" w:hAnsi="Apercu Pro Medium"/>
          <w:sz w:val="22"/>
        </w:rPr>
        <w:t xml:space="preserve"> </w:t>
      </w:r>
      <w:r>
        <w:rPr>
          <w:rFonts w:ascii="Apercu Pro Medium" w:hAnsi="Apercu Pro Medium"/>
          <w:sz w:val="22"/>
        </w:rPr>
        <w:t>dreht sich um die</w:t>
      </w:r>
      <w:r w:rsidRPr="00BC158E">
        <w:rPr>
          <w:rFonts w:ascii="Apercu Pro Medium" w:hAnsi="Apercu Pro Medium"/>
          <w:sz w:val="22"/>
        </w:rPr>
        <w:t xml:space="preserve"> </w:t>
      </w:r>
      <w:r>
        <w:rPr>
          <w:rFonts w:ascii="Apercu Pro Medium" w:hAnsi="Apercu Pro Medium"/>
          <w:sz w:val="22"/>
        </w:rPr>
        <w:t xml:space="preserve">höfische </w:t>
      </w:r>
      <w:r w:rsidRPr="00BC158E">
        <w:rPr>
          <w:rFonts w:ascii="Apercu Pro Medium" w:hAnsi="Apercu Pro Medium"/>
          <w:sz w:val="22"/>
        </w:rPr>
        <w:t xml:space="preserve">Festkultur sowie die Stellung der Musik und der Musiker innerhalb dieses Repräsentationssystems mit seinen speziellen Produktionsbedingungen. Dass </w:t>
      </w:r>
      <w:r w:rsidRPr="00BC158E">
        <w:rPr>
          <w:rFonts w:ascii="Apercu Pro Medium" w:hAnsi="Apercu Pro Medium" w:cs="OpenSans"/>
          <w:sz w:val="22"/>
        </w:rPr>
        <w:t>die Musik-und Festtradition bereits Jahrhunderte zuvor in dieser Stadt begründet wurde und an heute noch existierenden O</w:t>
      </w:r>
      <w:r>
        <w:rPr>
          <w:rFonts w:ascii="Apercu Pro Medium" w:hAnsi="Apercu Pro Medium" w:cs="OpenSans"/>
          <w:sz w:val="22"/>
        </w:rPr>
        <w:t>rten stattfand – daran soll</w:t>
      </w:r>
      <w:r w:rsidRPr="00BC158E">
        <w:rPr>
          <w:rFonts w:ascii="Apercu Pro Medium" w:hAnsi="Apercu Pro Medium" w:cs="OpenSans"/>
          <w:sz w:val="22"/>
        </w:rPr>
        <w:t xml:space="preserve"> auch mit Blick auf das Jubiläum </w:t>
      </w:r>
      <w:r w:rsidRPr="00C21944">
        <w:rPr>
          <w:rFonts w:ascii="Apercu Pro Medium" w:hAnsi="Apercu Pro Medium" w:cs="OpenSans"/>
          <w:i/>
          <w:sz w:val="22"/>
        </w:rPr>
        <w:t>100 Jahre Salzburger Festspiele</w:t>
      </w:r>
      <w:r w:rsidRPr="00BC158E">
        <w:rPr>
          <w:rFonts w:ascii="Apercu Pro Medium" w:hAnsi="Apercu Pro Medium" w:cs="OpenSans"/>
          <w:sz w:val="22"/>
        </w:rPr>
        <w:t xml:space="preserve"> erinnert werden.</w:t>
      </w:r>
    </w:p>
    <w:p w:rsidR="00CF09C7" w:rsidRDefault="00CF09C7" w:rsidP="00CF09C7">
      <w:pPr>
        <w:spacing w:line="360" w:lineRule="auto"/>
        <w:rPr>
          <w:rFonts w:ascii="Apercu Pro Medium" w:hAnsi="Apercu Pro Medium"/>
          <w:sz w:val="22"/>
        </w:rPr>
      </w:pPr>
      <w:r w:rsidRPr="00BC158E">
        <w:rPr>
          <w:rFonts w:ascii="Apercu Pro Medium" w:hAnsi="Apercu Pro Medium"/>
          <w:sz w:val="22"/>
        </w:rPr>
        <w:lastRenderedPageBreak/>
        <w:t xml:space="preserve">Das </w:t>
      </w:r>
      <w:r w:rsidRPr="00E71740">
        <w:rPr>
          <w:rFonts w:ascii="Apercu Pro Medium" w:hAnsi="Apercu Pro Medium"/>
          <w:sz w:val="22"/>
        </w:rPr>
        <w:t xml:space="preserve">DomQuartier veranschaulicht die Geschichte der Musik dieser Ära an </w:t>
      </w:r>
      <w:r w:rsidRPr="00BC158E">
        <w:rPr>
          <w:rFonts w:ascii="Apercu Pro Medium" w:hAnsi="Apercu Pro Medium"/>
          <w:sz w:val="22"/>
        </w:rPr>
        <w:t>den historischen Ort</w:t>
      </w:r>
      <w:r>
        <w:rPr>
          <w:rFonts w:ascii="Apercu Pro Medium" w:hAnsi="Apercu Pro Medium"/>
          <w:sz w:val="22"/>
        </w:rPr>
        <w:t>en des musikalischen Geschehens</w:t>
      </w:r>
      <w:r w:rsidRPr="00BC158E">
        <w:rPr>
          <w:rFonts w:ascii="Apercu Pro Medium" w:hAnsi="Apercu Pro Medium"/>
          <w:sz w:val="22"/>
        </w:rPr>
        <w:t xml:space="preserve">, umfasst es doch mit den Prunkräumen der Residenz und dem Dombereich einzigartige originale Spielstätten weltlicher und geistlicher Musik. Das ist ein einzigartiges Atout. </w:t>
      </w:r>
    </w:p>
    <w:p w:rsidR="00CF09C7" w:rsidRPr="00E327E6" w:rsidRDefault="00CF09C7" w:rsidP="00CF09C7">
      <w:pPr>
        <w:spacing w:line="360" w:lineRule="auto"/>
        <w:rPr>
          <w:rFonts w:ascii="Apercu Pro Medium" w:hAnsi="Apercu Pro Medium"/>
          <w:sz w:val="16"/>
          <w:szCs w:val="16"/>
        </w:rPr>
      </w:pPr>
    </w:p>
    <w:p w:rsidR="00CF09C7" w:rsidRDefault="00CF09C7" w:rsidP="00CF09C7">
      <w:pPr>
        <w:spacing w:line="360" w:lineRule="auto"/>
        <w:rPr>
          <w:rFonts w:ascii="Apercu Pro Medium" w:hAnsi="Apercu Pro Medium"/>
          <w:sz w:val="22"/>
        </w:rPr>
      </w:pPr>
      <w:r w:rsidRPr="00BC158E">
        <w:rPr>
          <w:rFonts w:ascii="Apercu Pro Medium" w:hAnsi="Apercu Pro Medium"/>
          <w:sz w:val="22"/>
        </w:rPr>
        <w:t>Die Ausstellung kann di</w:t>
      </w:r>
      <w:r>
        <w:rPr>
          <w:rFonts w:ascii="Apercu Pro Medium" w:hAnsi="Apercu Pro Medium"/>
          <w:sz w:val="22"/>
        </w:rPr>
        <w:t xml:space="preserve">e Themen in </w:t>
      </w:r>
      <w:r w:rsidRPr="00BC158E">
        <w:rPr>
          <w:rFonts w:ascii="Apercu Pro Medium" w:hAnsi="Apercu Pro Medium"/>
          <w:sz w:val="22"/>
        </w:rPr>
        <w:t xml:space="preserve">inhaltlich passenden Räumen abhandeln, die Räume selbst sind ein Ausstellungsobjekt an sich. </w:t>
      </w:r>
    </w:p>
    <w:p w:rsidR="00CF09C7" w:rsidRPr="00E327E6" w:rsidRDefault="00CF09C7" w:rsidP="00CF09C7">
      <w:pPr>
        <w:spacing w:line="360" w:lineRule="auto"/>
        <w:rPr>
          <w:rFonts w:ascii="Apercu Pro Medium" w:hAnsi="Apercu Pro Medium"/>
          <w:sz w:val="16"/>
          <w:szCs w:val="16"/>
        </w:rPr>
      </w:pPr>
    </w:p>
    <w:p w:rsidR="00152FE1" w:rsidRDefault="00CF09C7" w:rsidP="00CF09C7">
      <w:pPr>
        <w:spacing w:line="360" w:lineRule="auto"/>
        <w:rPr>
          <w:rFonts w:ascii="Apercu Pro Medium" w:hAnsi="Apercu Pro Medium"/>
          <w:sz w:val="22"/>
        </w:rPr>
      </w:pPr>
      <w:r>
        <w:rPr>
          <w:rFonts w:ascii="Apercu Pro Medium" w:hAnsi="Apercu Pro Medium"/>
          <w:sz w:val="22"/>
        </w:rPr>
        <w:t xml:space="preserve">Begleitet wird man von Musik (Hörstationen und Raumbeschallung), die einst für diese Räume geschrieben wurde, </w:t>
      </w:r>
      <w:r w:rsidR="00152FE1">
        <w:rPr>
          <w:rFonts w:ascii="Apercu Pro Medium" w:hAnsi="Apercu Pro Medium"/>
          <w:sz w:val="22"/>
        </w:rPr>
        <w:t xml:space="preserve">die </w:t>
      </w:r>
      <w:r>
        <w:rPr>
          <w:rFonts w:ascii="Apercu Pro Medium" w:hAnsi="Apercu Pro Medium"/>
          <w:sz w:val="22"/>
        </w:rPr>
        <w:t xml:space="preserve">in diesen Räumen erklungen ist. </w:t>
      </w:r>
    </w:p>
    <w:p w:rsidR="00152FE1" w:rsidRPr="00152FE1" w:rsidRDefault="00152FE1" w:rsidP="00CF09C7">
      <w:pPr>
        <w:spacing w:line="360" w:lineRule="auto"/>
        <w:rPr>
          <w:rFonts w:ascii="Apercu Pro Medium" w:hAnsi="Apercu Pro Medium"/>
          <w:sz w:val="16"/>
          <w:szCs w:val="16"/>
        </w:rPr>
      </w:pPr>
    </w:p>
    <w:p w:rsidR="00CF09C7" w:rsidRPr="00BC158E" w:rsidRDefault="00CF09C7" w:rsidP="00CF09C7">
      <w:pPr>
        <w:spacing w:line="360" w:lineRule="auto"/>
        <w:rPr>
          <w:rFonts w:ascii="Apercu Pro Medium" w:hAnsi="Apercu Pro Medium"/>
          <w:sz w:val="22"/>
        </w:rPr>
      </w:pPr>
      <w:r w:rsidRPr="00BC158E">
        <w:rPr>
          <w:rFonts w:ascii="Apercu Pro Medium" w:hAnsi="Apercu Pro Medium"/>
          <w:sz w:val="22"/>
        </w:rPr>
        <w:t xml:space="preserve">Diese unmittelbare Verbindung </w:t>
      </w:r>
      <w:r w:rsidRPr="00BC158E">
        <w:rPr>
          <w:rFonts w:ascii="Apercu Pro Medium" w:hAnsi="Apercu Pro Medium" w:cs="Arial"/>
          <w:sz w:val="22"/>
          <w:lang w:val="de-DE"/>
        </w:rPr>
        <w:t xml:space="preserve">von </w:t>
      </w:r>
      <w:r>
        <w:rPr>
          <w:rFonts w:ascii="Apercu Pro Medium" w:hAnsi="Apercu Pro Medium" w:cs="Arial"/>
          <w:sz w:val="22"/>
          <w:lang w:val="de-DE"/>
        </w:rPr>
        <w:t xml:space="preserve">Thema, </w:t>
      </w:r>
      <w:r w:rsidRPr="00BC158E">
        <w:rPr>
          <w:rFonts w:ascii="Apercu Pro Medium" w:hAnsi="Apercu Pro Medium" w:cs="Arial"/>
          <w:sz w:val="22"/>
          <w:lang w:val="de-DE"/>
        </w:rPr>
        <w:t>Raum und Klang ermöglicht ein besonderes Ausstellungserlebnis.</w:t>
      </w:r>
    </w:p>
    <w:p w:rsidR="00CF09C7" w:rsidRPr="00FE7D91" w:rsidRDefault="00CF09C7" w:rsidP="00CF09C7">
      <w:pPr>
        <w:spacing w:line="360" w:lineRule="auto"/>
        <w:rPr>
          <w:rFonts w:ascii="Apercu Pro Medium" w:hAnsi="Apercu Pro Medium"/>
          <w:sz w:val="16"/>
          <w:szCs w:val="16"/>
        </w:rPr>
      </w:pPr>
    </w:p>
    <w:p w:rsidR="00CF09C7" w:rsidRPr="00C84E68" w:rsidRDefault="00CF09C7" w:rsidP="00CF09C7">
      <w:pPr>
        <w:spacing w:line="360" w:lineRule="auto"/>
        <w:rPr>
          <w:rFonts w:ascii="Apercu Pro Medium" w:hAnsi="Apercu Pro Medium"/>
          <w:sz w:val="22"/>
        </w:rPr>
      </w:pPr>
      <w:r w:rsidRPr="00BC158E">
        <w:rPr>
          <w:rFonts w:ascii="Apercu Pro Medium" w:hAnsi="Apercu Pro Medium"/>
          <w:sz w:val="22"/>
        </w:rPr>
        <w:t>Die Ausstellungsgestalter – Virgil Widrich, checkpointmedia und Hans Kudlich, Studio Kud</w:t>
      </w:r>
      <w:r>
        <w:rPr>
          <w:rFonts w:ascii="Apercu Pro Medium" w:hAnsi="Apercu Pro Medium"/>
          <w:sz w:val="22"/>
        </w:rPr>
        <w:t xml:space="preserve">lich – entwickelten </w:t>
      </w:r>
      <w:r w:rsidRPr="00BC158E">
        <w:rPr>
          <w:rFonts w:ascii="Apercu Pro Medium" w:hAnsi="Apercu Pro Medium"/>
          <w:sz w:val="22"/>
        </w:rPr>
        <w:t>raum</w:t>
      </w:r>
      <w:r>
        <w:rPr>
          <w:rFonts w:ascii="Apercu Pro Medium" w:hAnsi="Apercu Pro Medium"/>
          <w:sz w:val="22"/>
        </w:rPr>
        <w:t xml:space="preserve">spezifische und themenadäquate </w:t>
      </w:r>
      <w:r w:rsidRPr="00BC158E">
        <w:rPr>
          <w:rFonts w:ascii="Apercu Pro Medium" w:hAnsi="Apercu Pro Medium"/>
          <w:sz w:val="22"/>
        </w:rPr>
        <w:t xml:space="preserve">moderne Interventionen, die den damaligen </w:t>
      </w:r>
      <w:r>
        <w:rPr>
          <w:rFonts w:ascii="Apercu Pro Medium" w:hAnsi="Apercu Pro Medium"/>
          <w:sz w:val="22"/>
        </w:rPr>
        <w:t>Fest- und Musikbetrieb</w:t>
      </w:r>
      <w:r w:rsidRPr="00C84E68">
        <w:rPr>
          <w:rFonts w:ascii="Apercu Pro Medium" w:hAnsi="Apercu Pro Medium"/>
          <w:sz w:val="22"/>
        </w:rPr>
        <w:t xml:space="preserve"> </w:t>
      </w:r>
      <w:r>
        <w:rPr>
          <w:rFonts w:ascii="Apercu Pro Medium" w:hAnsi="Apercu Pro Medium"/>
          <w:sz w:val="22"/>
        </w:rPr>
        <w:t xml:space="preserve">unmittelbar </w:t>
      </w:r>
      <w:r w:rsidRPr="00C84E68">
        <w:rPr>
          <w:rFonts w:ascii="Apercu Pro Medium" w:hAnsi="Apercu Pro Medium"/>
          <w:sz w:val="22"/>
        </w:rPr>
        <w:t xml:space="preserve">erlebbar machen und der Phantasie der Besucherinnen und Besucher als installative Projektionsfläche dienen. Gerade das Spannungsfeld, das die erkennbar heutigen Erinnerungskommentare aufbauen, macht die Authentizität der historischen Räumlichkeiten </w:t>
      </w:r>
      <w:r>
        <w:rPr>
          <w:rFonts w:ascii="Apercu Pro Medium" w:hAnsi="Apercu Pro Medium"/>
          <w:sz w:val="22"/>
        </w:rPr>
        <w:t>besonders</w:t>
      </w:r>
      <w:r w:rsidRPr="00C84E68">
        <w:rPr>
          <w:rFonts w:ascii="Apercu Pro Medium" w:hAnsi="Apercu Pro Medium"/>
          <w:sz w:val="22"/>
        </w:rPr>
        <w:t xml:space="preserve"> spürbar.</w:t>
      </w:r>
    </w:p>
    <w:p w:rsidR="00CF09C7" w:rsidRDefault="00CF09C7" w:rsidP="00CF09C7">
      <w:pPr>
        <w:spacing w:line="360" w:lineRule="auto"/>
      </w:pPr>
      <w:r>
        <w:t xml:space="preserve"> </w:t>
      </w:r>
    </w:p>
    <w:p w:rsidR="00CF09C7" w:rsidRDefault="00CF09C7" w:rsidP="006C3752">
      <w:pPr>
        <w:spacing w:line="360" w:lineRule="auto"/>
        <w:rPr>
          <w:rFonts w:ascii="Apercu Pro Medium" w:hAnsi="Apercu Pro Medium" w:cs="Arial"/>
          <w:b/>
          <w:sz w:val="28"/>
          <w:szCs w:val="20"/>
          <w:lang w:val="de-DE"/>
        </w:rPr>
      </w:pPr>
    </w:p>
    <w:p w:rsidR="00A01C31" w:rsidRDefault="00A01C31" w:rsidP="006C3752">
      <w:pPr>
        <w:spacing w:line="360" w:lineRule="auto"/>
        <w:rPr>
          <w:rFonts w:ascii="Apercu Pro Medium" w:hAnsi="Apercu Pro Medium" w:cs="Arial"/>
          <w:b/>
          <w:sz w:val="28"/>
          <w:szCs w:val="20"/>
          <w:lang w:val="de-DE"/>
        </w:rPr>
      </w:pPr>
    </w:p>
    <w:p w:rsidR="00CF09C7" w:rsidRDefault="00CF09C7" w:rsidP="006C3752">
      <w:pPr>
        <w:spacing w:line="360" w:lineRule="auto"/>
        <w:rPr>
          <w:rFonts w:ascii="Apercu Pro Medium" w:hAnsi="Apercu Pro Medium" w:cs="Arial"/>
          <w:b/>
          <w:sz w:val="28"/>
          <w:szCs w:val="20"/>
          <w:lang w:val="de-DE"/>
        </w:rPr>
      </w:pPr>
    </w:p>
    <w:p w:rsidR="00CF09C7" w:rsidRDefault="00CF09C7" w:rsidP="006C3752">
      <w:pPr>
        <w:spacing w:line="360" w:lineRule="auto"/>
        <w:rPr>
          <w:rFonts w:ascii="Apercu Pro Medium" w:hAnsi="Apercu Pro Medium" w:cs="Arial"/>
          <w:b/>
          <w:sz w:val="28"/>
          <w:szCs w:val="20"/>
          <w:lang w:val="de-DE"/>
        </w:rPr>
      </w:pPr>
    </w:p>
    <w:p w:rsidR="00CF09C7" w:rsidRDefault="00CF09C7" w:rsidP="006C3752">
      <w:pPr>
        <w:spacing w:line="360" w:lineRule="auto"/>
        <w:rPr>
          <w:rFonts w:ascii="Apercu Pro Medium" w:hAnsi="Apercu Pro Medium" w:cs="Arial"/>
          <w:b/>
          <w:sz w:val="28"/>
          <w:szCs w:val="20"/>
          <w:lang w:val="de-DE"/>
        </w:rPr>
      </w:pPr>
    </w:p>
    <w:p w:rsidR="006C3752" w:rsidRPr="00BC158E" w:rsidRDefault="006C3752" w:rsidP="006C3752">
      <w:pPr>
        <w:spacing w:line="360" w:lineRule="auto"/>
        <w:rPr>
          <w:rFonts w:ascii="Apercu Pro Medium" w:hAnsi="Apercu Pro Medium" w:cs="Arial"/>
          <w:b/>
          <w:sz w:val="28"/>
          <w:szCs w:val="20"/>
          <w:lang w:val="de-DE"/>
        </w:rPr>
      </w:pPr>
      <w:r w:rsidRPr="00BC158E">
        <w:rPr>
          <w:rFonts w:ascii="Apercu Pro Medium" w:hAnsi="Apercu Pro Medium" w:cs="Arial"/>
          <w:b/>
          <w:sz w:val="28"/>
          <w:szCs w:val="20"/>
          <w:lang w:val="de-DE"/>
        </w:rPr>
        <w:lastRenderedPageBreak/>
        <w:t>Die Ausstellung</w:t>
      </w:r>
    </w:p>
    <w:p w:rsidR="006C3752" w:rsidRDefault="006C3752" w:rsidP="006C3752">
      <w:pPr>
        <w:spacing w:line="360" w:lineRule="auto"/>
        <w:rPr>
          <w:rFonts w:ascii="Apercu Pro Medium" w:hAnsi="Apercu Pro Medium" w:cs="Arial"/>
          <w:b/>
          <w:szCs w:val="20"/>
          <w:lang w:val="de-DE"/>
        </w:rPr>
      </w:pPr>
    </w:p>
    <w:p w:rsidR="00FD15F6" w:rsidRPr="00BC158E" w:rsidRDefault="00FD15F6" w:rsidP="006C3752">
      <w:pPr>
        <w:spacing w:line="360" w:lineRule="auto"/>
        <w:rPr>
          <w:rFonts w:ascii="Apercu Pro Medium" w:hAnsi="Apercu Pro Medium" w:cs="Arial"/>
          <w:b/>
          <w:szCs w:val="20"/>
          <w:lang w:val="de-DE"/>
        </w:rPr>
      </w:pPr>
    </w:p>
    <w:p w:rsidR="006C3752" w:rsidRPr="00AB6F82" w:rsidRDefault="006C3752" w:rsidP="00AB6F82">
      <w:pPr>
        <w:pStyle w:val="Listenabsatz"/>
        <w:numPr>
          <w:ilvl w:val="0"/>
          <w:numId w:val="5"/>
        </w:numPr>
        <w:spacing w:after="0" w:line="240" w:lineRule="auto"/>
        <w:rPr>
          <w:rFonts w:ascii="Apercu Pro Medium" w:hAnsi="Apercu Pro Medium" w:cs="Arial"/>
          <w:b/>
          <w:sz w:val="24"/>
          <w:szCs w:val="20"/>
          <w:lang w:val="de-DE"/>
        </w:rPr>
      </w:pPr>
      <w:r w:rsidRPr="00AB6F82">
        <w:rPr>
          <w:rFonts w:ascii="Apercu Pro Medium" w:hAnsi="Apercu Pro Medium" w:cs="Arial"/>
          <w:b/>
          <w:sz w:val="24"/>
          <w:szCs w:val="20"/>
          <w:lang w:val="de-DE"/>
        </w:rPr>
        <w:t>Prunkräume der Residenz</w:t>
      </w:r>
    </w:p>
    <w:p w:rsidR="00AB6F82" w:rsidRPr="00AB6F82" w:rsidRDefault="00AB6F82" w:rsidP="00AB6F82">
      <w:pPr>
        <w:pStyle w:val="Listenabsatz"/>
        <w:spacing w:after="0" w:line="240" w:lineRule="auto"/>
        <w:rPr>
          <w:rFonts w:ascii="Apercu Pro Medium" w:hAnsi="Apercu Pro Medium" w:cs="Arial"/>
          <w:sz w:val="24"/>
          <w:szCs w:val="20"/>
          <w:lang w:val="de-DE"/>
        </w:rPr>
      </w:pPr>
      <w:r w:rsidRPr="00AB6F82">
        <w:rPr>
          <w:rFonts w:ascii="Apercu Pro Medium" w:hAnsi="Apercu Pro Medium" w:cs="Arial"/>
          <w:sz w:val="24"/>
          <w:szCs w:val="20"/>
          <w:lang w:val="de-DE"/>
        </w:rPr>
        <w:t>Die weltlich-höfische Musik</w:t>
      </w:r>
    </w:p>
    <w:p w:rsidR="006C3752" w:rsidRPr="00BC158E" w:rsidRDefault="006C3752" w:rsidP="006C3752">
      <w:pPr>
        <w:spacing w:line="360" w:lineRule="auto"/>
        <w:rPr>
          <w:rFonts w:ascii="Apercu Pro Medium" w:hAnsi="Apercu Pro Medium" w:cs="Arial"/>
          <w:b/>
          <w:szCs w:val="20"/>
          <w:lang w:val="de-DE"/>
        </w:rPr>
      </w:pPr>
    </w:p>
    <w:p w:rsidR="00B11765" w:rsidRPr="00BC158E" w:rsidRDefault="00B11765" w:rsidP="00616D83">
      <w:pPr>
        <w:shd w:val="clear" w:color="auto" w:fill="FFFFFF"/>
        <w:spacing w:line="240" w:lineRule="auto"/>
        <w:rPr>
          <w:rFonts w:ascii="Apercu Pro Medium" w:hAnsi="Apercu Pro Medium" w:cs="Arial"/>
          <w:sz w:val="22"/>
        </w:rPr>
      </w:pPr>
    </w:p>
    <w:p w:rsidR="00C7541B" w:rsidRPr="00C7541B" w:rsidRDefault="00C7541B" w:rsidP="00C7541B">
      <w:pPr>
        <w:spacing w:line="240" w:lineRule="auto"/>
        <w:rPr>
          <w:rFonts w:ascii="Apercu Pro Medium" w:hAnsi="Apercu Pro Medium" w:cs="Arial"/>
          <w:sz w:val="22"/>
          <w:szCs w:val="24"/>
        </w:rPr>
      </w:pPr>
    </w:p>
    <w:p w:rsidR="001E2AB3" w:rsidRPr="00B11765" w:rsidRDefault="001E2AB3" w:rsidP="001E2AB3">
      <w:pPr>
        <w:spacing w:line="240" w:lineRule="auto"/>
        <w:rPr>
          <w:rFonts w:ascii="Apercu Pro Medium" w:hAnsi="Apercu Pro Medium" w:cs="Arial"/>
          <w:b/>
          <w:sz w:val="22"/>
        </w:rPr>
      </w:pPr>
      <w:r w:rsidRPr="00B11765">
        <w:rPr>
          <w:rFonts w:ascii="Apercu Pro Medium" w:hAnsi="Apercu Pro Medium" w:cs="Arial"/>
          <w:b/>
          <w:sz w:val="22"/>
        </w:rPr>
        <w:t>Großes Theater!</w:t>
      </w:r>
    </w:p>
    <w:p w:rsidR="001E2AB3" w:rsidRPr="00EA1BB7" w:rsidRDefault="001E2AB3" w:rsidP="001E2AB3">
      <w:pPr>
        <w:rPr>
          <w:rFonts w:ascii="Apercu Pro Medium" w:hAnsi="Apercu Pro Medium"/>
          <w:sz w:val="22"/>
        </w:rPr>
      </w:pPr>
      <w:r w:rsidRPr="00EA1BB7">
        <w:rPr>
          <w:rFonts w:ascii="Apercu Pro Medium" w:hAnsi="Apercu Pro Medium" w:cs="Arial"/>
          <w:sz w:val="22"/>
        </w:rPr>
        <w:t>Glanzvolle Feste haben in Salzburg eine lange Tradition.</w:t>
      </w:r>
    </w:p>
    <w:p w:rsidR="001E2AB3" w:rsidRDefault="001E2AB3" w:rsidP="001E2AB3">
      <w:pPr>
        <w:spacing w:line="240" w:lineRule="auto"/>
        <w:rPr>
          <w:rFonts w:ascii="Apercu Pro Medium" w:hAnsi="Apercu Pro Medium" w:cs="Arial"/>
        </w:rPr>
      </w:pPr>
    </w:p>
    <w:p w:rsidR="001E2AB3" w:rsidRPr="001E2AB3" w:rsidRDefault="001E2AB3" w:rsidP="001E2AB3">
      <w:pPr>
        <w:spacing w:line="240" w:lineRule="auto"/>
        <w:rPr>
          <w:rFonts w:ascii="Apercu Pro Medium" w:hAnsi="Apercu Pro Medium" w:cs="Arial"/>
          <w:sz w:val="22"/>
        </w:rPr>
      </w:pPr>
      <w:r w:rsidRPr="001E2AB3">
        <w:rPr>
          <w:rFonts w:ascii="Apercu Pro Medium" w:eastAsia="Times New Roman" w:hAnsi="Apercu Pro Medium" w:cs="Times New Roman"/>
          <w:sz w:val="22"/>
          <w:lang w:val="de-DE" w:eastAsia="de-AT"/>
        </w:rPr>
        <w:t xml:space="preserve">Feste waren ein wesentlicher Faktor des höfischen Alltags. Sie </w:t>
      </w:r>
      <w:r w:rsidRPr="001E2AB3">
        <w:rPr>
          <w:rFonts w:ascii="Apercu Pro Medium" w:hAnsi="Apercu Pro Medium"/>
          <w:sz w:val="22"/>
        </w:rPr>
        <w:t>dienten nicht nur dem Vergnügen und der Unterhaltung, sondern waren auch Instrument des Regierens und Medium der fürstlichen Selbstdarstellung.</w:t>
      </w:r>
      <w:r w:rsidRPr="001E2AB3">
        <w:rPr>
          <w:rFonts w:ascii="Apercu Pro Medium" w:hAnsi="Apercu Pro Medium" w:cs="Arial"/>
          <w:sz w:val="22"/>
        </w:rPr>
        <w:t xml:space="preserve"> </w:t>
      </w:r>
    </w:p>
    <w:p w:rsidR="001E2AB3" w:rsidRPr="001E2AB3" w:rsidRDefault="001E2AB3" w:rsidP="001E2AB3">
      <w:pPr>
        <w:spacing w:line="240" w:lineRule="auto"/>
        <w:rPr>
          <w:rFonts w:ascii="Apercu Pro Medium" w:hAnsi="Apercu Pro Medium" w:cs="Arial"/>
          <w:sz w:val="14"/>
          <w:szCs w:val="16"/>
        </w:rPr>
      </w:pPr>
    </w:p>
    <w:p w:rsidR="001E2AB3" w:rsidRPr="001E2AB3" w:rsidRDefault="001E2AB3" w:rsidP="001E2AB3">
      <w:pPr>
        <w:spacing w:line="240" w:lineRule="auto"/>
        <w:rPr>
          <w:rFonts w:ascii="Apercu Pro Medium" w:eastAsia="Times New Roman" w:hAnsi="Apercu Pro Medium" w:cs="Times New Roman"/>
          <w:sz w:val="22"/>
          <w:lang w:val="de-DE" w:eastAsia="de-AT"/>
        </w:rPr>
      </w:pPr>
      <w:r w:rsidRPr="001E2AB3">
        <w:rPr>
          <w:rFonts w:ascii="Apercu Pro Medium" w:hAnsi="Apercu Pro Medium"/>
          <w:sz w:val="22"/>
        </w:rPr>
        <w:t>Theater-und Opernaufführungen, opulente Bankette mit Tafelmusik, kunstvolle Feuerwerke, Festbeleuchtungen und Triumphbögen, Umzüge sowie „festlicher Lärm“ mit Glockengeläute, Gewehrsalven, Kanonenschüssen, Pauken und Trompeten reihten sich in dichter Abfolge aneinander.</w:t>
      </w:r>
    </w:p>
    <w:p w:rsidR="001E2AB3" w:rsidRPr="001E2AB3" w:rsidRDefault="001E2AB3" w:rsidP="001E2AB3">
      <w:pPr>
        <w:spacing w:line="240" w:lineRule="auto"/>
        <w:rPr>
          <w:rFonts w:ascii="Apercu Pro Medium" w:hAnsi="Apercu Pro Medium" w:cs="Arial"/>
          <w:sz w:val="14"/>
          <w:szCs w:val="16"/>
        </w:rPr>
      </w:pPr>
    </w:p>
    <w:p w:rsidR="001E2AB3" w:rsidRPr="001E2AB3" w:rsidRDefault="001E2AB3" w:rsidP="001E2AB3">
      <w:pPr>
        <w:spacing w:line="240" w:lineRule="auto"/>
        <w:rPr>
          <w:rFonts w:ascii="Apercu Pro Medium" w:hAnsi="Apercu Pro Medium" w:cs="Arial"/>
          <w:sz w:val="22"/>
        </w:rPr>
      </w:pPr>
      <w:r w:rsidRPr="001E2AB3">
        <w:rPr>
          <w:rFonts w:ascii="Apercu Pro Medium" w:hAnsi="Apercu Pro Medium" w:cs="Arial"/>
          <w:sz w:val="22"/>
        </w:rPr>
        <w:t xml:space="preserve">Einer der wichtigsten Anlässe für ein höfisches Fest war - neben zeremoniellen Ereignissen wie der Inthronisation oder dem Geburts- und Namenstag des Fürsten -  der Besuch erlauchter Persönlichkeiten. Gegenseitige Besuche dienten vor allem der Festigung politischer Beziehungen und der Demonstration von Macht und Reichtum. Je erlesener die Gäste, je glanzvoller das Fest, desto höher der eigene Status. </w:t>
      </w:r>
    </w:p>
    <w:p w:rsidR="00B11765" w:rsidRDefault="00B11765" w:rsidP="001E2AB3">
      <w:pPr>
        <w:spacing w:line="240" w:lineRule="auto"/>
        <w:rPr>
          <w:rFonts w:ascii="Apercu Pro Medium" w:hAnsi="Apercu Pro Medium" w:cs="Arial"/>
          <w:sz w:val="22"/>
        </w:rPr>
      </w:pPr>
    </w:p>
    <w:p w:rsidR="001E2AB3" w:rsidRPr="001E2AB3" w:rsidRDefault="001E2AB3" w:rsidP="001E2AB3">
      <w:pPr>
        <w:spacing w:line="240" w:lineRule="auto"/>
        <w:rPr>
          <w:rFonts w:ascii="Apercu Pro Medium" w:hAnsi="Apercu Pro Medium" w:cs="Arial"/>
          <w:sz w:val="22"/>
        </w:rPr>
      </w:pPr>
      <w:r w:rsidRPr="001E2AB3">
        <w:rPr>
          <w:rFonts w:ascii="Apercu Pro Medium" w:hAnsi="Apercu Pro Medium" w:cs="Arial"/>
          <w:sz w:val="22"/>
        </w:rPr>
        <w:t>Ein Auszug aus der Liste der hochrangigen Gäste, die die Fürsterzbischöfe hier in der Residenz u.a. willkommen hießen: v.l.n.r.: Erzherzog Leopold V. (1586-1632), der im April 1616 mit 110 Pferden und 150 Personen in Salzburg einzog, Kaiser Ferdinand II. (1578-1637), Henriette Adelaide von Savoyen (1636 - 1676), Gemahlin des Kurfürsten Ferdinand Maria von Bayern, Maximilian Franz, Erzherzog von Österreich (1756-1802), Erzherzog Maximilian III. von Österreich (1588 - 1618), Kurfürst Ferdinand Maria von Bayern (1636 - 1679), Kaiser Leopold I. (1640-1705, im Theaterkostüm), Kaiser Karl VII. (1742-1745).</w:t>
      </w:r>
    </w:p>
    <w:p w:rsidR="00616D83" w:rsidRDefault="00616D83" w:rsidP="006C3752">
      <w:pPr>
        <w:spacing w:line="240" w:lineRule="auto"/>
        <w:rPr>
          <w:rFonts w:ascii="Calibri" w:hAnsi="Calibri" w:cs="Calibri"/>
          <w:sz w:val="22"/>
        </w:rPr>
      </w:pPr>
    </w:p>
    <w:p w:rsidR="00EA1BB7" w:rsidRDefault="00B11765" w:rsidP="006C3752">
      <w:pPr>
        <w:spacing w:line="240" w:lineRule="auto"/>
        <w:rPr>
          <w:rFonts w:ascii="Calibri" w:hAnsi="Calibri" w:cs="Calibri"/>
          <w:sz w:val="22"/>
        </w:rPr>
      </w:pPr>
      <w:r>
        <w:rPr>
          <w:noProof/>
          <w:lang w:eastAsia="de-AT"/>
        </w:rPr>
        <w:lastRenderedPageBreak/>
        <w:drawing>
          <wp:inline distT="0" distB="0" distL="0" distR="0" wp14:anchorId="396ABD75" wp14:editId="4EF31442">
            <wp:extent cx="5191279" cy="3168000"/>
            <wp:effectExtent l="95250" t="76200" r="85725" b="7112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91279" cy="316800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1E2AB3" w:rsidRDefault="001E2AB3" w:rsidP="006C3752">
      <w:pPr>
        <w:spacing w:line="240" w:lineRule="auto"/>
        <w:rPr>
          <w:rFonts w:ascii="Calibri" w:hAnsi="Calibri" w:cs="Calibri"/>
          <w:sz w:val="22"/>
        </w:rPr>
      </w:pPr>
    </w:p>
    <w:p w:rsidR="00EA1BB7" w:rsidRDefault="00EA1BB7" w:rsidP="00EA1BB7">
      <w:pPr>
        <w:spacing w:line="240" w:lineRule="auto"/>
        <w:rPr>
          <w:rFonts w:ascii="Apercu Pro Medium" w:hAnsi="Apercu Pro Medium" w:cs="Arial"/>
          <w:b/>
          <w:sz w:val="22"/>
        </w:rPr>
      </w:pPr>
    </w:p>
    <w:p w:rsidR="001E2AB3" w:rsidRPr="00EA1BB7" w:rsidRDefault="001E2AB3" w:rsidP="00EA1BB7">
      <w:pPr>
        <w:spacing w:line="240" w:lineRule="auto"/>
        <w:rPr>
          <w:rFonts w:ascii="Apercu Pro Medium" w:hAnsi="Apercu Pro Medium" w:cs="Arial"/>
          <w:b/>
          <w:sz w:val="22"/>
        </w:rPr>
      </w:pPr>
      <w:r w:rsidRPr="00EA1BB7">
        <w:rPr>
          <w:rFonts w:ascii="Apercu Pro Medium" w:hAnsi="Apercu Pro Medium" w:cs="Arial"/>
          <w:b/>
          <w:sz w:val="22"/>
        </w:rPr>
        <w:t>Herrschaft der Zeichen, Zeichen der Herrschaft</w:t>
      </w:r>
    </w:p>
    <w:p w:rsidR="001E2AB3" w:rsidRPr="00EA1BB7" w:rsidRDefault="001E2AB3" w:rsidP="00EA1BB7">
      <w:pPr>
        <w:spacing w:line="240" w:lineRule="auto"/>
        <w:rPr>
          <w:rFonts w:ascii="Apercu Pro Medium" w:hAnsi="Apercu Pro Medium" w:cs="Arial"/>
          <w:b/>
          <w:sz w:val="22"/>
        </w:rPr>
      </w:pPr>
      <w:r w:rsidRPr="00EA1BB7">
        <w:rPr>
          <w:rFonts w:ascii="Apercu Pro Medium" w:hAnsi="Apercu Pro Medium" w:cs="Arial"/>
          <w:b/>
          <w:sz w:val="22"/>
        </w:rPr>
        <w:t>(Selbst)inszenierung als Teil des politischen Programms</w:t>
      </w:r>
    </w:p>
    <w:p w:rsidR="001E2AB3" w:rsidRPr="00AB612B" w:rsidRDefault="001E2AB3" w:rsidP="001E2AB3">
      <w:pPr>
        <w:spacing w:line="240" w:lineRule="auto"/>
        <w:rPr>
          <w:rFonts w:ascii="Apercu Pro Medium" w:hAnsi="Apercu Pro Medium" w:cs="Arial"/>
          <w:b/>
        </w:rPr>
      </w:pPr>
    </w:p>
    <w:p w:rsidR="001E2AB3" w:rsidRPr="001E2AB3" w:rsidRDefault="001E2AB3" w:rsidP="001E2AB3">
      <w:pPr>
        <w:spacing w:line="240" w:lineRule="auto"/>
        <w:rPr>
          <w:rFonts w:ascii="Apercu Pro Medium" w:hAnsi="Apercu Pro Medium" w:cs="Arial"/>
          <w:b/>
          <w:color w:val="FF0000"/>
          <w:sz w:val="22"/>
        </w:rPr>
      </w:pPr>
      <w:r w:rsidRPr="001E2AB3">
        <w:rPr>
          <w:rFonts w:ascii="Apercu Pro Medium" w:eastAsia="Times New Roman" w:hAnsi="Apercu Pro Medium" w:cs="Arial"/>
          <w:sz w:val="22"/>
          <w:lang w:val="de-DE" w:eastAsia="de-AT"/>
        </w:rPr>
        <w:t xml:space="preserve">Ein kennzeichnender Zug des absolutistischen Zeitalters war </w:t>
      </w:r>
      <w:r w:rsidRPr="001E2AB3">
        <w:rPr>
          <w:rFonts w:ascii="Apercu Pro Medium" w:hAnsi="Apercu Pro Medium" w:cs="Arial"/>
          <w:sz w:val="22"/>
          <w:lang w:val="de-DE"/>
        </w:rPr>
        <w:t xml:space="preserve">die öffentliche </w:t>
      </w:r>
      <w:r w:rsidRPr="001E2AB3">
        <w:rPr>
          <w:rFonts w:ascii="Apercu Pro Medium" w:eastAsia="Times New Roman" w:hAnsi="Apercu Pro Medium" w:cs="Arial"/>
          <w:sz w:val="22"/>
          <w:lang w:val="de-DE" w:eastAsia="de-DE"/>
        </w:rPr>
        <w:t>Herrschaftsinszenierung</w:t>
      </w:r>
      <w:r w:rsidRPr="001E2AB3">
        <w:rPr>
          <w:rFonts w:ascii="Apercu Pro Medium" w:hAnsi="Apercu Pro Medium" w:cs="Arial"/>
          <w:b/>
          <w:sz w:val="22"/>
        </w:rPr>
        <w:t xml:space="preserve">. </w:t>
      </w:r>
      <w:r w:rsidRPr="001E2AB3">
        <w:rPr>
          <w:rFonts w:ascii="Apercu Pro Medium" w:hAnsi="Apercu Pro Medium" w:cs="Arial"/>
          <w:sz w:val="22"/>
          <w:lang w:val="de-DE"/>
        </w:rPr>
        <w:t xml:space="preserve">Auch der </w:t>
      </w:r>
      <w:r w:rsidRPr="001E2AB3">
        <w:rPr>
          <w:rFonts w:ascii="Apercu Pro Medium" w:eastAsia="Calibri" w:hAnsi="Apercu Pro Medium" w:cs="Arial"/>
          <w:sz w:val="22"/>
        </w:rPr>
        <w:t xml:space="preserve">fürsterzbischöfliche Hof zu Salzburg entfaltete </w:t>
      </w:r>
      <w:r w:rsidRPr="001E2AB3">
        <w:rPr>
          <w:rFonts w:ascii="Apercu Pro Medium" w:hAnsi="Apercu Pro Medium" w:cs="Arial"/>
          <w:sz w:val="22"/>
          <w:lang w:val="de-DE"/>
        </w:rPr>
        <w:t>ein glanzvolles Hofleben und praktizierte die g</w:t>
      </w:r>
      <w:r w:rsidRPr="001E2AB3">
        <w:rPr>
          <w:rFonts w:ascii="Apercu Pro Medium" w:hAnsi="Apercu Pro Medium" w:cs="Arial"/>
          <w:sz w:val="22"/>
        </w:rPr>
        <w:t>ängigen zeremoniellen Strategien dieser Epoche.</w:t>
      </w:r>
    </w:p>
    <w:p w:rsidR="001E2AB3" w:rsidRPr="001E2AB3" w:rsidRDefault="001E2AB3" w:rsidP="001E2AB3">
      <w:pPr>
        <w:spacing w:line="240" w:lineRule="auto"/>
        <w:rPr>
          <w:rFonts w:ascii="Apercu Pro Medium" w:hAnsi="Apercu Pro Medium" w:cs="Arial"/>
          <w:sz w:val="16"/>
          <w:szCs w:val="16"/>
        </w:rPr>
      </w:pPr>
    </w:p>
    <w:p w:rsidR="001E2AB3" w:rsidRPr="001E2AB3" w:rsidRDefault="001E2AB3" w:rsidP="001E2AB3">
      <w:pPr>
        <w:spacing w:line="240" w:lineRule="auto"/>
        <w:rPr>
          <w:rFonts w:ascii="Apercu Pro Medium" w:hAnsi="Apercu Pro Medium" w:cs="Arial"/>
          <w:sz w:val="22"/>
        </w:rPr>
      </w:pPr>
      <w:r w:rsidRPr="001E2AB3">
        <w:rPr>
          <w:rFonts w:ascii="Apercu Pro Medium" w:eastAsia="Times New Roman" w:hAnsi="Apercu Pro Medium" w:cs="Arial"/>
          <w:sz w:val="22"/>
          <w:lang w:eastAsia="de-DE"/>
        </w:rPr>
        <w:t xml:space="preserve">Als </w:t>
      </w:r>
      <w:r w:rsidRPr="001E2AB3">
        <w:rPr>
          <w:rFonts w:ascii="Apercu Pro Medium" w:hAnsi="Apercu Pro Medium" w:cs="Arial"/>
          <w:sz w:val="22"/>
        </w:rPr>
        <w:t xml:space="preserve">hochrangiger Reichsfürst musste sich der Fürsterzbischof von Salzburg </w:t>
      </w:r>
      <w:r w:rsidRPr="001E2AB3">
        <w:rPr>
          <w:rFonts w:ascii="Apercu Pro Medium" w:eastAsia="Times New Roman" w:hAnsi="Apercu Pro Medium" w:cs="Arial"/>
          <w:sz w:val="22"/>
          <w:lang w:eastAsia="de-DE"/>
        </w:rPr>
        <w:t xml:space="preserve">im Verband der Höfe des Heiligen Römischen Reiches Deutscher Nation dementsprechend </w:t>
      </w:r>
      <w:r w:rsidRPr="001E2AB3">
        <w:rPr>
          <w:rFonts w:ascii="Apercu Pro Medium" w:hAnsi="Apercu Pro Medium" w:cs="Arial"/>
          <w:sz w:val="22"/>
        </w:rPr>
        <w:t>positionieren und seinen Hof angemessen (re)präsentieren.</w:t>
      </w:r>
    </w:p>
    <w:p w:rsidR="001E2AB3" w:rsidRPr="001E2AB3" w:rsidRDefault="001E2AB3" w:rsidP="001E2AB3">
      <w:pPr>
        <w:spacing w:line="240" w:lineRule="auto"/>
        <w:rPr>
          <w:rFonts w:ascii="Apercu Pro Medium" w:eastAsia="Times New Roman" w:hAnsi="Apercu Pro Medium" w:cs="Arial"/>
          <w:sz w:val="16"/>
          <w:szCs w:val="16"/>
          <w:lang w:val="de-DE" w:eastAsia="de-AT"/>
        </w:rPr>
      </w:pPr>
    </w:p>
    <w:p w:rsidR="001E2AB3" w:rsidRPr="001E2AB3" w:rsidRDefault="001E2AB3" w:rsidP="001E2AB3">
      <w:pPr>
        <w:spacing w:line="240" w:lineRule="auto"/>
        <w:rPr>
          <w:rFonts w:ascii="Apercu Pro Medium" w:eastAsia="Times New Roman" w:hAnsi="Apercu Pro Medium" w:cs="Arial"/>
          <w:i/>
          <w:sz w:val="22"/>
          <w:lang w:val="de-DE" w:eastAsia="de-DE"/>
        </w:rPr>
      </w:pPr>
      <w:r w:rsidRPr="001E2AB3">
        <w:rPr>
          <w:rFonts w:ascii="Apercu Pro Medium" w:hAnsi="Apercu Pro Medium" w:cs="Arial"/>
          <w:sz w:val="22"/>
          <w:lang w:val="de-DE"/>
        </w:rPr>
        <w:t xml:space="preserve">Auch die Kunst </w:t>
      </w:r>
      <w:r w:rsidRPr="001E2AB3">
        <w:rPr>
          <w:rFonts w:ascii="Apercu Pro Medium" w:eastAsia="Times New Roman" w:hAnsi="Apercu Pro Medium" w:cs="Arial"/>
          <w:sz w:val="22"/>
          <w:lang w:val="de-DE" w:eastAsia="de-DE"/>
        </w:rPr>
        <w:t xml:space="preserve">stand im Dienste dieser </w:t>
      </w:r>
      <w:r w:rsidRPr="001E2AB3">
        <w:rPr>
          <w:rFonts w:ascii="Apercu Pro Medium" w:eastAsia="Times New Roman" w:hAnsi="Apercu Pro Medium" w:cs="Arial"/>
          <w:i/>
          <w:sz w:val="22"/>
          <w:lang w:val="de-DE" w:eastAsia="de-DE"/>
        </w:rPr>
        <w:t xml:space="preserve">repraesentatio majestatis. </w:t>
      </w:r>
    </w:p>
    <w:p w:rsidR="001E2AB3" w:rsidRPr="001E2AB3" w:rsidRDefault="001E2AB3" w:rsidP="001E2AB3">
      <w:pPr>
        <w:spacing w:line="240" w:lineRule="auto"/>
        <w:rPr>
          <w:rFonts w:ascii="Apercu Pro Medium" w:eastAsia="Times New Roman" w:hAnsi="Apercu Pro Medium" w:cs="Arial"/>
          <w:i/>
          <w:sz w:val="16"/>
          <w:szCs w:val="16"/>
          <w:lang w:val="de-DE" w:eastAsia="de-DE"/>
        </w:rPr>
      </w:pPr>
    </w:p>
    <w:p w:rsidR="001E2AB3" w:rsidRPr="001E2AB3" w:rsidRDefault="001E2AB3" w:rsidP="001E2AB3">
      <w:pPr>
        <w:spacing w:line="240" w:lineRule="auto"/>
        <w:rPr>
          <w:rFonts w:ascii="Apercu Pro Medium" w:hAnsi="Apercu Pro Medium" w:cs="Arial"/>
          <w:sz w:val="22"/>
        </w:rPr>
      </w:pPr>
      <w:r w:rsidRPr="001E2AB3">
        <w:rPr>
          <w:rFonts w:ascii="Apercu Pro Medium" w:hAnsi="Apercu Pro Medium" w:cs="Arial"/>
          <w:sz w:val="22"/>
        </w:rPr>
        <w:t>Architektur und Malerei, dekorativ ausgestaltete Räume, kostbare Textilien oder prachtvolles Tafelgeschirr verliehen</w:t>
      </w:r>
      <w:r w:rsidRPr="001E2AB3">
        <w:rPr>
          <w:rFonts w:ascii="Apercu Pro Medium" w:eastAsia="Times New Roman" w:hAnsi="Apercu Pro Medium" w:cs="Arial"/>
          <w:sz w:val="22"/>
          <w:lang w:eastAsia="de-DE"/>
        </w:rPr>
        <w:t xml:space="preserve"> der</w:t>
      </w:r>
      <w:r w:rsidRPr="001E2AB3">
        <w:rPr>
          <w:rFonts w:ascii="Apercu Pro Medium" w:hAnsi="Apercu Pro Medium" w:cs="Arial"/>
          <w:sz w:val="22"/>
        </w:rPr>
        <w:t xml:space="preserve"> fürstlichen Reputation sichtbaren Ausdruck.</w:t>
      </w:r>
    </w:p>
    <w:p w:rsidR="001E2AB3" w:rsidRPr="001E2AB3" w:rsidRDefault="001E2AB3" w:rsidP="001E2AB3">
      <w:pPr>
        <w:spacing w:line="240" w:lineRule="auto"/>
        <w:rPr>
          <w:rFonts w:ascii="Apercu Pro Medium" w:hAnsi="Apercu Pro Medium" w:cs="Arial"/>
          <w:sz w:val="16"/>
          <w:szCs w:val="16"/>
        </w:rPr>
      </w:pPr>
    </w:p>
    <w:p w:rsidR="001E2AB3" w:rsidRPr="001E2AB3" w:rsidRDefault="001E2AB3" w:rsidP="001E2AB3">
      <w:pPr>
        <w:spacing w:line="240" w:lineRule="auto"/>
        <w:rPr>
          <w:rFonts w:ascii="Apercu Pro Medium" w:eastAsia="Calibri" w:hAnsi="Apercu Pro Medium" w:cs="Arial"/>
          <w:sz w:val="22"/>
        </w:rPr>
      </w:pPr>
      <w:r w:rsidRPr="001E2AB3">
        <w:rPr>
          <w:rFonts w:ascii="Apercu Pro Medium" w:eastAsia="Calibri" w:hAnsi="Apercu Pro Medium" w:cs="Arial"/>
          <w:sz w:val="22"/>
          <w:lang w:val="de-DE"/>
        </w:rPr>
        <w:t xml:space="preserve">Einen weiteren integralen Bestandteil </w:t>
      </w:r>
      <w:r w:rsidRPr="001E2AB3">
        <w:rPr>
          <w:rFonts w:ascii="Apercu Pro Medium" w:hAnsi="Apercu Pro Medium"/>
          <w:sz w:val="22"/>
        </w:rPr>
        <w:t xml:space="preserve">des höfischen Repräsentationssystems </w:t>
      </w:r>
      <w:r w:rsidRPr="001E2AB3">
        <w:rPr>
          <w:rFonts w:ascii="Apercu Pro Medium" w:eastAsia="Calibri" w:hAnsi="Apercu Pro Medium" w:cs="Arial"/>
          <w:sz w:val="22"/>
        </w:rPr>
        <w:t xml:space="preserve">stellte die </w:t>
      </w:r>
      <w:r w:rsidRPr="001E2AB3">
        <w:rPr>
          <w:rFonts w:ascii="Apercu Pro Medium" w:eastAsia="Calibri" w:hAnsi="Apercu Pro Medium" w:cs="Arial"/>
          <w:b/>
          <w:sz w:val="22"/>
        </w:rPr>
        <w:t>Musik</w:t>
      </w:r>
      <w:r w:rsidRPr="001E2AB3">
        <w:rPr>
          <w:rFonts w:ascii="Apercu Pro Medium" w:eastAsia="Calibri" w:hAnsi="Apercu Pro Medium" w:cs="Arial"/>
          <w:sz w:val="22"/>
        </w:rPr>
        <w:t xml:space="preserve"> dar - sie war allgegenwärtig. </w:t>
      </w:r>
    </w:p>
    <w:p w:rsidR="001E2AB3" w:rsidRPr="001E2AB3" w:rsidRDefault="001E2AB3" w:rsidP="001E2AB3">
      <w:pPr>
        <w:spacing w:line="240" w:lineRule="auto"/>
        <w:rPr>
          <w:rFonts w:ascii="Apercu Pro Medium" w:eastAsia="Calibri" w:hAnsi="Apercu Pro Medium" w:cs="Arial"/>
          <w:sz w:val="16"/>
          <w:szCs w:val="16"/>
        </w:rPr>
      </w:pPr>
    </w:p>
    <w:p w:rsidR="001E2AB3" w:rsidRPr="00EA1BB7" w:rsidRDefault="001E2AB3" w:rsidP="006C3752">
      <w:pPr>
        <w:spacing w:line="240" w:lineRule="auto"/>
        <w:rPr>
          <w:rFonts w:ascii="Apercu Pro Medium" w:eastAsia="Calibri" w:hAnsi="Apercu Pro Medium" w:cs="Arial"/>
          <w:sz w:val="22"/>
        </w:rPr>
      </w:pPr>
      <w:r w:rsidRPr="001E2AB3">
        <w:rPr>
          <w:rFonts w:ascii="Apercu Pro Medium" w:eastAsia="Calibri" w:hAnsi="Apercu Pro Medium" w:cs="Arial"/>
          <w:sz w:val="22"/>
        </w:rPr>
        <w:t xml:space="preserve">Wir lassen die Musik, die für diese Räume geschrieben wurde und hier erklang, hörbar werden und erzählen über die Musiker und Komponisten, die hier wirkten und </w:t>
      </w:r>
      <w:r w:rsidRPr="001E2AB3">
        <w:rPr>
          <w:rFonts w:ascii="Apercu Pro Medium" w:eastAsia="Calibri" w:hAnsi="Apercu Pro Medium" w:cs="Arial"/>
          <w:sz w:val="22"/>
        </w:rPr>
        <w:lastRenderedPageBreak/>
        <w:t>arbeiteten. Damit möchten wir Ihnen die Lebendigkeit und Betriebsamkeit, die einst in diesen Räumen geherrscht hatte, näherbringen und erlebbar machen.</w:t>
      </w:r>
    </w:p>
    <w:p w:rsidR="00616D83" w:rsidRPr="00B11765" w:rsidRDefault="00616D83" w:rsidP="006C3752">
      <w:pPr>
        <w:spacing w:line="240" w:lineRule="auto"/>
        <w:rPr>
          <w:rFonts w:ascii="Apercu Pro Medium" w:hAnsi="Apercu Pro Medium" w:cs="Calibri"/>
          <w:sz w:val="22"/>
        </w:rPr>
      </w:pPr>
    </w:p>
    <w:p w:rsidR="009E3776" w:rsidRDefault="00810719" w:rsidP="009E3776">
      <w:pPr>
        <w:rPr>
          <w:rFonts w:ascii="Apercu Pro Medium" w:hAnsi="Apercu Pro Medium"/>
          <w:b/>
          <w:sz w:val="20"/>
          <w:szCs w:val="18"/>
        </w:rPr>
      </w:pPr>
      <w:r>
        <w:rPr>
          <w:rFonts w:ascii="Apercu Pro Medium" w:hAnsi="Apercu Pro Medium"/>
          <w:b/>
          <w:sz w:val="20"/>
          <w:szCs w:val="18"/>
        </w:rPr>
        <w:t>Raumm</w:t>
      </w:r>
      <w:r w:rsidR="009E3776">
        <w:rPr>
          <w:rFonts w:ascii="Apercu Pro Medium" w:hAnsi="Apercu Pro Medium"/>
          <w:b/>
          <w:sz w:val="20"/>
          <w:szCs w:val="18"/>
        </w:rPr>
        <w:t>usik:</w:t>
      </w:r>
    </w:p>
    <w:p w:rsidR="009E3776" w:rsidRPr="009E3776" w:rsidRDefault="009E3776" w:rsidP="009E3776">
      <w:pPr>
        <w:rPr>
          <w:rFonts w:ascii="Apercu Pro Medium" w:hAnsi="Apercu Pro Medium"/>
          <w:b/>
          <w:sz w:val="20"/>
          <w:szCs w:val="18"/>
        </w:rPr>
      </w:pPr>
      <w:r w:rsidRPr="009E3776">
        <w:rPr>
          <w:rFonts w:ascii="Apercu Pro Medium" w:hAnsi="Apercu Pro Medium"/>
          <w:b/>
          <w:sz w:val="20"/>
          <w:szCs w:val="18"/>
        </w:rPr>
        <w:t>W. A. Mozart, Sinfonie in A-Dur KV 201, 1774</w:t>
      </w:r>
      <w:r>
        <w:rPr>
          <w:rFonts w:ascii="Apercu Pro Medium" w:hAnsi="Apercu Pro Medium"/>
          <w:b/>
          <w:sz w:val="20"/>
          <w:szCs w:val="18"/>
        </w:rPr>
        <w:t xml:space="preserve">, </w:t>
      </w:r>
      <w:r w:rsidRPr="009E3776">
        <w:rPr>
          <w:rFonts w:ascii="Apercu Pro Medium" w:hAnsi="Apercu Pro Medium"/>
          <w:b/>
          <w:sz w:val="20"/>
          <w:szCs w:val="18"/>
        </w:rPr>
        <w:t>I. Allegro moderato</w:t>
      </w:r>
      <w:r w:rsidRPr="009E3776">
        <w:rPr>
          <w:rFonts w:ascii="Apercu Pro Medium" w:hAnsi="Apercu Pro Medium"/>
          <w:b/>
          <w:sz w:val="20"/>
          <w:szCs w:val="18"/>
        </w:rPr>
        <w:br/>
      </w:r>
      <w:r w:rsidRPr="009E3776">
        <w:rPr>
          <w:rStyle w:val="Hervorhebung"/>
          <w:rFonts w:ascii="Apercu Pro Medium" w:hAnsi="Apercu Pro Medium"/>
          <w:b w:val="0"/>
          <w:sz w:val="20"/>
          <w:szCs w:val="18"/>
        </w:rPr>
        <w:t>Nikolaus Harnoncourt, Dirigent</w:t>
      </w:r>
      <w:r w:rsidRPr="009E3776">
        <w:rPr>
          <w:rFonts w:ascii="Apercu Pro Medium" w:hAnsi="Apercu Pro Medium"/>
          <w:b/>
          <w:sz w:val="20"/>
          <w:szCs w:val="18"/>
        </w:rPr>
        <w:br/>
      </w:r>
      <w:r w:rsidRPr="009E3776">
        <w:rPr>
          <w:rFonts w:ascii="Apercu Pro Medium" w:hAnsi="Apercu Pro Medium"/>
          <w:sz w:val="20"/>
          <w:szCs w:val="18"/>
        </w:rPr>
        <w:t>Concertgebouw Orchestra, Amsterdam</w:t>
      </w:r>
    </w:p>
    <w:p w:rsidR="00EA1BB7" w:rsidRPr="00B11765" w:rsidRDefault="00EA1BB7" w:rsidP="006C3752">
      <w:pPr>
        <w:spacing w:line="240" w:lineRule="auto"/>
        <w:rPr>
          <w:rFonts w:ascii="Apercu Pro Medium" w:hAnsi="Apercu Pro Medium" w:cs="Calibri"/>
          <w:sz w:val="22"/>
        </w:rPr>
      </w:pPr>
    </w:p>
    <w:p w:rsidR="00EA1BB7" w:rsidRDefault="00EA1BB7" w:rsidP="006C3752">
      <w:pPr>
        <w:spacing w:line="240" w:lineRule="auto"/>
        <w:rPr>
          <w:rFonts w:ascii="Apercu Pro Medium" w:hAnsi="Apercu Pro Medium" w:cs="Calibri"/>
          <w:sz w:val="22"/>
        </w:rPr>
      </w:pPr>
    </w:p>
    <w:p w:rsidR="009E3776" w:rsidRPr="00B11765" w:rsidRDefault="00FD15F6" w:rsidP="00FD15F6">
      <w:pPr>
        <w:spacing w:line="240" w:lineRule="auto"/>
        <w:rPr>
          <w:rFonts w:ascii="Apercu Pro Medium" w:hAnsi="Apercu Pro Medium" w:cs="Calibri"/>
          <w:sz w:val="22"/>
        </w:rPr>
      </w:pPr>
      <w:r>
        <w:rPr>
          <w:rFonts w:ascii="Roboto" w:hAnsi="Roboto"/>
          <w:noProof/>
          <w:color w:val="2962FF"/>
          <w:lang w:eastAsia="de-AT"/>
        </w:rPr>
        <w:drawing>
          <wp:inline distT="0" distB="0" distL="0" distR="0" wp14:anchorId="7F744751" wp14:editId="5CFAAEA0">
            <wp:extent cx="1398855" cy="612000"/>
            <wp:effectExtent l="0" t="0" r="0" b="0"/>
            <wp:docPr id="21" name="Bild 2" descr="Noten Stock Illustrationen, Vektoren, &amp; Kliparts - 5,160 Stock  Illustratione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ten Stock Illustrationen, Vektoren, &amp; Kliparts - 5,160 Stock  Illustrationen">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98855" cy="612000"/>
                    </a:xfrm>
                    <a:prstGeom prst="rect">
                      <a:avLst/>
                    </a:prstGeom>
                    <a:noFill/>
                    <a:ln>
                      <a:noFill/>
                    </a:ln>
                  </pic:spPr>
                </pic:pic>
              </a:graphicData>
            </a:graphic>
          </wp:inline>
        </w:drawing>
      </w:r>
    </w:p>
    <w:p w:rsidR="00EA1BB7" w:rsidRDefault="00EA1BB7" w:rsidP="006C3752">
      <w:pPr>
        <w:spacing w:line="240" w:lineRule="auto"/>
        <w:rPr>
          <w:rFonts w:ascii="Apercu Pro Medium" w:hAnsi="Apercu Pro Medium" w:cs="Calibri"/>
          <w:sz w:val="22"/>
        </w:rPr>
      </w:pPr>
    </w:p>
    <w:p w:rsidR="009E3776" w:rsidRPr="00B11765" w:rsidRDefault="009E3776" w:rsidP="006C3752">
      <w:pPr>
        <w:spacing w:line="240" w:lineRule="auto"/>
        <w:rPr>
          <w:rFonts w:ascii="Apercu Pro Medium" w:hAnsi="Apercu Pro Medium" w:cs="Calibri"/>
          <w:sz w:val="22"/>
        </w:rPr>
      </w:pPr>
    </w:p>
    <w:p w:rsidR="006C3752" w:rsidRPr="00BC158E" w:rsidRDefault="006C3752" w:rsidP="006C3752">
      <w:pPr>
        <w:pStyle w:val="Listenabsatz"/>
        <w:numPr>
          <w:ilvl w:val="0"/>
          <w:numId w:val="4"/>
        </w:numPr>
        <w:spacing w:after="0" w:line="240" w:lineRule="auto"/>
        <w:rPr>
          <w:rFonts w:ascii="Apercu Pro Medium" w:hAnsi="Apercu Pro Medium" w:cs="Arial"/>
          <w:b/>
          <w:sz w:val="24"/>
          <w:szCs w:val="20"/>
        </w:rPr>
      </w:pPr>
      <w:r w:rsidRPr="00BC158E">
        <w:rPr>
          <w:rFonts w:ascii="Apercu Pro Medium" w:hAnsi="Apercu Pro Medium" w:cs="Arial"/>
          <w:b/>
          <w:sz w:val="24"/>
          <w:szCs w:val="20"/>
        </w:rPr>
        <w:t>Schöne Galerie</w:t>
      </w:r>
    </w:p>
    <w:p w:rsidR="006C3752" w:rsidRPr="00EA1BB7" w:rsidRDefault="007271FA" w:rsidP="007271FA">
      <w:pPr>
        <w:autoSpaceDE w:val="0"/>
        <w:autoSpaceDN w:val="0"/>
        <w:adjustRightInd w:val="0"/>
        <w:spacing w:line="240" w:lineRule="auto"/>
        <w:ind w:firstLine="708"/>
        <w:rPr>
          <w:rFonts w:ascii="Apercu Pro Medium" w:hAnsi="Apercu Pro Medium" w:cs="Arial"/>
          <w:b/>
          <w:sz w:val="22"/>
          <w:szCs w:val="20"/>
        </w:rPr>
      </w:pPr>
      <w:r w:rsidRPr="00EA1BB7">
        <w:rPr>
          <w:rFonts w:ascii="Apercu Pro Medium" w:hAnsi="Apercu Pro Medium" w:cs="Arial"/>
          <w:b/>
          <w:sz w:val="22"/>
          <w:szCs w:val="20"/>
        </w:rPr>
        <w:t>Das fürsterz</w:t>
      </w:r>
      <w:r w:rsidR="00C36A78">
        <w:rPr>
          <w:rFonts w:ascii="Apercu Pro Medium" w:hAnsi="Apercu Pro Medium" w:cs="Arial"/>
          <w:b/>
          <w:sz w:val="22"/>
          <w:szCs w:val="20"/>
        </w:rPr>
        <w:t>b</w:t>
      </w:r>
      <w:r w:rsidRPr="00EA1BB7">
        <w:rPr>
          <w:rFonts w:ascii="Apercu Pro Medium" w:hAnsi="Apercu Pro Medium" w:cs="Arial"/>
          <w:b/>
          <w:sz w:val="22"/>
          <w:szCs w:val="20"/>
        </w:rPr>
        <w:t>ischöfliche Hoftheater ab 1720</w:t>
      </w:r>
    </w:p>
    <w:p w:rsidR="00200E4B" w:rsidRPr="00200E4B" w:rsidRDefault="00200E4B" w:rsidP="006C3752">
      <w:pPr>
        <w:autoSpaceDE w:val="0"/>
        <w:autoSpaceDN w:val="0"/>
        <w:adjustRightInd w:val="0"/>
        <w:spacing w:line="240" w:lineRule="auto"/>
        <w:rPr>
          <w:rFonts w:ascii="Apercu Pro Medium" w:hAnsi="Apercu Pro Medium" w:cs="Arial"/>
          <w:color w:val="FF0000"/>
          <w:sz w:val="22"/>
          <w:szCs w:val="20"/>
        </w:rPr>
      </w:pPr>
    </w:p>
    <w:p w:rsidR="007271FA" w:rsidRDefault="007271FA" w:rsidP="006C3752">
      <w:pPr>
        <w:autoSpaceDE w:val="0"/>
        <w:autoSpaceDN w:val="0"/>
        <w:adjustRightInd w:val="0"/>
        <w:spacing w:line="240" w:lineRule="auto"/>
        <w:rPr>
          <w:rFonts w:ascii="Apercu Pro Medium" w:hAnsi="Apercu Pro Medium" w:cs="Arial"/>
          <w:b/>
          <w:bCs/>
          <w:i/>
          <w:sz w:val="22"/>
          <w:szCs w:val="20"/>
        </w:rPr>
      </w:pPr>
    </w:p>
    <w:p w:rsidR="006C3752" w:rsidRPr="000A66A4" w:rsidRDefault="006C3752" w:rsidP="006C3752">
      <w:pPr>
        <w:autoSpaceDE w:val="0"/>
        <w:autoSpaceDN w:val="0"/>
        <w:adjustRightInd w:val="0"/>
        <w:spacing w:line="240" w:lineRule="auto"/>
        <w:rPr>
          <w:rFonts w:ascii="Apercu Pro Medium" w:hAnsi="Apercu Pro Medium" w:cs="Arial"/>
          <w:b/>
          <w:bCs/>
          <w:i/>
          <w:sz w:val="22"/>
          <w:szCs w:val="20"/>
        </w:rPr>
      </w:pPr>
      <w:r w:rsidRPr="000A66A4">
        <w:rPr>
          <w:rFonts w:ascii="Apercu Pro Medium" w:hAnsi="Apercu Pro Medium" w:cs="Arial"/>
          <w:b/>
          <w:bCs/>
          <w:i/>
          <w:sz w:val="22"/>
          <w:szCs w:val="20"/>
        </w:rPr>
        <w:t xml:space="preserve">Alles ging herrlich und in Freuden zu </w:t>
      </w:r>
      <w:r w:rsidR="007271FA">
        <w:rPr>
          <w:rFonts w:ascii="Apercu Pro Medium" w:hAnsi="Apercu Pro Medium" w:cs="Arial"/>
          <w:b/>
          <w:bCs/>
          <w:i/>
          <w:sz w:val="22"/>
          <w:szCs w:val="20"/>
        </w:rPr>
        <w:t>–</w:t>
      </w:r>
      <w:r w:rsidRPr="000A66A4">
        <w:rPr>
          <w:rFonts w:ascii="Apercu Pro Medium" w:hAnsi="Apercu Pro Medium" w:cs="Arial"/>
          <w:b/>
          <w:bCs/>
          <w:i/>
          <w:sz w:val="22"/>
          <w:szCs w:val="20"/>
        </w:rPr>
        <w:t xml:space="preserve"> </w:t>
      </w:r>
      <w:r w:rsidR="007271FA" w:rsidRPr="00BA1C97">
        <w:rPr>
          <w:rFonts w:ascii="Apercu Pro Medium" w:hAnsi="Apercu Pro Medium" w:cs="Arial"/>
          <w:b/>
          <w:bCs/>
          <w:sz w:val="22"/>
          <w:szCs w:val="20"/>
        </w:rPr>
        <w:t>Fürsterzbischof</w:t>
      </w:r>
      <w:r w:rsidR="007271FA">
        <w:rPr>
          <w:rFonts w:ascii="Apercu Pro Medium" w:hAnsi="Apercu Pro Medium" w:cs="Arial"/>
          <w:b/>
          <w:bCs/>
          <w:i/>
          <w:sz w:val="22"/>
          <w:szCs w:val="20"/>
        </w:rPr>
        <w:t xml:space="preserve"> </w:t>
      </w:r>
      <w:r w:rsidRPr="000A66A4">
        <w:rPr>
          <w:rFonts w:ascii="Apercu Pro Medium" w:hAnsi="Apercu Pro Medium" w:cs="Arial"/>
          <w:b/>
          <w:bCs/>
          <w:sz w:val="22"/>
          <w:szCs w:val="20"/>
        </w:rPr>
        <w:t xml:space="preserve">Harrach und </w:t>
      </w:r>
      <w:r w:rsidR="007271FA">
        <w:rPr>
          <w:rFonts w:ascii="Apercu Pro Medium" w:hAnsi="Apercu Pro Medium" w:cs="Arial"/>
          <w:b/>
          <w:bCs/>
          <w:sz w:val="22"/>
          <w:szCs w:val="20"/>
        </w:rPr>
        <w:t>Antonio</w:t>
      </w:r>
      <w:r w:rsidR="00221DC6">
        <w:rPr>
          <w:rFonts w:ascii="Apercu Pro Medium" w:hAnsi="Apercu Pro Medium" w:cs="Arial"/>
          <w:b/>
          <w:bCs/>
          <w:sz w:val="22"/>
          <w:szCs w:val="20"/>
        </w:rPr>
        <w:t xml:space="preserve"> </w:t>
      </w:r>
      <w:r w:rsidRPr="000A66A4">
        <w:rPr>
          <w:rFonts w:ascii="Apercu Pro Medium" w:hAnsi="Apercu Pro Medium" w:cs="Arial"/>
          <w:b/>
          <w:bCs/>
          <w:sz w:val="22"/>
          <w:szCs w:val="20"/>
        </w:rPr>
        <w:t xml:space="preserve">Caldara: eine späte Blüte der Barockoper in Salzburg </w:t>
      </w:r>
    </w:p>
    <w:p w:rsidR="006C3752" w:rsidRPr="00200E4B" w:rsidRDefault="006C3752" w:rsidP="006C3752">
      <w:pPr>
        <w:spacing w:line="240" w:lineRule="auto"/>
        <w:rPr>
          <w:rFonts w:ascii="Apercu Pro Medium" w:hAnsi="Apercu Pro Medium" w:cs="Arial"/>
          <w:bCs/>
          <w:sz w:val="16"/>
          <w:szCs w:val="16"/>
        </w:rPr>
      </w:pPr>
    </w:p>
    <w:p w:rsidR="006C3752" w:rsidRPr="00BC158E" w:rsidRDefault="006C3752" w:rsidP="006C3752">
      <w:pPr>
        <w:shd w:val="clear" w:color="auto" w:fill="FFFFFF"/>
        <w:spacing w:line="240" w:lineRule="auto"/>
        <w:rPr>
          <w:rFonts w:ascii="Apercu Pro Medium" w:hAnsi="Apercu Pro Medium" w:cs="Arial"/>
          <w:sz w:val="22"/>
          <w:szCs w:val="20"/>
        </w:rPr>
      </w:pPr>
      <w:r w:rsidRPr="00BC158E">
        <w:rPr>
          <w:rFonts w:ascii="Apercu Pro Medium" w:hAnsi="Apercu Pro Medium" w:cs="Arial"/>
          <w:sz w:val="22"/>
          <w:szCs w:val="20"/>
        </w:rPr>
        <w:t>Fürsterzbischof Franz Anton Fürst Harrach (1709-1727) − er stammte aus Wien,</w:t>
      </w:r>
      <w:r w:rsidRPr="00BC158E">
        <w:rPr>
          <w:rFonts w:ascii="Apercu Pro Medium" w:hAnsi="Apercu Pro Medium" w:cs="Times New Roman"/>
          <w:sz w:val="22"/>
        </w:rPr>
        <w:t xml:space="preserve"> </w:t>
      </w:r>
      <w:r w:rsidRPr="00BC158E">
        <w:rPr>
          <w:rFonts w:ascii="Apercu Pro Medium" w:hAnsi="Apercu Pro Medium" w:cs="Arial"/>
          <w:sz w:val="22"/>
          <w:szCs w:val="20"/>
        </w:rPr>
        <w:t xml:space="preserve">sein Vater war Obersthofmeister Kaiser Leopolds I. − strebte danach, ein wenig vom Glanz der kaiserlichen Hofhaltung nach Salzburg zu bringen, und engagierte Künstler aus der Haupt- und Residenzstadt: Unter der Oberaufsicht des kaiserlichen Hofbaumeisters Lukas von Hildebrandt (1668-1745) wurde die Residenz umgebaut, der kaiserliche Vizekapellmeister Antonio Caldara (1670-1736) lieferte Musik für den Salzburger Hof. </w:t>
      </w:r>
    </w:p>
    <w:p w:rsidR="006C3752" w:rsidRPr="000A66A4" w:rsidRDefault="006C3752" w:rsidP="006C3752">
      <w:pPr>
        <w:autoSpaceDE w:val="0"/>
        <w:autoSpaceDN w:val="0"/>
        <w:adjustRightInd w:val="0"/>
        <w:spacing w:line="240" w:lineRule="auto"/>
        <w:rPr>
          <w:rFonts w:ascii="Apercu Pro Medium" w:hAnsi="Apercu Pro Medium" w:cs="Arial"/>
          <w:sz w:val="16"/>
          <w:szCs w:val="16"/>
          <w:lang w:val="de-DE"/>
        </w:rPr>
      </w:pPr>
    </w:p>
    <w:p w:rsidR="006C3752" w:rsidRPr="00BC158E" w:rsidRDefault="006C3752" w:rsidP="006C3752">
      <w:pPr>
        <w:autoSpaceDE w:val="0"/>
        <w:autoSpaceDN w:val="0"/>
        <w:adjustRightInd w:val="0"/>
        <w:spacing w:line="240" w:lineRule="auto"/>
        <w:rPr>
          <w:rFonts w:ascii="Apercu Pro Medium" w:hAnsi="Apercu Pro Medium" w:cs="Arial"/>
          <w:sz w:val="22"/>
          <w:szCs w:val="20"/>
        </w:rPr>
      </w:pPr>
      <w:r w:rsidRPr="00BC158E">
        <w:rPr>
          <w:rFonts w:ascii="Apercu Pro Medium" w:hAnsi="Apercu Pro Medium" w:cs="Arial"/>
          <w:sz w:val="22"/>
          <w:szCs w:val="20"/>
          <w:lang w:val="de-DE"/>
        </w:rPr>
        <w:t xml:space="preserve">Antonio Caldara hat die Salzburger Operngeschichte der Vor-Mozartzeit entscheidend geprägt. </w:t>
      </w:r>
      <w:r w:rsidRPr="00BC158E">
        <w:rPr>
          <w:rFonts w:ascii="Apercu Pro Medium" w:hAnsi="Apercu Pro Medium" w:cs="Arial"/>
          <w:sz w:val="22"/>
          <w:szCs w:val="20"/>
        </w:rPr>
        <w:t>Von 1716 bis 1727 wurden zwölf Opern, zwei Serenaten (Festmusiken mit Gesang und szenischer Aktion) und acht Oratorien Caldaras dargeboten, neben Wiederholungen von Wiener Aufführungen</w:t>
      </w:r>
      <w:r w:rsidRPr="00BC158E">
        <w:rPr>
          <w:rFonts w:ascii="Apercu Pro Medium" w:eastAsia="Times New Roman" w:hAnsi="Apercu Pro Medium" w:cs="Arial"/>
          <w:sz w:val="22"/>
          <w:szCs w:val="20"/>
          <w:lang w:val="de-DE" w:eastAsia="de-AT"/>
        </w:rPr>
        <w:t xml:space="preserve"> kamen acht Opern als Auftragswerke in Salzburg zur Aufführung. </w:t>
      </w:r>
      <w:r w:rsidRPr="00BC158E">
        <w:rPr>
          <w:rFonts w:ascii="Apercu Pro Medium" w:hAnsi="Apercu Pro Medium" w:cs="Arial"/>
          <w:sz w:val="22"/>
          <w:szCs w:val="20"/>
        </w:rPr>
        <w:t>In diesen spätbarocken musikdramatischen Werken blieb der italienische Stil für die Salzburger Musik ein prägender Faktor.</w:t>
      </w:r>
    </w:p>
    <w:p w:rsidR="006C3752" w:rsidRPr="00200E4B" w:rsidRDefault="006C3752" w:rsidP="006C3752">
      <w:pPr>
        <w:autoSpaceDE w:val="0"/>
        <w:autoSpaceDN w:val="0"/>
        <w:adjustRightInd w:val="0"/>
        <w:spacing w:line="240" w:lineRule="auto"/>
        <w:rPr>
          <w:rFonts w:ascii="Apercu Pro Medium" w:hAnsi="Apercu Pro Medium" w:cs="Arial"/>
          <w:sz w:val="22"/>
          <w:szCs w:val="20"/>
        </w:rPr>
      </w:pPr>
    </w:p>
    <w:p w:rsidR="006C3752" w:rsidRPr="00200E4B" w:rsidRDefault="006C3752" w:rsidP="006C3752">
      <w:pPr>
        <w:autoSpaceDE w:val="0"/>
        <w:autoSpaceDN w:val="0"/>
        <w:adjustRightInd w:val="0"/>
        <w:spacing w:line="240" w:lineRule="auto"/>
        <w:rPr>
          <w:rFonts w:ascii="Apercu Pro Medium" w:hAnsi="Apercu Pro Medium" w:cs="Arial"/>
          <w:b/>
          <w:i/>
          <w:sz w:val="22"/>
          <w:szCs w:val="20"/>
        </w:rPr>
      </w:pPr>
    </w:p>
    <w:p w:rsidR="007271FA" w:rsidRPr="00EA1BB7" w:rsidRDefault="006C3752" w:rsidP="007271FA">
      <w:pPr>
        <w:autoSpaceDE w:val="0"/>
        <w:autoSpaceDN w:val="0"/>
        <w:adjustRightInd w:val="0"/>
        <w:spacing w:line="240" w:lineRule="auto"/>
        <w:rPr>
          <w:rFonts w:ascii="Apercu Pro Medium" w:hAnsi="Apercu Pro Medium" w:cs="Arial"/>
          <w:b/>
          <w:sz w:val="22"/>
          <w:szCs w:val="20"/>
        </w:rPr>
      </w:pPr>
      <w:r w:rsidRPr="000A66A4">
        <w:rPr>
          <w:rFonts w:ascii="Apercu Pro Medium" w:hAnsi="Apercu Pro Medium" w:cs="Arial"/>
          <w:b/>
          <w:i/>
          <w:sz w:val="22"/>
          <w:szCs w:val="20"/>
        </w:rPr>
        <w:t>Gallatage</w:t>
      </w:r>
      <w:r w:rsidRPr="000A66A4">
        <w:rPr>
          <w:rFonts w:ascii="Apercu Pro Medium" w:hAnsi="Apercu Pro Medium" w:cs="Arial"/>
          <w:b/>
          <w:sz w:val="22"/>
          <w:szCs w:val="20"/>
        </w:rPr>
        <w:t xml:space="preserve"> für den Fürsten </w:t>
      </w:r>
    </w:p>
    <w:p w:rsidR="009E3776" w:rsidRPr="00A01C31" w:rsidRDefault="007271FA" w:rsidP="007271FA">
      <w:pPr>
        <w:autoSpaceDE w:val="0"/>
        <w:autoSpaceDN w:val="0"/>
        <w:adjustRightInd w:val="0"/>
        <w:spacing w:line="240" w:lineRule="auto"/>
        <w:rPr>
          <w:rFonts w:ascii="Apercu Pro Medium" w:eastAsia="Times New Roman" w:hAnsi="Apercu Pro Medium" w:cs="Arial"/>
          <w:color w:val="3F271A"/>
          <w:sz w:val="22"/>
          <w:lang w:val="de-DE" w:eastAsia="de-AT"/>
        </w:rPr>
      </w:pPr>
      <w:r w:rsidRPr="00BC158E">
        <w:rPr>
          <w:rFonts w:ascii="Apercu Pro Medium" w:eastAsia="Times New Roman" w:hAnsi="Apercu Pro Medium" w:cs="Arial"/>
          <w:sz w:val="22"/>
          <w:lang w:eastAsia="de-AT"/>
        </w:rPr>
        <w:t>Das erste Werk Caldaras für Salzburg,</w:t>
      </w:r>
      <w:r w:rsidRPr="00BC158E">
        <w:rPr>
          <w:rFonts w:ascii="Apercu Pro Medium" w:eastAsia="Times New Roman" w:hAnsi="Apercu Pro Medium" w:cs="Arial"/>
          <w:i/>
          <w:color w:val="3F271A"/>
          <w:sz w:val="22"/>
          <w:lang w:val="de-DE" w:eastAsia="de-AT"/>
        </w:rPr>
        <w:t xml:space="preserve"> Il Giubilo della Salza</w:t>
      </w:r>
      <w:r w:rsidRPr="00BC158E">
        <w:rPr>
          <w:rFonts w:ascii="Apercu Pro Medium" w:eastAsia="Times New Roman" w:hAnsi="Apercu Pro Medium" w:cs="Arial"/>
          <w:color w:val="3F271A"/>
          <w:sz w:val="22"/>
          <w:lang w:val="de-DE" w:eastAsia="de-AT"/>
        </w:rPr>
        <w:t>, wurde zum Namenstag Harrachs</w:t>
      </w:r>
      <w:r>
        <w:rPr>
          <w:rFonts w:ascii="Apercu Pro Medium" w:eastAsia="Times New Roman" w:hAnsi="Apercu Pro Medium" w:cs="Arial"/>
          <w:color w:val="3F271A"/>
          <w:sz w:val="22"/>
          <w:lang w:val="de-DE" w:eastAsia="de-AT"/>
        </w:rPr>
        <w:t xml:space="preserve"> am 4. Oktober 1716 aufgeführt. </w:t>
      </w:r>
      <w:r w:rsidRPr="00BC158E">
        <w:rPr>
          <w:rFonts w:ascii="Apercu Pro Medium" w:eastAsia="Times New Roman" w:hAnsi="Apercu Pro Medium" w:cs="Arial"/>
          <w:color w:val="3F271A"/>
          <w:sz w:val="22"/>
          <w:lang w:val="de-DE" w:eastAsia="de-AT"/>
        </w:rPr>
        <w:t>Namenstags-Kompositionen dieser Art wurden in Folge bis zum Ableben des Fürsterzbischofs 1727 zur Tradition.</w:t>
      </w:r>
    </w:p>
    <w:p w:rsidR="00C36A78" w:rsidRDefault="00152FE1" w:rsidP="007271FA">
      <w:pPr>
        <w:autoSpaceDE w:val="0"/>
        <w:autoSpaceDN w:val="0"/>
        <w:adjustRightInd w:val="0"/>
        <w:spacing w:line="240" w:lineRule="auto"/>
        <w:rPr>
          <w:rFonts w:ascii="Apercu Pro Medium" w:eastAsia="Times New Roman" w:hAnsi="Apercu Pro Medium" w:cs="Arial"/>
          <w:color w:val="3F271A"/>
          <w:sz w:val="22"/>
          <w:lang w:val="de-DE" w:eastAsia="de-AT"/>
        </w:rPr>
      </w:pPr>
      <w:r w:rsidRPr="00EA1BB7">
        <w:rPr>
          <w:rFonts w:ascii="Apercu Pro Medium" w:hAnsi="Apercu Pro Medium" w:cs="Arial"/>
          <w:noProof/>
          <w:sz w:val="22"/>
          <w:lang w:eastAsia="de-AT"/>
        </w:rPr>
        <w:lastRenderedPageBreak/>
        <w:drawing>
          <wp:anchor distT="0" distB="0" distL="114300" distR="114300" simplePos="0" relativeHeight="251658240" behindDoc="0" locked="0" layoutInCell="1" allowOverlap="1">
            <wp:simplePos x="0" y="0"/>
            <wp:positionH relativeFrom="margin">
              <wp:posOffset>4123055</wp:posOffset>
            </wp:positionH>
            <wp:positionV relativeFrom="margin">
              <wp:posOffset>161925</wp:posOffset>
            </wp:positionV>
            <wp:extent cx="1800225" cy="2871470"/>
            <wp:effectExtent l="152400" t="171450" r="352425" b="367030"/>
            <wp:wrapSquare wrapText="bothSides"/>
            <wp:docPr id="6" name="Grafik 6" descr="\\land-sbg\dfsusr\w\li2\Pictures\UBS-Textbuchtitelseite Daf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nd-sbg\dfsusr\w\li2\Pictures\UBS-Textbuchtitelseite Dafne.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0892" t="5630" r="4240" b="7280"/>
                    <a:stretch/>
                  </pic:blipFill>
                  <pic:spPr bwMode="auto">
                    <a:xfrm>
                      <a:off x="0" y="0"/>
                      <a:ext cx="1800225" cy="28714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6A78" w:rsidRPr="00BC158E">
        <w:rPr>
          <w:rFonts w:ascii="Apercu Pro Medium" w:hAnsi="Apercu Pro Medium" w:cs="Arial"/>
          <w:bCs/>
          <w:sz w:val="22"/>
          <w:szCs w:val="20"/>
          <w:lang w:val="de-DE"/>
        </w:rPr>
        <w:t xml:space="preserve">Im </w:t>
      </w:r>
      <w:r w:rsidR="00C36A78" w:rsidRPr="00BC158E">
        <w:rPr>
          <w:rFonts w:ascii="Apercu Pro Medium" w:eastAsia="Calibri" w:hAnsi="Apercu Pro Medium" w:cs="Arial"/>
          <w:sz w:val="22"/>
          <w:szCs w:val="20"/>
        </w:rPr>
        <w:t xml:space="preserve">Oktober 1719 gab es anlässlich von Geburtstag, Namenstag und Wahltag des Fürsten drei </w:t>
      </w:r>
      <w:r w:rsidR="00C36A78" w:rsidRPr="00BC158E">
        <w:rPr>
          <w:rFonts w:ascii="Apercu Pro Medium" w:eastAsia="Calibri" w:hAnsi="Apercu Pro Medium" w:cs="Arial"/>
          <w:i/>
          <w:sz w:val="22"/>
          <w:szCs w:val="20"/>
        </w:rPr>
        <w:t>Gallatage</w:t>
      </w:r>
      <w:r w:rsidR="00C36A78" w:rsidRPr="00BC158E">
        <w:rPr>
          <w:rFonts w:ascii="Apercu Pro Medium" w:eastAsia="Calibri" w:hAnsi="Apercu Pro Medium" w:cs="Arial"/>
          <w:sz w:val="22"/>
          <w:szCs w:val="20"/>
        </w:rPr>
        <w:t>. Unter den hohen Gästen befanden sich auch Karl Albrecht von</w:t>
      </w:r>
    </w:p>
    <w:p w:rsidR="00C36A78" w:rsidRPr="00BC158E" w:rsidRDefault="00C36A78" w:rsidP="007271FA">
      <w:pPr>
        <w:autoSpaceDE w:val="0"/>
        <w:autoSpaceDN w:val="0"/>
        <w:adjustRightInd w:val="0"/>
        <w:spacing w:line="240" w:lineRule="auto"/>
        <w:rPr>
          <w:rFonts w:ascii="Apercu Pro Medium" w:eastAsia="Times New Roman" w:hAnsi="Apercu Pro Medium" w:cs="Arial"/>
          <w:color w:val="3F271A"/>
          <w:sz w:val="22"/>
          <w:lang w:val="de-DE" w:eastAsia="de-AT"/>
        </w:rPr>
      </w:pPr>
      <w:r w:rsidRPr="00BC158E">
        <w:rPr>
          <w:rFonts w:ascii="Apercu Pro Medium" w:eastAsia="Calibri" w:hAnsi="Apercu Pro Medium" w:cs="Arial"/>
          <w:sz w:val="22"/>
          <w:szCs w:val="20"/>
        </w:rPr>
        <w:t>Bayern (1697-1745, der spätere Kaiser Karl VII.) und dessen Bruder Ferdinand.</w:t>
      </w:r>
    </w:p>
    <w:p w:rsidR="009E3776" w:rsidRPr="009E3776" w:rsidRDefault="009E3776" w:rsidP="006C3752">
      <w:pPr>
        <w:spacing w:line="240" w:lineRule="auto"/>
        <w:rPr>
          <w:rFonts w:ascii="Apercu Pro Medium" w:hAnsi="Apercu Pro Medium" w:cs="Arial"/>
          <w:bCs/>
          <w:sz w:val="16"/>
          <w:szCs w:val="16"/>
          <w:lang w:val="de-DE"/>
        </w:rPr>
      </w:pPr>
    </w:p>
    <w:p w:rsidR="006C3752" w:rsidRPr="00BC158E" w:rsidRDefault="006C3752" w:rsidP="006C3752">
      <w:pPr>
        <w:spacing w:line="240" w:lineRule="auto"/>
        <w:rPr>
          <w:rFonts w:ascii="Apercu Pro Medium" w:eastAsia="Calibri" w:hAnsi="Apercu Pro Medium" w:cs="Arial"/>
          <w:sz w:val="22"/>
          <w:szCs w:val="20"/>
        </w:rPr>
      </w:pPr>
      <w:r w:rsidRPr="00BC158E">
        <w:rPr>
          <w:rFonts w:ascii="Apercu Pro Medium" w:hAnsi="Apercu Pro Medium" w:cs="Arial"/>
          <w:bCs/>
          <w:sz w:val="22"/>
          <w:szCs w:val="20"/>
          <w:lang w:val="de-DE"/>
        </w:rPr>
        <w:t xml:space="preserve">Caldaras Schäferspiel </w:t>
      </w:r>
      <w:r w:rsidRPr="00BC158E">
        <w:rPr>
          <w:rFonts w:ascii="Apercu Pro Medium" w:hAnsi="Apercu Pro Medium" w:cs="Arial"/>
          <w:bCs/>
          <w:i/>
          <w:sz w:val="22"/>
          <w:szCs w:val="20"/>
          <w:lang w:val="de-DE"/>
        </w:rPr>
        <w:t>Dafne</w:t>
      </w:r>
      <w:r w:rsidRPr="00BC158E">
        <w:rPr>
          <w:rFonts w:ascii="Apercu Pro Medium" w:hAnsi="Apercu Pro Medium" w:cs="Arial"/>
          <w:bCs/>
          <w:sz w:val="22"/>
          <w:szCs w:val="20"/>
          <w:lang w:val="de-DE"/>
        </w:rPr>
        <w:t xml:space="preserve"> </w:t>
      </w:r>
      <w:r w:rsidRPr="00BC158E">
        <w:rPr>
          <w:rFonts w:ascii="Apercu Pro Medium" w:eastAsia="Calibri" w:hAnsi="Apercu Pro Medium" w:cs="Arial"/>
          <w:sz w:val="22"/>
          <w:szCs w:val="20"/>
        </w:rPr>
        <w:t>fand</w:t>
      </w:r>
      <w:r w:rsidRPr="00BC158E">
        <w:rPr>
          <w:rFonts w:ascii="Apercu Pro Medium" w:hAnsi="Apercu Pro Medium" w:cs="Arial"/>
          <w:bCs/>
          <w:sz w:val="22"/>
          <w:szCs w:val="20"/>
          <w:lang w:val="de-DE"/>
        </w:rPr>
        <w:t xml:space="preserve"> </w:t>
      </w:r>
      <w:r w:rsidRPr="00BC158E">
        <w:rPr>
          <w:rFonts w:ascii="Apercu Pro Medium" w:eastAsia="Calibri" w:hAnsi="Apercu Pro Medium" w:cs="Arial"/>
          <w:sz w:val="22"/>
          <w:szCs w:val="20"/>
        </w:rPr>
        <w:t xml:space="preserve">am 4. Oktober </w:t>
      </w:r>
      <w:r w:rsidRPr="00BC158E">
        <w:rPr>
          <w:rFonts w:ascii="Apercu Pro Medium" w:hAnsi="Apercu Pro Medium" w:cs="Arial"/>
          <w:bCs/>
          <w:sz w:val="22"/>
          <w:szCs w:val="20"/>
          <w:lang w:val="de-DE"/>
        </w:rPr>
        <w:t xml:space="preserve">vermutlich noch im Carabinierisaal statt, der ein Jahrhundert lang als (mobiles) Theater gedient hatte. </w:t>
      </w:r>
    </w:p>
    <w:p w:rsidR="006C3752" w:rsidRPr="000A66A4" w:rsidRDefault="006C3752" w:rsidP="006C3752">
      <w:pPr>
        <w:spacing w:line="240" w:lineRule="auto"/>
        <w:rPr>
          <w:rFonts w:ascii="Apercu Pro Medium" w:hAnsi="Apercu Pro Medium" w:cs="Arial"/>
          <w:bCs/>
          <w:sz w:val="16"/>
          <w:szCs w:val="16"/>
          <w:lang w:val="de-DE"/>
        </w:rPr>
      </w:pPr>
    </w:p>
    <w:p w:rsidR="006C3752" w:rsidRDefault="006C3752" w:rsidP="006C3752">
      <w:pPr>
        <w:spacing w:line="240" w:lineRule="auto"/>
        <w:rPr>
          <w:rStyle w:val="Fett"/>
          <w:rFonts w:ascii="Apercu Pro Medium" w:hAnsi="Apercu Pro Medium" w:cs="Arial"/>
          <w:b w:val="0"/>
          <w:sz w:val="22"/>
        </w:rPr>
      </w:pPr>
      <w:r w:rsidRPr="00BC158E">
        <w:rPr>
          <w:rFonts w:ascii="Apercu Pro Medium" w:eastAsia="Calibri" w:hAnsi="Apercu Pro Medium" w:cs="Arial"/>
          <w:sz w:val="22"/>
          <w:szCs w:val="20"/>
        </w:rPr>
        <w:t>Ein Jahr später</w:t>
      </w:r>
      <w:r w:rsidRPr="00BC158E">
        <w:rPr>
          <w:rFonts w:ascii="Apercu Pro Medium" w:eastAsia="Times New Roman" w:hAnsi="Apercu Pro Medium" w:cs="Arial"/>
          <w:sz w:val="22"/>
          <w:szCs w:val="20"/>
          <w:lang w:val="de-DE" w:eastAsia="de-DE"/>
        </w:rPr>
        <w:t xml:space="preserve"> ging </w:t>
      </w:r>
      <w:r w:rsidRPr="00BC158E">
        <w:rPr>
          <w:rFonts w:ascii="Apercu Pro Medium" w:eastAsia="Calibri" w:hAnsi="Apercu Pro Medium" w:cs="Arial"/>
          <w:sz w:val="22"/>
          <w:szCs w:val="20"/>
        </w:rPr>
        <w:t xml:space="preserve">die Festtagsoper zum Namenstag, </w:t>
      </w:r>
      <w:r w:rsidRPr="00BC158E">
        <w:rPr>
          <w:rFonts w:ascii="Apercu Pro Medium" w:eastAsia="Times New Roman" w:hAnsi="Apercu Pro Medium" w:cs="Arial"/>
          <w:i/>
          <w:sz w:val="22"/>
          <w:szCs w:val="20"/>
          <w:lang w:val="de-DE" w:eastAsia="de-DE"/>
        </w:rPr>
        <w:t>L’inganno tradito dall’amore,</w:t>
      </w:r>
      <w:r w:rsidRPr="00BC158E">
        <w:rPr>
          <w:rFonts w:ascii="Apercu Pro Medium" w:eastAsia="Times New Roman" w:hAnsi="Apercu Pro Medium" w:cs="Arial"/>
          <w:sz w:val="22"/>
          <w:szCs w:val="20"/>
          <w:lang w:val="de-DE" w:eastAsia="de-DE"/>
        </w:rPr>
        <w:t xml:space="preserve"> schon einen Stock höher über die Bühne; mit ihr wurde zugleich das neue </w:t>
      </w:r>
      <w:r w:rsidRPr="00BC158E">
        <w:rPr>
          <w:rFonts w:ascii="Apercu Pro Medium" w:eastAsia="Calibri" w:hAnsi="Apercu Pro Medium" w:cs="Arial"/>
          <w:sz w:val="22"/>
          <w:szCs w:val="20"/>
        </w:rPr>
        <w:t xml:space="preserve">Hoftheater im dritten Obergeschoß der Residenz feierlich eröffnet. </w:t>
      </w:r>
      <w:r w:rsidRPr="00BC158E">
        <w:rPr>
          <w:rFonts w:ascii="Apercu Pro Medium" w:eastAsia="Calibri" w:hAnsi="Apercu Pro Medium" w:cs="Arial"/>
          <w:sz w:val="22"/>
        </w:rPr>
        <w:t xml:space="preserve">Die Bühnenbilder stammten von Antonio Beduzzi (1675-1735), der auch den </w:t>
      </w:r>
      <w:r w:rsidRPr="000A66A4">
        <w:rPr>
          <w:rStyle w:val="Fett"/>
          <w:rFonts w:ascii="Apercu Pro Medium" w:hAnsi="Apercu Pro Medium" w:cs="Arial"/>
          <w:b w:val="0"/>
          <w:sz w:val="22"/>
        </w:rPr>
        <w:t xml:space="preserve">Prunkkamin der Schönen Galerie entwarf. </w:t>
      </w:r>
    </w:p>
    <w:p w:rsidR="00221DC6" w:rsidRDefault="00221DC6" w:rsidP="006C3752">
      <w:pPr>
        <w:spacing w:line="240" w:lineRule="auto"/>
        <w:rPr>
          <w:rStyle w:val="Fett"/>
          <w:rFonts w:ascii="Apercu Pro Medium" w:hAnsi="Apercu Pro Medium" w:cs="Arial"/>
          <w:b w:val="0"/>
          <w:sz w:val="22"/>
        </w:rPr>
      </w:pPr>
    </w:p>
    <w:p w:rsidR="006C3752" w:rsidRPr="009E3776" w:rsidRDefault="006C3752" w:rsidP="006C3752">
      <w:pPr>
        <w:spacing w:line="240" w:lineRule="auto"/>
        <w:rPr>
          <w:rFonts w:ascii="Apercu Pro Medium" w:hAnsi="Apercu Pro Medium" w:cs="Arial"/>
          <w:sz w:val="22"/>
          <w:lang w:val="de-DE"/>
        </w:rPr>
      </w:pPr>
    </w:p>
    <w:p w:rsidR="00B11765" w:rsidRDefault="00B11765" w:rsidP="007271FA">
      <w:pPr>
        <w:spacing w:line="240" w:lineRule="auto"/>
        <w:contextualSpacing/>
        <w:jc w:val="both"/>
        <w:rPr>
          <w:rFonts w:ascii="Apercu Pro Medium" w:hAnsi="Apercu Pro Medium" w:cs="Arial"/>
          <w:b/>
          <w:i/>
          <w:sz w:val="22"/>
          <w:lang w:val="de-DE"/>
        </w:rPr>
      </w:pPr>
    </w:p>
    <w:p w:rsidR="007271FA" w:rsidRPr="007271FA" w:rsidRDefault="007271FA" w:rsidP="00810719">
      <w:pPr>
        <w:spacing w:line="240" w:lineRule="auto"/>
        <w:contextualSpacing/>
        <w:rPr>
          <w:rFonts w:ascii="Apercu Pro Medium" w:hAnsi="Apercu Pro Medium" w:cs="Arial"/>
          <w:b/>
          <w:bCs/>
          <w:sz w:val="22"/>
          <w:lang w:val="de-DE"/>
        </w:rPr>
      </w:pPr>
      <w:r w:rsidRPr="007271FA">
        <w:rPr>
          <w:rFonts w:ascii="Apercu Pro Medium" w:hAnsi="Apercu Pro Medium" w:cs="Arial"/>
          <w:b/>
          <w:i/>
          <w:sz w:val="22"/>
          <w:lang w:val="de-DE"/>
        </w:rPr>
        <w:t>Wiederum eine w</w:t>
      </w:r>
      <w:r w:rsidR="00810719">
        <w:rPr>
          <w:rFonts w:ascii="Apercu Pro Medium" w:hAnsi="Apercu Pro Medium" w:cs="Arial"/>
          <w:b/>
          <w:i/>
          <w:sz w:val="22"/>
          <w:lang w:val="de-DE"/>
        </w:rPr>
        <w:t>älsche opera bey Hof gespielet</w:t>
      </w:r>
      <w:r w:rsidR="00810719">
        <w:rPr>
          <w:rFonts w:ascii="Apercu Pro Medium" w:hAnsi="Apercu Pro Medium" w:cs="Arial"/>
          <w:b/>
          <w:i/>
          <w:sz w:val="22"/>
          <w:lang w:val="de-DE"/>
        </w:rPr>
        <w:br/>
      </w:r>
      <w:r w:rsidR="008D5843">
        <w:rPr>
          <w:rFonts w:ascii="Apercu Pro Medium" w:hAnsi="Apercu Pro Medium" w:cs="Arial"/>
          <w:b/>
          <w:i/>
          <w:sz w:val="22"/>
          <w:lang w:val="de-DE"/>
        </w:rPr>
        <w:t xml:space="preserve"> </w:t>
      </w:r>
      <w:r w:rsidRPr="007271FA">
        <w:rPr>
          <w:rFonts w:ascii="Apercu Pro Medium" w:hAnsi="Apercu Pro Medium" w:cs="Arial"/>
          <w:b/>
          <w:bCs/>
          <w:sz w:val="22"/>
          <w:lang w:val="de-DE"/>
        </w:rPr>
        <w:t xml:space="preserve">Italienische Oper am Salzburger Hof </w:t>
      </w:r>
    </w:p>
    <w:p w:rsidR="007271FA" w:rsidRPr="00160B63" w:rsidRDefault="007271FA" w:rsidP="007271FA">
      <w:pPr>
        <w:spacing w:line="240" w:lineRule="auto"/>
        <w:contextualSpacing/>
        <w:rPr>
          <w:rFonts w:ascii="Apercu Pro Medium" w:hAnsi="Apercu Pro Medium" w:cs="Arial"/>
          <w:color w:val="FF0000"/>
          <w:sz w:val="16"/>
          <w:szCs w:val="16"/>
          <w:lang w:val="de-DE"/>
        </w:rPr>
      </w:pPr>
    </w:p>
    <w:p w:rsidR="007271FA" w:rsidRPr="007271FA" w:rsidRDefault="007271FA" w:rsidP="007271FA">
      <w:pPr>
        <w:spacing w:line="240" w:lineRule="auto"/>
        <w:contextualSpacing/>
        <w:rPr>
          <w:rFonts w:ascii="Apercu Pro Medium" w:hAnsi="Apercu Pro Medium" w:cs="Arial"/>
          <w:sz w:val="22"/>
          <w:lang w:val="de-DE"/>
        </w:rPr>
      </w:pPr>
      <w:r w:rsidRPr="007271FA">
        <w:rPr>
          <w:rFonts w:ascii="Apercu Pro Medium" w:hAnsi="Apercu Pro Medium" w:cs="Arial"/>
          <w:sz w:val="22"/>
          <w:lang w:val="de-DE"/>
        </w:rPr>
        <w:t xml:space="preserve">Unter Fürsterzbischof Sigismund Graf Schrattenbach (1753-1771) erlebte das Hoftheater eine neue Blüte. Außerhalb der Fastenzeit oder im Auftrag des Fürsterzbischofs spielte man italienische Oper in der Residenz, u.a. W. A. Mozarts erste Opera buffa </w:t>
      </w:r>
      <w:r w:rsidRPr="007271FA">
        <w:rPr>
          <w:rFonts w:ascii="Apercu Pro Medium" w:hAnsi="Apercu Pro Medium" w:cs="Arial"/>
          <w:i/>
          <w:sz w:val="22"/>
          <w:lang w:val="de-DE"/>
        </w:rPr>
        <w:t>La finta semplice</w:t>
      </w:r>
      <w:r w:rsidRPr="007271FA">
        <w:rPr>
          <w:rFonts w:ascii="Apercu Pro Medium" w:hAnsi="Apercu Pro Medium" w:cs="Arial"/>
          <w:sz w:val="22"/>
          <w:lang w:val="de-DE"/>
        </w:rPr>
        <w:t xml:space="preserve"> KV 51, die Azione teatrale </w:t>
      </w:r>
      <w:r w:rsidRPr="007271FA">
        <w:rPr>
          <w:rFonts w:ascii="Apercu Pro Medium" w:hAnsi="Apercu Pro Medium" w:cs="Arial"/>
          <w:i/>
          <w:sz w:val="22"/>
          <w:lang w:val="de-DE"/>
        </w:rPr>
        <w:t>Il Sogno di Scipione</w:t>
      </w:r>
      <w:r w:rsidRPr="007271FA">
        <w:rPr>
          <w:rFonts w:ascii="Apercu Pro Medium" w:hAnsi="Apercu Pro Medium" w:cs="Arial"/>
          <w:sz w:val="22"/>
          <w:lang w:val="de-DE"/>
        </w:rPr>
        <w:t xml:space="preserve"> KV 126 und die Serenata </w:t>
      </w:r>
      <w:r w:rsidRPr="007271FA">
        <w:rPr>
          <w:rFonts w:ascii="Apercu Pro Medium" w:hAnsi="Apercu Pro Medium" w:cs="Arial"/>
          <w:i/>
          <w:sz w:val="22"/>
          <w:lang w:val="de-DE"/>
        </w:rPr>
        <w:t>Il re pastore</w:t>
      </w:r>
      <w:r w:rsidRPr="007271FA">
        <w:rPr>
          <w:rFonts w:ascii="Apercu Pro Medium" w:hAnsi="Apercu Pro Medium" w:cs="Arial"/>
          <w:sz w:val="22"/>
          <w:lang w:val="de-DE"/>
        </w:rPr>
        <w:t xml:space="preserve"> KV 208. </w:t>
      </w:r>
    </w:p>
    <w:p w:rsidR="007271FA" w:rsidRPr="007271FA" w:rsidRDefault="007271FA" w:rsidP="007271FA">
      <w:pPr>
        <w:spacing w:line="240" w:lineRule="auto"/>
        <w:contextualSpacing/>
        <w:rPr>
          <w:rFonts w:ascii="Apercu Pro Medium" w:hAnsi="Apercu Pro Medium" w:cs="Arial"/>
          <w:sz w:val="16"/>
          <w:szCs w:val="16"/>
          <w:lang w:val="de-DE"/>
        </w:rPr>
      </w:pPr>
    </w:p>
    <w:p w:rsidR="007271FA" w:rsidRPr="007271FA" w:rsidRDefault="007271FA" w:rsidP="007271FA">
      <w:pPr>
        <w:spacing w:line="240" w:lineRule="auto"/>
        <w:contextualSpacing/>
        <w:rPr>
          <w:rFonts w:ascii="Apercu Pro Medium" w:hAnsi="Apercu Pro Medium" w:cs="Arial"/>
          <w:sz w:val="22"/>
          <w:lang w:val="de-DE"/>
        </w:rPr>
      </w:pPr>
      <w:r w:rsidRPr="007271FA">
        <w:rPr>
          <w:rFonts w:ascii="Apercu Pro Medium" w:hAnsi="Apercu Pro Medium" w:cs="Arial"/>
          <w:sz w:val="22"/>
          <w:lang w:val="de-DE"/>
        </w:rPr>
        <w:t>Zu Ehren des Wahltags des Fürsterzbischofs</w:t>
      </w:r>
      <w:r w:rsidRPr="007271FA">
        <w:rPr>
          <w:rFonts w:ascii="Apercu Pro Medium" w:hAnsi="Apercu Pro Medium" w:cs="Arial"/>
          <w:sz w:val="22"/>
        </w:rPr>
        <w:t xml:space="preserve"> wurde am 6. April 1766</w:t>
      </w:r>
      <w:r w:rsidRPr="007271FA">
        <w:rPr>
          <w:rFonts w:ascii="Apercu Pro Medium" w:hAnsi="Apercu Pro Medium" w:cs="Arial"/>
          <w:i/>
          <w:sz w:val="22"/>
          <w:lang w:val="de-DE"/>
        </w:rPr>
        <w:t xml:space="preserve"> La Nitteti</w:t>
      </w:r>
      <w:r w:rsidRPr="007271FA">
        <w:rPr>
          <w:rFonts w:ascii="Apercu Pro Medium" w:hAnsi="Apercu Pro Medium" w:cs="Arial"/>
          <w:sz w:val="22"/>
          <w:lang w:val="de-DE"/>
        </w:rPr>
        <w:t xml:space="preserve"> von Anton Cajetan Adlgasser, den Schrattenbach zur Perfektionierung seiner musikalischen Ausbildung nach Italien geschickt hatte, aufgeführt. </w:t>
      </w:r>
    </w:p>
    <w:p w:rsidR="007271FA" w:rsidRPr="00C36A78" w:rsidRDefault="007271FA" w:rsidP="007271FA">
      <w:pPr>
        <w:spacing w:line="240" w:lineRule="auto"/>
        <w:contextualSpacing/>
        <w:rPr>
          <w:rFonts w:ascii="Apercu Pro Medium" w:hAnsi="Apercu Pro Medium" w:cs="Arial"/>
          <w:sz w:val="16"/>
          <w:szCs w:val="16"/>
          <w:lang w:val="de-DE"/>
        </w:rPr>
      </w:pPr>
    </w:p>
    <w:p w:rsidR="007271FA" w:rsidRPr="007271FA" w:rsidRDefault="007271FA" w:rsidP="007271FA">
      <w:pPr>
        <w:spacing w:line="240" w:lineRule="auto"/>
        <w:contextualSpacing/>
        <w:rPr>
          <w:rFonts w:ascii="Apercu Pro Medium" w:hAnsi="Apercu Pro Medium" w:cs="Arial"/>
          <w:sz w:val="22"/>
          <w:lang w:val="de-DE"/>
        </w:rPr>
      </w:pPr>
      <w:r w:rsidRPr="007271FA">
        <w:rPr>
          <w:rFonts w:ascii="Apercu Pro Medium" w:hAnsi="Apercu Pro Medium" w:cs="Arial"/>
          <w:sz w:val="22"/>
          <w:lang w:val="de-DE"/>
        </w:rPr>
        <w:t xml:space="preserve">Der Benediktinerpater Beda Hübner war von </w:t>
      </w:r>
      <w:r w:rsidRPr="007271FA">
        <w:rPr>
          <w:rFonts w:ascii="Apercu Pro Medium" w:hAnsi="Apercu Pro Medium" w:cs="Arial"/>
          <w:i/>
          <w:sz w:val="22"/>
          <w:lang w:val="de-DE"/>
        </w:rPr>
        <w:t>La Nitteti</w:t>
      </w:r>
      <w:r w:rsidRPr="007271FA">
        <w:rPr>
          <w:rFonts w:ascii="Apercu Pro Medium" w:hAnsi="Apercu Pro Medium" w:cs="Arial"/>
          <w:sz w:val="22"/>
          <w:lang w:val="de-DE"/>
        </w:rPr>
        <w:t xml:space="preserve"> überaus angetan, diese Oper hätte an jedwedem kaiserlichen Hof in Szene gesetzt werden können. In diese Richtung argumentierte auch der</w:t>
      </w:r>
      <w:r w:rsidRPr="007271FA">
        <w:rPr>
          <w:rFonts w:ascii="Apercu Pro Medium" w:hAnsi="Apercu Pro Medium" w:cs="Arial"/>
          <w:sz w:val="22"/>
        </w:rPr>
        <w:t xml:space="preserve"> musikbegeisterte Lambacher Abts Amandus Schikmayr, der laut Beda Hübner bemerkt hatte, </w:t>
      </w:r>
      <w:r w:rsidRPr="007271FA">
        <w:rPr>
          <w:rFonts w:ascii="Apercu Pro Medium" w:hAnsi="Apercu Pro Medium" w:cs="Arial"/>
          <w:i/>
          <w:sz w:val="22"/>
        </w:rPr>
        <w:t>„… selbst am kaiserlichen Hof zu Wien gehe das Gerücht, und es sei auch von den Majestäten selbst berichtet worden, sie beneideten den Salzburger Hof um eine so berühmte Musik, weil beinahe in ganz Europa es keinen Hof gäbe, der mit seinen eigenen Musikern eine Oper in italienischer Sprache aufführen könnte, als einzig und allein der Salzburger Hof.“</w:t>
      </w:r>
      <w:r w:rsidRPr="007271FA">
        <w:rPr>
          <w:rFonts w:ascii="Apercu Pro Medium" w:hAnsi="Apercu Pro Medium" w:cs="Arial"/>
          <w:sz w:val="22"/>
        </w:rPr>
        <w:t xml:space="preserve"> </w:t>
      </w:r>
    </w:p>
    <w:p w:rsidR="007271FA" w:rsidRDefault="007271FA" w:rsidP="007271FA">
      <w:pPr>
        <w:spacing w:line="240" w:lineRule="auto"/>
        <w:contextualSpacing/>
        <w:rPr>
          <w:rFonts w:cs="Arial"/>
          <w:b/>
          <w:sz w:val="20"/>
          <w:szCs w:val="20"/>
          <w:lang w:val="de-DE"/>
        </w:rPr>
      </w:pPr>
    </w:p>
    <w:p w:rsidR="00470BAE" w:rsidRDefault="00470BAE" w:rsidP="006C3752">
      <w:pPr>
        <w:spacing w:line="240" w:lineRule="auto"/>
        <w:rPr>
          <w:rFonts w:ascii="Apercu Pro Medium" w:hAnsi="Apercu Pro Medium" w:cs="Arial"/>
          <w:b/>
          <w:i/>
          <w:sz w:val="22"/>
          <w:szCs w:val="20"/>
          <w:lang w:val="en-GB"/>
        </w:rPr>
      </w:pPr>
      <w:r w:rsidRPr="00200E4B">
        <w:rPr>
          <w:rFonts w:ascii="Apercu Pro Medium" w:hAnsi="Apercu Pro Medium" w:cs="Arial"/>
          <w:noProof/>
          <w:sz w:val="20"/>
          <w:szCs w:val="20"/>
          <w:lang w:eastAsia="de-AT"/>
        </w:rPr>
        <w:lastRenderedPageBreak/>
        <w:drawing>
          <wp:inline distT="0" distB="0" distL="0" distR="0" wp14:anchorId="715B0092" wp14:editId="4B31DE2B">
            <wp:extent cx="4171950" cy="3282411"/>
            <wp:effectExtent l="152400" t="152400" r="342900" b="33718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81869" cy="3290215"/>
                    </a:xfrm>
                    <a:prstGeom prst="rect">
                      <a:avLst/>
                    </a:prstGeom>
                    <a:ln>
                      <a:noFill/>
                    </a:ln>
                    <a:effectLst>
                      <a:outerShdw blurRad="292100" dist="139700" dir="2700000" algn="tl" rotWithShape="0">
                        <a:srgbClr val="333333">
                          <a:alpha val="65000"/>
                        </a:srgbClr>
                      </a:outerShdw>
                    </a:effectLst>
                  </pic:spPr>
                </pic:pic>
              </a:graphicData>
            </a:graphic>
          </wp:inline>
        </w:drawing>
      </w:r>
    </w:p>
    <w:p w:rsidR="00470BAE" w:rsidRDefault="00470BAE" w:rsidP="006C3752">
      <w:pPr>
        <w:spacing w:line="240" w:lineRule="auto"/>
        <w:rPr>
          <w:rFonts w:ascii="Apercu Pro Medium" w:hAnsi="Apercu Pro Medium" w:cs="Arial"/>
          <w:b/>
          <w:i/>
          <w:sz w:val="22"/>
          <w:szCs w:val="20"/>
          <w:lang w:val="en-GB"/>
        </w:rPr>
      </w:pPr>
    </w:p>
    <w:p w:rsidR="006C3752" w:rsidRPr="00470BAE" w:rsidRDefault="006C3752" w:rsidP="006C3752">
      <w:pPr>
        <w:spacing w:line="240" w:lineRule="auto"/>
        <w:rPr>
          <w:rFonts w:ascii="Apercu Pro Medium" w:hAnsi="Apercu Pro Medium" w:cs="Arial"/>
          <w:b/>
          <w:i/>
          <w:sz w:val="22"/>
          <w:szCs w:val="20"/>
          <w:lang w:val="en-GB"/>
        </w:rPr>
      </w:pPr>
      <w:r w:rsidRPr="000A66A4">
        <w:rPr>
          <w:rFonts w:ascii="Apercu Pro Medium" w:hAnsi="Apercu Pro Medium" w:cs="Arial"/>
          <w:b/>
          <w:i/>
          <w:sz w:val="22"/>
          <w:szCs w:val="20"/>
          <w:lang w:val="en-GB"/>
        </w:rPr>
        <w:t xml:space="preserve">La finta semplice </w:t>
      </w:r>
      <w:r w:rsidRPr="000A66A4">
        <w:rPr>
          <w:rFonts w:ascii="Apercu Pro Medium" w:hAnsi="Apercu Pro Medium" w:cs="Arial"/>
          <w:b/>
          <w:sz w:val="22"/>
          <w:szCs w:val="20"/>
          <w:lang w:val="en-GB"/>
        </w:rPr>
        <w:t>und</w:t>
      </w:r>
      <w:r w:rsidRPr="000A66A4">
        <w:rPr>
          <w:rFonts w:ascii="Apercu Pro Medium" w:hAnsi="Apercu Pro Medium" w:cs="Arial"/>
          <w:b/>
          <w:i/>
          <w:sz w:val="22"/>
          <w:szCs w:val="20"/>
          <w:lang w:val="en-GB"/>
        </w:rPr>
        <w:t xml:space="preserve"> Il sogno di Scipione</w:t>
      </w:r>
    </w:p>
    <w:p w:rsidR="006C3752" w:rsidRPr="00200E4B" w:rsidRDefault="006C3752" w:rsidP="006C3752">
      <w:pPr>
        <w:spacing w:line="240" w:lineRule="auto"/>
        <w:rPr>
          <w:rFonts w:ascii="Apercu Pro Medium" w:hAnsi="Apercu Pro Medium" w:cs="Arial"/>
          <w:sz w:val="16"/>
          <w:szCs w:val="16"/>
          <w:lang w:val="de-DE"/>
        </w:rPr>
      </w:pPr>
    </w:p>
    <w:p w:rsidR="006C3752" w:rsidRPr="00BC158E" w:rsidRDefault="006C3752" w:rsidP="006C3752">
      <w:pPr>
        <w:spacing w:line="240" w:lineRule="auto"/>
        <w:rPr>
          <w:rFonts w:ascii="Apercu Pro Medium" w:hAnsi="Apercu Pro Medium" w:cs="Arial"/>
          <w:sz w:val="22"/>
          <w:szCs w:val="20"/>
          <w:lang w:val="de-DE"/>
        </w:rPr>
      </w:pPr>
      <w:r w:rsidRPr="00BC158E">
        <w:rPr>
          <w:rFonts w:ascii="Apercu Pro Medium" w:hAnsi="Apercu Pro Medium" w:cs="Arial"/>
          <w:sz w:val="22"/>
          <w:szCs w:val="20"/>
          <w:lang w:val="de-DE"/>
        </w:rPr>
        <w:t xml:space="preserve">W. A. Mozart schrieb 1768 in kaiserlichem Auftrag seine erste Opera buffa, </w:t>
      </w:r>
      <w:r w:rsidRPr="00BC158E">
        <w:rPr>
          <w:rFonts w:ascii="Apercu Pro Medium" w:hAnsi="Apercu Pro Medium" w:cs="Arial"/>
          <w:i/>
          <w:sz w:val="22"/>
          <w:szCs w:val="20"/>
          <w:lang w:val="de-DE"/>
        </w:rPr>
        <w:t xml:space="preserve">La finta semplice </w:t>
      </w:r>
      <w:r w:rsidRPr="00BC158E">
        <w:rPr>
          <w:rFonts w:ascii="Apercu Pro Medium" w:hAnsi="Apercu Pro Medium" w:cs="Arial"/>
          <w:sz w:val="22"/>
          <w:szCs w:val="20"/>
          <w:lang w:val="de-DE"/>
        </w:rPr>
        <w:t xml:space="preserve">KV 51. Eine Aufführung in Wien kam aufgrund diverser Intrigen nicht zustande. Sie fand (wahrscheinlich) im Jänner 1769 in Salzburg statt. </w:t>
      </w:r>
      <w:r w:rsidRPr="00BC158E">
        <w:rPr>
          <w:rFonts w:ascii="Apercu Pro Medium" w:hAnsi="Apercu Pro Medium" w:cs="Arial"/>
          <w:i/>
          <w:sz w:val="22"/>
          <w:szCs w:val="20"/>
          <w:lang w:val="de-DE"/>
        </w:rPr>
        <w:t>La finta semplice</w:t>
      </w:r>
      <w:r w:rsidRPr="00BC158E">
        <w:rPr>
          <w:rFonts w:ascii="Apercu Pro Medium" w:hAnsi="Apercu Pro Medium" w:cs="Arial"/>
          <w:sz w:val="22"/>
          <w:szCs w:val="20"/>
          <w:lang w:val="de-DE"/>
        </w:rPr>
        <w:t xml:space="preserve"> führt durch ein wirres Liebeslabyrinth und gilt als Geniestreich des 12-Jährigen.</w:t>
      </w:r>
    </w:p>
    <w:p w:rsidR="006C3752" w:rsidRPr="000A66A4" w:rsidRDefault="006C3752" w:rsidP="006C3752">
      <w:pPr>
        <w:spacing w:line="240" w:lineRule="auto"/>
        <w:rPr>
          <w:rFonts w:ascii="Apercu Pro Medium" w:hAnsi="Apercu Pro Medium" w:cs="Arial"/>
          <w:b/>
          <w:i/>
          <w:sz w:val="16"/>
          <w:szCs w:val="16"/>
          <w:lang w:val="de-DE"/>
        </w:rPr>
      </w:pPr>
    </w:p>
    <w:p w:rsidR="00C36A78" w:rsidRDefault="006C3752" w:rsidP="006C3752">
      <w:pPr>
        <w:spacing w:line="240" w:lineRule="auto"/>
        <w:rPr>
          <w:rFonts w:ascii="Apercu Pro Medium" w:hAnsi="Apercu Pro Medium" w:cs="Arial"/>
          <w:sz w:val="22"/>
          <w:szCs w:val="20"/>
          <w:lang w:val="de-DE"/>
        </w:rPr>
      </w:pPr>
      <w:r w:rsidRPr="00BC158E">
        <w:rPr>
          <w:rFonts w:ascii="Apercu Pro Medium" w:hAnsi="Apercu Pro Medium" w:cs="Arial"/>
          <w:sz w:val="22"/>
          <w:szCs w:val="20"/>
          <w:lang w:val="de-DE"/>
        </w:rPr>
        <w:t xml:space="preserve">Mozarts </w:t>
      </w:r>
      <w:r w:rsidRPr="00BC158E">
        <w:rPr>
          <w:rFonts w:ascii="Apercu Pro Medium" w:hAnsi="Apercu Pro Medium" w:cs="Arial"/>
          <w:i/>
          <w:sz w:val="22"/>
          <w:szCs w:val="20"/>
          <w:lang w:val="de-DE"/>
        </w:rPr>
        <w:t>Il sogno di Scipione</w:t>
      </w:r>
      <w:r w:rsidRPr="00BC158E">
        <w:rPr>
          <w:rFonts w:ascii="Apercu Pro Medium" w:hAnsi="Apercu Pro Medium" w:cs="Arial"/>
          <w:sz w:val="22"/>
          <w:szCs w:val="20"/>
          <w:lang w:val="de-DE"/>
        </w:rPr>
        <w:t xml:space="preserve"> KV 126 nach einem Libretto von Pietro Metastasio, das der Beständigkeit als Tugend eines Herrschers huldigt, war als „azione teatrale“ ursprünglich für die Feier des </w:t>
      </w:r>
      <w:r w:rsidRPr="00BC158E">
        <w:rPr>
          <w:rFonts w:ascii="Apercu Pro Medium" w:hAnsi="Apercu Pro Medium" w:cs="Arial"/>
          <w:sz w:val="22"/>
          <w:szCs w:val="20"/>
        </w:rPr>
        <w:t xml:space="preserve">50-jährigen Priesterjubiläums von </w:t>
      </w:r>
      <w:r w:rsidRPr="00BC158E">
        <w:rPr>
          <w:rFonts w:ascii="Apercu Pro Medium" w:hAnsi="Apercu Pro Medium" w:cs="Arial"/>
          <w:sz w:val="22"/>
          <w:szCs w:val="20"/>
          <w:lang w:val="de-DE"/>
        </w:rPr>
        <w:t xml:space="preserve">Fürsterzbischof Schrattenbach geplant, der allerdings zuvor verstarb. </w:t>
      </w:r>
    </w:p>
    <w:p w:rsidR="00C36A78" w:rsidRPr="00C36A78" w:rsidRDefault="00C36A78" w:rsidP="006C3752">
      <w:pPr>
        <w:spacing w:line="240" w:lineRule="auto"/>
        <w:rPr>
          <w:rFonts w:ascii="Apercu Pro Medium" w:hAnsi="Apercu Pro Medium" w:cs="Arial"/>
          <w:sz w:val="16"/>
          <w:szCs w:val="16"/>
          <w:lang w:val="de-DE"/>
        </w:rPr>
      </w:pPr>
    </w:p>
    <w:p w:rsidR="006C3752" w:rsidRPr="00BC158E" w:rsidRDefault="006C3752" w:rsidP="006C3752">
      <w:pPr>
        <w:spacing w:line="240" w:lineRule="auto"/>
        <w:rPr>
          <w:rFonts w:ascii="Apercu Pro Medium" w:hAnsi="Apercu Pro Medium" w:cs="Arial"/>
          <w:sz w:val="22"/>
          <w:szCs w:val="20"/>
          <w:lang w:val="de-DE"/>
        </w:rPr>
      </w:pPr>
      <w:r w:rsidRPr="00BC158E">
        <w:rPr>
          <w:rFonts w:ascii="Apercu Pro Medium" w:hAnsi="Apercu Pro Medium" w:cs="Arial"/>
          <w:sz w:val="22"/>
          <w:szCs w:val="20"/>
          <w:lang w:val="de-DE"/>
        </w:rPr>
        <w:t xml:space="preserve">Mozart widmete das Werk kurzerhand um, adaptierte es und führte es in reduzierter Form anlässlich der Inthronisation des neuen Fürsterzbischofs, Hieronymus von Colloredo, auf. </w:t>
      </w:r>
      <w:r w:rsidRPr="00BC158E">
        <w:rPr>
          <w:rFonts w:ascii="Apercu Pro Medium" w:hAnsi="Apercu Pro Medium" w:cs="Arial"/>
          <w:i/>
          <w:sz w:val="22"/>
          <w:szCs w:val="20"/>
          <w:lang w:val="de-DE"/>
        </w:rPr>
        <w:t xml:space="preserve">„Im Jahr 1772 machte der Sohn zur Wahl des Erzbischoffs eine Serenata. </w:t>
      </w:r>
      <w:r w:rsidR="009E3776" w:rsidRPr="001F28AA">
        <w:rPr>
          <w:rFonts w:ascii="Apercu Pro Medium" w:hAnsi="Apercu Pro Medium" w:cs="Arial"/>
          <w:i/>
          <w:sz w:val="22"/>
          <w:szCs w:val="20"/>
          <w:lang w:val="de-DE"/>
        </w:rPr>
        <w:t>Il sogno di S</w:t>
      </w:r>
      <w:r w:rsidRPr="001F28AA">
        <w:rPr>
          <w:rFonts w:ascii="Apercu Pro Medium" w:hAnsi="Apercu Pro Medium" w:cs="Arial"/>
          <w:i/>
          <w:sz w:val="22"/>
          <w:szCs w:val="20"/>
          <w:lang w:val="de-DE"/>
        </w:rPr>
        <w:t>cipione</w:t>
      </w:r>
      <w:r w:rsidRPr="00BC158E">
        <w:rPr>
          <w:rFonts w:ascii="Apercu Pro Medium" w:hAnsi="Apercu Pro Medium" w:cs="Arial"/>
          <w:i/>
          <w:sz w:val="22"/>
          <w:szCs w:val="20"/>
          <w:lang w:val="de-DE"/>
        </w:rPr>
        <w:t>“</w:t>
      </w:r>
      <w:r w:rsidRPr="00BC158E">
        <w:rPr>
          <w:rFonts w:ascii="Apercu Pro Medium" w:hAnsi="Apercu Pro Medium" w:cs="Arial"/>
          <w:sz w:val="22"/>
          <w:szCs w:val="20"/>
          <w:lang w:val="de-DE"/>
        </w:rPr>
        <w:t>, vermerkte Mozarts Schwester Maria Anna (1751-1829) später in Beantwortung eines Fragebogens.</w:t>
      </w:r>
    </w:p>
    <w:p w:rsidR="00FD15F6" w:rsidRDefault="00FD15F6" w:rsidP="006C3752">
      <w:pPr>
        <w:spacing w:line="240" w:lineRule="auto"/>
        <w:rPr>
          <w:rFonts w:ascii="Apercu Pro Medium" w:hAnsi="Apercu Pro Medium" w:cs="Arial"/>
          <w:sz w:val="22"/>
          <w:szCs w:val="20"/>
          <w:lang w:val="de-DE"/>
        </w:rPr>
      </w:pPr>
    </w:p>
    <w:p w:rsidR="00FD15F6" w:rsidRDefault="00FD15F6" w:rsidP="006C3752">
      <w:pPr>
        <w:spacing w:line="240" w:lineRule="auto"/>
        <w:rPr>
          <w:rFonts w:ascii="Apercu Pro Medium" w:hAnsi="Apercu Pro Medium" w:cs="Arial"/>
          <w:sz w:val="22"/>
          <w:szCs w:val="20"/>
          <w:lang w:val="de-DE"/>
        </w:rPr>
      </w:pPr>
    </w:p>
    <w:p w:rsidR="00152FE1" w:rsidRDefault="00152FE1" w:rsidP="006C3752">
      <w:pPr>
        <w:spacing w:line="240" w:lineRule="auto"/>
        <w:rPr>
          <w:rFonts w:ascii="Apercu Pro Medium" w:hAnsi="Apercu Pro Medium" w:cs="Arial"/>
          <w:sz w:val="22"/>
          <w:szCs w:val="20"/>
          <w:lang w:val="de-DE"/>
        </w:rPr>
      </w:pPr>
    </w:p>
    <w:p w:rsidR="00152FE1" w:rsidRDefault="00152FE1" w:rsidP="006C3752">
      <w:pPr>
        <w:spacing w:line="240" w:lineRule="auto"/>
        <w:rPr>
          <w:rFonts w:ascii="Apercu Pro Medium" w:hAnsi="Apercu Pro Medium" w:cs="Arial"/>
          <w:sz w:val="22"/>
          <w:szCs w:val="20"/>
          <w:lang w:val="de-DE"/>
        </w:rPr>
      </w:pPr>
    </w:p>
    <w:p w:rsidR="007271FA" w:rsidRPr="00C36A78" w:rsidRDefault="001E6C41" w:rsidP="007271FA">
      <w:pPr>
        <w:spacing w:line="240" w:lineRule="auto"/>
        <w:rPr>
          <w:rFonts w:ascii="Apercu Pro Medium" w:hAnsi="Apercu Pro Medium" w:cs="Arial"/>
          <w:b/>
          <w:i/>
          <w:sz w:val="22"/>
          <w:szCs w:val="20"/>
          <w:lang w:val="en-GB"/>
        </w:rPr>
      </w:pPr>
      <w:r w:rsidRPr="00C36A78">
        <w:rPr>
          <w:rFonts w:ascii="Apercu Pro Medium" w:hAnsi="Apercu Pro Medium" w:cs="Arial"/>
          <w:b/>
          <w:i/>
          <w:sz w:val="22"/>
          <w:szCs w:val="20"/>
          <w:lang w:val="en-GB"/>
        </w:rPr>
        <w:lastRenderedPageBreak/>
        <w:t>IL</w:t>
      </w:r>
      <w:r w:rsidR="007271FA" w:rsidRPr="00C36A78">
        <w:rPr>
          <w:rFonts w:ascii="Apercu Pro Medium" w:hAnsi="Apercu Pro Medium" w:cs="Arial"/>
          <w:b/>
          <w:i/>
          <w:sz w:val="22"/>
          <w:szCs w:val="20"/>
          <w:lang w:val="en-GB"/>
        </w:rPr>
        <w:t xml:space="preserve"> re </w:t>
      </w:r>
      <w:proofErr w:type="spellStart"/>
      <w:r w:rsidR="007271FA" w:rsidRPr="00C36A78">
        <w:rPr>
          <w:rFonts w:ascii="Apercu Pro Medium" w:hAnsi="Apercu Pro Medium" w:cs="Arial"/>
          <w:b/>
          <w:i/>
          <w:sz w:val="22"/>
          <w:szCs w:val="20"/>
          <w:lang w:val="en-GB"/>
        </w:rPr>
        <w:t>pastore</w:t>
      </w:r>
      <w:proofErr w:type="spellEnd"/>
    </w:p>
    <w:p w:rsidR="007271FA" w:rsidRPr="00160B63" w:rsidRDefault="007271FA" w:rsidP="007271FA">
      <w:pPr>
        <w:spacing w:line="240" w:lineRule="auto"/>
        <w:rPr>
          <w:rFonts w:ascii="Apercu Pro Medium" w:hAnsi="Apercu Pro Medium" w:cs="Arial"/>
          <w:sz w:val="16"/>
          <w:szCs w:val="16"/>
          <w:lang w:val="en-GB"/>
        </w:rPr>
      </w:pPr>
    </w:p>
    <w:p w:rsidR="007271FA" w:rsidRPr="007271FA" w:rsidRDefault="007271FA" w:rsidP="007271FA">
      <w:pPr>
        <w:spacing w:line="240" w:lineRule="auto"/>
        <w:rPr>
          <w:rFonts w:ascii="Apercu Pro Medium" w:hAnsi="Apercu Pro Medium" w:cs="Arial"/>
          <w:i/>
          <w:sz w:val="22"/>
          <w:lang w:val="de-DE"/>
        </w:rPr>
      </w:pPr>
      <w:r w:rsidRPr="007271FA">
        <w:rPr>
          <w:rFonts w:ascii="Apercu Pro Medium" w:hAnsi="Apercu Pro Medium" w:cs="Arial"/>
          <w:sz w:val="22"/>
          <w:lang w:val="de-DE"/>
        </w:rPr>
        <w:t xml:space="preserve">W. A. Mozart komponierte </w:t>
      </w:r>
      <w:r w:rsidRPr="007271FA">
        <w:rPr>
          <w:rFonts w:ascii="Apercu Pro Medium" w:hAnsi="Apercu Pro Medium" w:cs="Arial"/>
          <w:b/>
          <w:i/>
          <w:sz w:val="22"/>
          <w:lang w:val="de-DE"/>
        </w:rPr>
        <w:t>Il re pastore</w:t>
      </w:r>
      <w:r w:rsidRPr="007271FA">
        <w:rPr>
          <w:rFonts w:ascii="Apercu Pro Medium" w:hAnsi="Apercu Pro Medium" w:cs="Arial"/>
          <w:sz w:val="22"/>
          <w:lang w:val="de-DE"/>
        </w:rPr>
        <w:t xml:space="preserve"> (</w:t>
      </w:r>
      <w:r w:rsidR="009E3776">
        <w:rPr>
          <w:rFonts w:ascii="Apercu Pro Medium" w:hAnsi="Apercu Pro Medium" w:cs="Arial"/>
          <w:i/>
          <w:sz w:val="22"/>
          <w:lang w:val="de-DE"/>
        </w:rPr>
        <w:t>„Der König als Hirte“</w:t>
      </w:r>
      <w:r w:rsidRPr="007271FA">
        <w:rPr>
          <w:rFonts w:ascii="Apercu Pro Medium" w:hAnsi="Apercu Pro Medium" w:cs="Arial"/>
          <w:sz w:val="22"/>
          <w:lang w:val="de-DE"/>
        </w:rPr>
        <w:t>) KV 208 für den Besuch von Erzherzog Maximilian Franz (1756-1801), den jüngsten Sohn der Kaiserin Maria Theresia, der gleich alt wie Mozart war.</w:t>
      </w:r>
    </w:p>
    <w:p w:rsidR="007271FA" w:rsidRPr="007271FA" w:rsidRDefault="007271FA" w:rsidP="007271FA">
      <w:pPr>
        <w:spacing w:line="240" w:lineRule="auto"/>
        <w:rPr>
          <w:rFonts w:ascii="Apercu Pro Medium" w:hAnsi="Apercu Pro Medium" w:cs="Arial"/>
          <w:sz w:val="16"/>
          <w:szCs w:val="16"/>
          <w:lang w:val="de-DE"/>
        </w:rPr>
      </w:pPr>
    </w:p>
    <w:p w:rsidR="007271FA" w:rsidRPr="007271FA" w:rsidRDefault="007271FA" w:rsidP="007271FA">
      <w:pPr>
        <w:spacing w:line="240" w:lineRule="auto"/>
        <w:rPr>
          <w:rFonts w:ascii="Apercu Pro Medium" w:hAnsi="Apercu Pro Medium" w:cs="Arial"/>
          <w:sz w:val="22"/>
        </w:rPr>
      </w:pPr>
      <w:r w:rsidRPr="007271FA">
        <w:rPr>
          <w:rFonts w:ascii="Apercu Pro Medium" w:eastAsia="Times New Roman" w:hAnsi="Apercu Pro Medium" w:cs="Arial"/>
          <w:bCs/>
          <w:sz w:val="22"/>
          <w:lang w:val="de-DE" w:eastAsia="de-DE"/>
        </w:rPr>
        <w:t>Gerade einmal sechs Wochen schrieb der 19-Jährige an seiner Serenata, einer Festmusik in zwei Akten</w:t>
      </w:r>
      <w:r w:rsidRPr="007271FA">
        <w:rPr>
          <w:rFonts w:ascii="Apercu Pro Medium" w:eastAsia="Times New Roman" w:hAnsi="Apercu Pro Medium" w:cs="Arial"/>
          <w:bCs/>
          <w:i/>
          <w:iCs/>
          <w:sz w:val="22"/>
          <w:lang w:val="de-DE" w:eastAsia="de-DE"/>
        </w:rPr>
        <w:t xml:space="preserve">, </w:t>
      </w:r>
      <w:r w:rsidRPr="007271FA">
        <w:rPr>
          <w:rFonts w:ascii="Apercu Pro Medium" w:eastAsia="Times New Roman" w:hAnsi="Apercu Pro Medium" w:cs="Arial"/>
          <w:bCs/>
          <w:iCs/>
          <w:sz w:val="22"/>
          <w:lang w:val="de-DE" w:eastAsia="de-DE"/>
        </w:rPr>
        <w:t xml:space="preserve">die am 23. April 1775 im Rittersaal erstaufgeführt wurde. Der Text geht auf ein </w:t>
      </w:r>
      <w:r w:rsidRPr="007271FA">
        <w:rPr>
          <w:rFonts w:ascii="Apercu Pro Medium" w:hAnsi="Apercu Pro Medium" w:cs="Arial"/>
          <w:sz w:val="22"/>
        </w:rPr>
        <w:t>Libretto des kaiserlichen Hofpoeten Pietro Metastasio (1698-1782) zurück und thematisiert die Spannung zwischen höfischem und einfachem Leben in der Natur, zwischen Pflicht und Neigung.</w:t>
      </w:r>
    </w:p>
    <w:p w:rsidR="007271FA" w:rsidRPr="00C36A78" w:rsidRDefault="007271FA" w:rsidP="007271FA">
      <w:pPr>
        <w:spacing w:line="240" w:lineRule="auto"/>
        <w:rPr>
          <w:rFonts w:ascii="Apercu Pro Medium" w:hAnsi="Apercu Pro Medium" w:cs="Arial"/>
          <w:i/>
          <w:sz w:val="16"/>
          <w:szCs w:val="16"/>
        </w:rPr>
      </w:pPr>
    </w:p>
    <w:p w:rsidR="007271FA" w:rsidRPr="007271FA" w:rsidRDefault="007271FA" w:rsidP="007271FA">
      <w:pPr>
        <w:autoSpaceDE w:val="0"/>
        <w:autoSpaceDN w:val="0"/>
        <w:adjustRightInd w:val="0"/>
        <w:spacing w:line="240" w:lineRule="auto"/>
        <w:rPr>
          <w:rFonts w:ascii="Apercu Pro Medium" w:hAnsi="Apercu Pro Medium" w:cs="Arial"/>
          <w:sz w:val="22"/>
        </w:rPr>
      </w:pPr>
      <w:r w:rsidRPr="007271FA">
        <w:rPr>
          <w:rFonts w:ascii="Apercu Pro Medium" w:hAnsi="Apercu Pro Medium" w:cs="Arial"/>
          <w:sz w:val="22"/>
        </w:rPr>
        <w:t xml:space="preserve">Einen Tag vor Mozarts </w:t>
      </w:r>
      <w:r w:rsidRPr="007271FA">
        <w:rPr>
          <w:rFonts w:ascii="Apercu Pro Medium" w:hAnsi="Apercu Pro Medium" w:cs="Arial"/>
          <w:i/>
          <w:sz w:val="22"/>
        </w:rPr>
        <w:t>Il re pastore</w:t>
      </w:r>
      <w:r w:rsidRPr="007271FA">
        <w:rPr>
          <w:rFonts w:ascii="Apercu Pro Medium" w:hAnsi="Apercu Pro Medium" w:cs="Arial"/>
          <w:sz w:val="22"/>
        </w:rPr>
        <w:t xml:space="preserve"> wurde dem Erzherzog, ebenfalls im Rittersaal,</w:t>
      </w:r>
      <w:r>
        <w:rPr>
          <w:rFonts w:ascii="Apercu Pro Medium" w:hAnsi="Apercu Pro Medium" w:cs="Arial"/>
          <w:sz w:val="22"/>
        </w:rPr>
        <w:t xml:space="preserve"> </w:t>
      </w:r>
      <w:r w:rsidRPr="007271FA">
        <w:rPr>
          <w:rFonts w:ascii="Apercu Pro Medium" w:hAnsi="Apercu Pro Medium" w:cs="Arial"/>
          <w:b/>
          <w:i/>
          <w:sz w:val="22"/>
        </w:rPr>
        <w:t>Gli orti esperidi</w:t>
      </w:r>
      <w:r w:rsidRPr="007271FA">
        <w:rPr>
          <w:rFonts w:ascii="Apercu Pro Medium" w:hAnsi="Apercu Pro Medium" w:cs="Arial"/>
          <w:b/>
          <w:sz w:val="22"/>
        </w:rPr>
        <w:t xml:space="preserve"> </w:t>
      </w:r>
      <w:r w:rsidRPr="007271FA">
        <w:rPr>
          <w:rFonts w:ascii="Apercu Pro Medium" w:hAnsi="Apercu Pro Medium" w:cs="Arial"/>
          <w:sz w:val="22"/>
        </w:rPr>
        <w:t xml:space="preserve">von Hofkapellmeister Domenico Fischietti vorgeführt. </w:t>
      </w:r>
      <w:r w:rsidRPr="007271FA">
        <w:rPr>
          <w:rFonts w:ascii="Apercu Pro Medium" w:hAnsi="Apercu Pro Medium" w:cs="Arial"/>
          <w:sz w:val="22"/>
          <w:lang w:val="de-DE"/>
        </w:rPr>
        <w:t xml:space="preserve">Auftragswerke dieser Art konnten unterschiedlich dargeboten werden, Bühnenspiel war ebenso möglich wie nicht-szenische Varianten. </w:t>
      </w:r>
    </w:p>
    <w:p w:rsidR="007271FA" w:rsidRPr="007271FA" w:rsidRDefault="007271FA" w:rsidP="007271FA">
      <w:pPr>
        <w:spacing w:line="240" w:lineRule="auto"/>
        <w:rPr>
          <w:rFonts w:ascii="Apercu Pro Medium" w:hAnsi="Apercu Pro Medium" w:cs="Arial"/>
          <w:i/>
          <w:sz w:val="16"/>
          <w:szCs w:val="16"/>
        </w:rPr>
      </w:pPr>
    </w:p>
    <w:p w:rsidR="007271FA" w:rsidRPr="007271FA" w:rsidRDefault="007271FA" w:rsidP="007271FA">
      <w:pPr>
        <w:spacing w:line="240" w:lineRule="auto"/>
        <w:contextualSpacing/>
        <w:jc w:val="both"/>
        <w:rPr>
          <w:rFonts w:ascii="Apercu Pro Medium" w:hAnsi="Apercu Pro Medium" w:cs="Arial"/>
          <w:sz w:val="22"/>
          <w:lang w:val="de-DE"/>
        </w:rPr>
      </w:pPr>
      <w:r w:rsidRPr="007271FA">
        <w:rPr>
          <w:rFonts w:ascii="Apercu Pro Medium" w:hAnsi="Apercu Pro Medium" w:cs="Arial"/>
          <w:i/>
          <w:sz w:val="22"/>
        </w:rPr>
        <w:t>Il re pastore</w:t>
      </w:r>
      <w:r w:rsidRPr="007271FA">
        <w:rPr>
          <w:rFonts w:ascii="Apercu Pro Medium" w:hAnsi="Apercu Pro Medium" w:cs="Arial"/>
          <w:sz w:val="22"/>
        </w:rPr>
        <w:t xml:space="preserve"> markiert das Ende von Mozarts musikdramatischem Jugendwerk</w:t>
      </w:r>
      <w:r w:rsidRPr="007271FA">
        <w:rPr>
          <w:rFonts w:ascii="Apercu Pro Medium" w:hAnsi="Apercu Pro Medium" w:cs="Arial"/>
          <w:i/>
          <w:sz w:val="22"/>
          <w:lang w:val="de-DE"/>
        </w:rPr>
        <w:t>.</w:t>
      </w:r>
    </w:p>
    <w:p w:rsidR="007271FA" w:rsidRPr="00C36A78" w:rsidRDefault="007271FA" w:rsidP="007271FA">
      <w:pPr>
        <w:spacing w:line="240" w:lineRule="auto"/>
        <w:rPr>
          <w:rFonts w:ascii="Apercu Pro Medium" w:hAnsi="Apercu Pro Medium" w:cs="Arial"/>
          <w:sz w:val="22"/>
          <w:lang w:val="de-DE"/>
        </w:rPr>
      </w:pPr>
    </w:p>
    <w:p w:rsidR="007271FA" w:rsidRPr="00200E4B" w:rsidRDefault="007271FA" w:rsidP="006C3752">
      <w:pPr>
        <w:spacing w:line="240" w:lineRule="auto"/>
        <w:rPr>
          <w:rFonts w:ascii="Apercu Pro Medium" w:hAnsi="Apercu Pro Medium" w:cs="Arial"/>
          <w:sz w:val="22"/>
          <w:szCs w:val="20"/>
          <w:lang w:val="de-DE"/>
        </w:rPr>
      </w:pPr>
    </w:p>
    <w:p w:rsidR="00470BAE" w:rsidRPr="00EB4575" w:rsidRDefault="00470BAE" w:rsidP="006C3752">
      <w:pPr>
        <w:spacing w:line="240" w:lineRule="auto"/>
        <w:rPr>
          <w:rFonts w:ascii="Apercu Pro Medium" w:hAnsi="Apercu Pro Medium" w:cs="Arial"/>
          <w:b/>
          <w:sz w:val="22"/>
          <w:lang w:val="de-DE"/>
        </w:rPr>
      </w:pPr>
    </w:p>
    <w:p w:rsidR="007271FA" w:rsidRPr="007271FA" w:rsidRDefault="007271FA" w:rsidP="007271FA">
      <w:pPr>
        <w:spacing w:line="240" w:lineRule="auto"/>
        <w:rPr>
          <w:rFonts w:ascii="Apercu Pro Medium" w:hAnsi="Apercu Pro Medium" w:cs="Arial"/>
          <w:b/>
          <w:i/>
          <w:sz w:val="22"/>
          <w:szCs w:val="20"/>
          <w:lang w:val="de-DE"/>
        </w:rPr>
      </w:pPr>
      <w:r w:rsidRPr="007271FA">
        <w:rPr>
          <w:rFonts w:ascii="Apercu Pro Medium" w:hAnsi="Apercu Pro Medium" w:cs="Arial"/>
          <w:b/>
          <w:i/>
          <w:sz w:val="22"/>
          <w:szCs w:val="20"/>
          <w:lang w:val="de-DE"/>
        </w:rPr>
        <w:t xml:space="preserve">Alle Sonntäg abends bei Hof - </w:t>
      </w:r>
      <w:r w:rsidRPr="007271FA">
        <w:rPr>
          <w:rFonts w:ascii="Apercu Pro Medium" w:hAnsi="Apercu Pro Medium" w:cs="Arial"/>
          <w:b/>
          <w:bCs/>
          <w:sz w:val="22"/>
          <w:szCs w:val="20"/>
          <w:lang w:val="de-DE"/>
        </w:rPr>
        <w:t>Geistliche Singspiele zur Fastenzeit</w:t>
      </w:r>
    </w:p>
    <w:p w:rsidR="007271FA" w:rsidRPr="00160B63" w:rsidRDefault="007271FA" w:rsidP="007271FA">
      <w:pPr>
        <w:spacing w:line="240" w:lineRule="auto"/>
        <w:contextualSpacing/>
        <w:rPr>
          <w:rFonts w:ascii="Apercu Pro Medium" w:hAnsi="Apercu Pro Medium" w:cs="Arial"/>
          <w:sz w:val="16"/>
          <w:szCs w:val="16"/>
          <w:lang w:val="de-DE"/>
        </w:rPr>
      </w:pPr>
    </w:p>
    <w:p w:rsidR="007271FA" w:rsidRPr="007271FA" w:rsidRDefault="007271FA" w:rsidP="007271FA">
      <w:pPr>
        <w:spacing w:line="240" w:lineRule="auto"/>
        <w:rPr>
          <w:rFonts w:ascii="Apercu Pro Medium" w:hAnsi="Apercu Pro Medium" w:cs="Arial"/>
          <w:sz w:val="22"/>
          <w:szCs w:val="20"/>
          <w:lang w:val="de-DE"/>
        </w:rPr>
      </w:pPr>
      <w:r w:rsidRPr="007271FA">
        <w:rPr>
          <w:rFonts w:ascii="Apercu Pro Medium" w:hAnsi="Apercu Pro Medium" w:cs="Arial"/>
          <w:sz w:val="22"/>
          <w:szCs w:val="20"/>
          <w:lang w:val="de-DE"/>
        </w:rPr>
        <w:t>Während der Fastenzeit wurden die opernfreien Wochen mit Oratorien in deutscher Sprache überbrückt.</w:t>
      </w:r>
    </w:p>
    <w:p w:rsidR="007271FA" w:rsidRPr="007271FA" w:rsidRDefault="007271FA" w:rsidP="007271FA">
      <w:pPr>
        <w:spacing w:line="240" w:lineRule="auto"/>
        <w:rPr>
          <w:rFonts w:ascii="Apercu Pro Medium" w:hAnsi="Apercu Pro Medium" w:cs="Arial"/>
          <w:sz w:val="16"/>
          <w:szCs w:val="16"/>
        </w:rPr>
      </w:pPr>
    </w:p>
    <w:p w:rsidR="007271FA" w:rsidRPr="007271FA" w:rsidRDefault="007271FA" w:rsidP="007271FA">
      <w:pPr>
        <w:spacing w:line="240" w:lineRule="auto"/>
        <w:rPr>
          <w:rFonts w:ascii="Apercu Pro Medium" w:hAnsi="Apercu Pro Medium" w:cs="Arial"/>
          <w:sz w:val="22"/>
        </w:rPr>
      </w:pPr>
      <w:r w:rsidRPr="007271FA">
        <w:rPr>
          <w:rFonts w:ascii="Apercu Pro Medium" w:hAnsi="Apercu Pro Medium" w:cs="Arial"/>
          <w:sz w:val="22"/>
        </w:rPr>
        <w:t xml:space="preserve">Die spezifisch salzburgische Tradition der Fastenoratorien – drei in sich abgeschlossene Geistliche Singspiele wurden szenisch oder halbszenisch an aufeinanderfolgenden Sonntagen aufgeführt – geht auf Fürsterzbischof Sigismund Graf Schrattenbach zurück. </w:t>
      </w:r>
    </w:p>
    <w:p w:rsidR="007271FA" w:rsidRPr="007271FA" w:rsidRDefault="007271FA" w:rsidP="007271FA">
      <w:pPr>
        <w:spacing w:line="240" w:lineRule="auto"/>
        <w:rPr>
          <w:rFonts w:ascii="Apercu Pro Medium" w:hAnsi="Apercu Pro Medium" w:cs="Arial"/>
          <w:sz w:val="16"/>
          <w:szCs w:val="16"/>
          <w:lang w:val="de-DE"/>
        </w:rPr>
      </w:pPr>
    </w:p>
    <w:p w:rsidR="007271FA" w:rsidRPr="007271FA" w:rsidRDefault="007271FA" w:rsidP="007271FA">
      <w:pPr>
        <w:spacing w:line="240" w:lineRule="auto"/>
        <w:rPr>
          <w:rFonts w:ascii="Apercu Pro Medium" w:hAnsi="Apercu Pro Medium" w:cs="Arial"/>
          <w:sz w:val="22"/>
          <w:szCs w:val="20"/>
          <w:lang w:val="de-DE"/>
        </w:rPr>
      </w:pPr>
      <w:r w:rsidRPr="007271FA">
        <w:rPr>
          <w:rFonts w:ascii="Apercu Pro Medium" w:hAnsi="Apercu Pro Medium" w:cs="Arial"/>
          <w:sz w:val="22"/>
          <w:szCs w:val="20"/>
          <w:lang w:val="de-DE"/>
        </w:rPr>
        <w:t xml:space="preserve">Die Hofkomponisten teilten sich die Aufgaben. So war das Geistliche Singspiel </w:t>
      </w:r>
      <w:r w:rsidRPr="007271FA">
        <w:rPr>
          <w:rFonts w:ascii="Apercu Pro Medium" w:hAnsi="Apercu Pro Medium" w:cs="Arial"/>
          <w:b/>
          <w:i/>
          <w:sz w:val="22"/>
          <w:szCs w:val="20"/>
          <w:lang w:val="de-DE"/>
        </w:rPr>
        <w:t>Die Schuldigkeit des ersten und fürnehmsten Gebots</w:t>
      </w:r>
      <w:r w:rsidRPr="007271FA">
        <w:rPr>
          <w:rFonts w:ascii="Apercu Pro Medium" w:hAnsi="Apercu Pro Medium" w:cs="Arial"/>
          <w:sz w:val="22"/>
          <w:szCs w:val="20"/>
          <w:lang w:val="de-DE"/>
        </w:rPr>
        <w:t xml:space="preserve"> ein Gemeinschaftswerk der damals angesehensten Komponisten am Salzburger Hof: W. A. Mozart − </w:t>
      </w:r>
      <w:r w:rsidRPr="007271FA">
        <w:rPr>
          <w:rFonts w:ascii="Apercu Pro Medium" w:eastAsia="Times New Roman" w:hAnsi="Apercu Pro Medium" w:cs="Arial"/>
          <w:sz w:val="22"/>
          <w:szCs w:val="20"/>
          <w:lang w:val="de-DE" w:eastAsia="de-DE"/>
        </w:rPr>
        <w:t xml:space="preserve">erst elf Jahre alt − </w:t>
      </w:r>
      <w:r w:rsidRPr="007271FA">
        <w:rPr>
          <w:rFonts w:ascii="Apercu Pro Medium" w:hAnsi="Apercu Pro Medium" w:cs="Arial"/>
          <w:sz w:val="22"/>
          <w:szCs w:val="20"/>
          <w:lang w:val="de-DE"/>
        </w:rPr>
        <w:t xml:space="preserve">schrieb den ersten, Michael Haydn (1737-1806) den zweiten und Hoforganist Anton Cajetan Adlgasser (1729-1777) den dritten Teil. </w:t>
      </w:r>
    </w:p>
    <w:p w:rsidR="00470BAE" w:rsidRPr="00160B63" w:rsidRDefault="00470BAE" w:rsidP="007271FA">
      <w:pPr>
        <w:spacing w:line="240" w:lineRule="auto"/>
        <w:rPr>
          <w:rFonts w:ascii="Apercu Pro Medium" w:hAnsi="Apercu Pro Medium" w:cs="Arial"/>
          <w:sz w:val="16"/>
          <w:szCs w:val="16"/>
          <w:lang w:val="de-DE"/>
        </w:rPr>
      </w:pPr>
    </w:p>
    <w:p w:rsidR="007271FA" w:rsidRPr="007271FA" w:rsidRDefault="007271FA" w:rsidP="007271FA">
      <w:pPr>
        <w:spacing w:line="240" w:lineRule="auto"/>
        <w:rPr>
          <w:rFonts w:ascii="Apercu Pro Medium" w:hAnsi="Apercu Pro Medium" w:cs="Arial"/>
          <w:b/>
          <w:sz w:val="22"/>
          <w:szCs w:val="20"/>
          <w:lang w:val="de-DE"/>
        </w:rPr>
      </w:pPr>
      <w:r w:rsidRPr="007271FA">
        <w:rPr>
          <w:rFonts w:ascii="Apercu Pro Medium" w:hAnsi="Apercu Pro Medium" w:cs="Arial"/>
          <w:sz w:val="22"/>
          <w:szCs w:val="20"/>
          <w:lang w:val="de-DE"/>
        </w:rPr>
        <w:t>Nur Mozarts Beitrag (KV 35) blieb erhalten und wurde am 12. März 1767 im Rittersaal der Residenz aufgeführt.</w:t>
      </w:r>
      <w:r w:rsidRPr="007271FA">
        <w:rPr>
          <w:rFonts w:ascii="Apercu Pro Medium" w:hAnsi="Apercu Pro Medium" w:cs="Arial"/>
          <w:sz w:val="22"/>
          <w:szCs w:val="20"/>
        </w:rPr>
        <w:t xml:space="preserve"> </w:t>
      </w:r>
      <w:r w:rsidRPr="007271FA">
        <w:rPr>
          <w:rFonts w:ascii="Apercu Pro Medium" w:hAnsi="Apercu Pro Medium" w:cs="Arial"/>
          <w:sz w:val="22"/>
          <w:szCs w:val="20"/>
          <w:lang w:val="de-DE"/>
        </w:rPr>
        <w:t xml:space="preserve">Er </w:t>
      </w:r>
      <w:r w:rsidRPr="007271FA">
        <w:rPr>
          <w:rFonts w:ascii="Apercu Pro Medium" w:hAnsi="Apercu Pro Medium" w:cs="Arial"/>
          <w:sz w:val="22"/>
          <w:szCs w:val="20"/>
        </w:rPr>
        <w:t xml:space="preserve">stellt </w:t>
      </w:r>
      <w:r w:rsidRPr="007271FA">
        <w:rPr>
          <w:rFonts w:ascii="Apercu Pro Medium" w:hAnsi="Apercu Pro Medium" w:cs="Arial"/>
          <w:sz w:val="22"/>
          <w:szCs w:val="20"/>
          <w:lang w:val="de-DE" w:eastAsia="de-DE"/>
        </w:rPr>
        <w:t>eine Parabel mit allegorischen Figuren dar und schließt eng an die barocke Salzburger Schulopern-Tradition an.</w:t>
      </w:r>
      <w:r w:rsidRPr="007271FA">
        <w:rPr>
          <w:rFonts w:ascii="Apercu Pro Medium" w:hAnsi="Apercu Pro Medium" w:cs="Arial"/>
          <w:sz w:val="22"/>
          <w:szCs w:val="20"/>
        </w:rPr>
        <w:t xml:space="preserve"> </w:t>
      </w:r>
    </w:p>
    <w:p w:rsidR="007271FA" w:rsidRPr="007271FA" w:rsidRDefault="007271FA" w:rsidP="007271FA">
      <w:pPr>
        <w:spacing w:line="240" w:lineRule="auto"/>
        <w:rPr>
          <w:rFonts w:ascii="Apercu Pro Medium" w:hAnsi="Apercu Pro Medium" w:cs="Arial"/>
          <w:sz w:val="16"/>
          <w:szCs w:val="16"/>
          <w:lang w:val="de-DE" w:eastAsia="de-DE"/>
        </w:rPr>
      </w:pPr>
    </w:p>
    <w:p w:rsidR="006C3752" w:rsidRPr="00B11765" w:rsidRDefault="007271FA" w:rsidP="006C3752">
      <w:pPr>
        <w:spacing w:line="240" w:lineRule="auto"/>
        <w:rPr>
          <w:rFonts w:ascii="Apercu Pro Medium" w:hAnsi="Apercu Pro Medium" w:cs="Arial"/>
          <w:sz w:val="22"/>
          <w:szCs w:val="20"/>
          <w:lang w:val="de-DE" w:eastAsia="de-DE"/>
        </w:rPr>
      </w:pPr>
      <w:r w:rsidRPr="007271FA">
        <w:rPr>
          <w:rFonts w:ascii="Apercu Pro Medium" w:hAnsi="Apercu Pro Medium" w:cs="Arial"/>
          <w:sz w:val="22"/>
          <w:szCs w:val="20"/>
          <w:lang w:val="de-DE" w:eastAsia="de-DE"/>
        </w:rPr>
        <w:lastRenderedPageBreak/>
        <w:t xml:space="preserve">Dass aller Anfang schwer ist, zeigen zahlreiche Eingriffe des Vaters, in der Partitur finden sich immer wieder durchgestrichene Takten, Korrekturen und Ergänzungen von der Hand Leopold Mozarts. </w:t>
      </w:r>
    </w:p>
    <w:p w:rsidR="00200E4B" w:rsidRDefault="00200E4B" w:rsidP="006C3752">
      <w:pPr>
        <w:spacing w:line="240" w:lineRule="auto"/>
        <w:rPr>
          <w:rFonts w:ascii="Apercu Pro Medium" w:hAnsi="Apercu Pro Medium" w:cs="Arial"/>
          <w:sz w:val="22"/>
          <w:szCs w:val="20"/>
        </w:rPr>
      </w:pPr>
    </w:p>
    <w:p w:rsidR="007271FA" w:rsidRPr="00200E4B" w:rsidRDefault="00160B63" w:rsidP="006C3752">
      <w:pPr>
        <w:spacing w:line="240" w:lineRule="auto"/>
        <w:rPr>
          <w:rFonts w:ascii="Apercu Pro Medium" w:hAnsi="Apercu Pro Medium" w:cs="Arial"/>
          <w:sz w:val="22"/>
          <w:szCs w:val="20"/>
        </w:rPr>
      </w:pPr>
      <w:r w:rsidRPr="00B11765">
        <w:rPr>
          <w:rFonts w:ascii="Apercu Pro Medium" w:hAnsi="Apercu Pro Medium" w:cs="Arial"/>
          <w:noProof/>
          <w:sz w:val="22"/>
          <w:szCs w:val="20"/>
          <w:lang w:eastAsia="de-AT"/>
        </w:rPr>
        <w:drawing>
          <wp:inline distT="0" distB="0" distL="0" distR="0" wp14:anchorId="35CC9893" wp14:editId="0506108E">
            <wp:extent cx="3368825" cy="2304000"/>
            <wp:effectExtent l="152400" t="152400" r="365125" b="363220"/>
            <wp:docPr id="16" name="Grafik 16" descr="P:\abteilung\579\Musikausstellung\Bilder Musikausstellung\Bilder\Bilder Musikausstellung\Rittersaal_Notenseite_Schuldigke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bteilung\579\Musikausstellung\Bilder Musikausstellung\Bilder\Bilder Musikausstellung\Rittersaal_Notenseite_Schuldigkeit.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881" t="3446" r="676" b="5481"/>
                    <a:stretch/>
                  </pic:blipFill>
                  <pic:spPr bwMode="auto">
                    <a:xfrm>
                      <a:off x="0" y="0"/>
                      <a:ext cx="3368825" cy="2304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B11765" w:rsidRDefault="00B11765" w:rsidP="00200E4B">
      <w:pPr>
        <w:spacing w:line="240" w:lineRule="auto"/>
        <w:rPr>
          <w:rFonts w:ascii="Apercu Pro Medium" w:hAnsi="Apercu Pro Medium" w:cs="Arial"/>
          <w:b/>
          <w:bCs/>
          <w:sz w:val="22"/>
          <w:szCs w:val="20"/>
          <w:lang w:val="de-DE"/>
        </w:rPr>
      </w:pPr>
    </w:p>
    <w:p w:rsidR="00160B63" w:rsidRDefault="00160B63" w:rsidP="00200E4B">
      <w:pPr>
        <w:spacing w:line="240" w:lineRule="auto"/>
        <w:rPr>
          <w:rFonts w:ascii="Apercu Pro Medium" w:hAnsi="Apercu Pro Medium" w:cs="Arial"/>
          <w:b/>
          <w:bCs/>
          <w:sz w:val="22"/>
          <w:szCs w:val="20"/>
          <w:lang w:val="de-DE"/>
        </w:rPr>
      </w:pPr>
    </w:p>
    <w:p w:rsidR="00160B63" w:rsidRDefault="00160B63" w:rsidP="00200E4B">
      <w:pPr>
        <w:spacing w:line="240" w:lineRule="auto"/>
        <w:rPr>
          <w:rFonts w:ascii="Apercu Pro Medium" w:hAnsi="Apercu Pro Medium" w:cs="Arial"/>
          <w:b/>
          <w:bCs/>
          <w:sz w:val="22"/>
          <w:szCs w:val="20"/>
          <w:lang w:val="de-DE"/>
        </w:rPr>
      </w:pPr>
    </w:p>
    <w:p w:rsidR="00200E4B" w:rsidRPr="00E71740" w:rsidRDefault="00200E4B" w:rsidP="00200E4B">
      <w:pPr>
        <w:spacing w:line="240" w:lineRule="auto"/>
        <w:rPr>
          <w:rFonts w:ascii="Apercu Pro Medium" w:hAnsi="Apercu Pro Medium" w:cs="Arial"/>
          <w:b/>
          <w:bCs/>
          <w:sz w:val="22"/>
          <w:szCs w:val="20"/>
          <w:lang w:val="de-DE"/>
        </w:rPr>
      </w:pPr>
      <w:r w:rsidRPr="008A1476">
        <w:rPr>
          <w:rFonts w:ascii="Apercu Pro Medium" w:hAnsi="Apercu Pro Medium" w:cs="Arial"/>
          <w:b/>
          <w:bCs/>
          <w:sz w:val="22"/>
          <w:szCs w:val="20"/>
          <w:lang w:val="de-DE"/>
        </w:rPr>
        <w:t>Das Ende einer Ära</w:t>
      </w:r>
    </w:p>
    <w:p w:rsidR="00CA5E67" w:rsidRPr="00CA5E67" w:rsidRDefault="00CA5E67" w:rsidP="00200E4B">
      <w:pPr>
        <w:spacing w:line="240" w:lineRule="auto"/>
        <w:rPr>
          <w:rFonts w:ascii="Apercu Pro Medium" w:hAnsi="Apercu Pro Medium" w:cs="Arial"/>
          <w:sz w:val="16"/>
          <w:szCs w:val="16"/>
          <w:lang w:val="de-DE"/>
        </w:rPr>
      </w:pPr>
    </w:p>
    <w:p w:rsidR="00200E4B" w:rsidRPr="00EB4575" w:rsidRDefault="00200E4B" w:rsidP="00200E4B">
      <w:pPr>
        <w:spacing w:line="240" w:lineRule="auto"/>
        <w:rPr>
          <w:rFonts w:ascii="Apercu Pro Medium" w:hAnsi="Apercu Pro Medium" w:cs="Arial"/>
          <w:sz w:val="22"/>
          <w:lang w:val="de-DE"/>
        </w:rPr>
      </w:pPr>
      <w:r w:rsidRPr="00EB4575">
        <w:rPr>
          <w:rFonts w:ascii="Apercu Pro Medium" w:hAnsi="Apercu Pro Medium" w:cs="Arial"/>
          <w:sz w:val="22"/>
          <w:lang w:val="de-DE"/>
        </w:rPr>
        <w:t>Der Regierungsantritt von Hieronymus Graf Colloredo 1772 brachte auch für das Theaterspiel gravierende Veränderungen: Colloredo beendete die traditionsreiche Ära des Hof- und Universitätstheaters und setzte gegen den Widerstand des Bürgermeisters, der die Armenfürsorge für nötiger erachtete, auf Kosten des Magistrats die Umgestaltung des alten Ballhauses am Hannibalplatz (heute Makartplatz) in ein neues Hoftheater durch.</w:t>
      </w:r>
    </w:p>
    <w:p w:rsidR="00200E4B" w:rsidRPr="00200E4B" w:rsidRDefault="00200E4B" w:rsidP="00200E4B">
      <w:pPr>
        <w:spacing w:line="240" w:lineRule="auto"/>
        <w:rPr>
          <w:rFonts w:ascii="Apercu Pro Medium" w:hAnsi="Apercu Pro Medium" w:cs="Arial"/>
          <w:sz w:val="16"/>
          <w:szCs w:val="16"/>
          <w:lang w:val="de-DE"/>
        </w:rPr>
      </w:pPr>
    </w:p>
    <w:p w:rsidR="006C3752" w:rsidRDefault="00200E4B" w:rsidP="00C36A78">
      <w:pPr>
        <w:spacing w:line="240" w:lineRule="auto"/>
        <w:rPr>
          <w:rFonts w:ascii="Apercu Pro Medium" w:eastAsia="Times New Roman" w:hAnsi="Apercu Pro Medium" w:cs="Arial"/>
          <w:sz w:val="22"/>
          <w:lang w:val="de-DE" w:eastAsia="de-AT"/>
        </w:rPr>
      </w:pPr>
      <w:r w:rsidRPr="00EB4575">
        <w:rPr>
          <w:rFonts w:ascii="Apercu Pro Medium" w:hAnsi="Apercu Pro Medium" w:cs="Arial"/>
          <w:sz w:val="22"/>
          <w:lang w:val="de-DE"/>
        </w:rPr>
        <w:t xml:space="preserve">Dieses neue Hoftheater wurde 1775 eröffnet. Es war ein öffentliches Theater, das jedem und jeder gegen Bezahlung Zutritt gewährte. Das Programm wurde von reisenden Theatertruppen bestritten, die sich für eine Spielzeit einmieteten. In der Residenz fanden nur noch Aufführungen zu besonderen Anlässen statt, als letzte </w:t>
      </w:r>
      <w:r w:rsidRPr="00EB4575">
        <w:rPr>
          <w:rFonts w:ascii="Apercu Pro Medium" w:eastAsia="Times New Roman" w:hAnsi="Apercu Pro Medium" w:cs="Arial"/>
          <w:sz w:val="22"/>
          <w:lang w:val="de-DE" w:eastAsia="de-AT"/>
        </w:rPr>
        <w:t xml:space="preserve">Luigi Gattis 1775 entstandene Oper </w:t>
      </w:r>
      <w:r w:rsidRPr="00EB4575">
        <w:rPr>
          <w:rFonts w:ascii="Apercu Pro Medium" w:eastAsia="Times New Roman" w:hAnsi="Apercu Pro Medium" w:cs="Arial"/>
          <w:i/>
          <w:sz w:val="22"/>
          <w:lang w:val="de-DE" w:eastAsia="de-AT"/>
        </w:rPr>
        <w:t xml:space="preserve">L’Olimpiade </w:t>
      </w:r>
      <w:r w:rsidRPr="00EB4575">
        <w:rPr>
          <w:rFonts w:ascii="Apercu Pro Medium" w:eastAsia="Times New Roman" w:hAnsi="Apercu Pro Medium" w:cs="Arial"/>
          <w:sz w:val="22"/>
          <w:lang w:val="de-DE" w:eastAsia="de-AT"/>
        </w:rPr>
        <w:t>am 30. September 1783.</w:t>
      </w:r>
    </w:p>
    <w:p w:rsidR="00160B63" w:rsidRDefault="00160B63" w:rsidP="00C36A78">
      <w:pPr>
        <w:spacing w:line="240" w:lineRule="auto"/>
        <w:rPr>
          <w:rFonts w:ascii="Apercu Pro Medium" w:eastAsia="Times New Roman" w:hAnsi="Apercu Pro Medium" w:cs="Arial"/>
          <w:sz w:val="22"/>
          <w:lang w:val="de-DE" w:eastAsia="de-AT"/>
        </w:rPr>
      </w:pPr>
    </w:p>
    <w:p w:rsidR="00160B63" w:rsidRDefault="00160B63" w:rsidP="00C36A78">
      <w:pPr>
        <w:spacing w:line="240" w:lineRule="auto"/>
        <w:rPr>
          <w:rFonts w:ascii="Apercu Pro Medium" w:eastAsia="Times New Roman" w:hAnsi="Apercu Pro Medium" w:cs="Arial"/>
          <w:sz w:val="22"/>
          <w:lang w:val="de-DE" w:eastAsia="de-AT"/>
        </w:rPr>
      </w:pPr>
    </w:p>
    <w:p w:rsidR="00160B63" w:rsidRDefault="00160B63" w:rsidP="00C36A78">
      <w:pPr>
        <w:spacing w:line="240" w:lineRule="auto"/>
        <w:rPr>
          <w:rFonts w:ascii="Apercu Pro Medium" w:eastAsia="Times New Roman" w:hAnsi="Apercu Pro Medium" w:cs="Arial"/>
          <w:sz w:val="22"/>
          <w:lang w:val="de-DE" w:eastAsia="de-AT"/>
        </w:rPr>
      </w:pPr>
    </w:p>
    <w:p w:rsidR="00160B63" w:rsidRDefault="00FD15F6" w:rsidP="00C36A78">
      <w:pPr>
        <w:spacing w:line="240" w:lineRule="auto"/>
        <w:rPr>
          <w:rFonts w:ascii="Apercu Pro Medium" w:eastAsia="Times New Roman" w:hAnsi="Apercu Pro Medium" w:cs="Arial"/>
          <w:sz w:val="22"/>
          <w:lang w:val="de-DE" w:eastAsia="de-AT"/>
        </w:rPr>
      </w:pPr>
      <w:r>
        <w:rPr>
          <w:rFonts w:ascii="Roboto" w:hAnsi="Roboto"/>
          <w:noProof/>
          <w:color w:val="2962FF"/>
          <w:lang w:eastAsia="de-AT"/>
        </w:rPr>
        <w:drawing>
          <wp:inline distT="0" distB="0" distL="0" distR="0" wp14:anchorId="7E63A57A" wp14:editId="4FD034E0">
            <wp:extent cx="1398855" cy="612000"/>
            <wp:effectExtent l="0" t="0" r="0" b="0"/>
            <wp:docPr id="24" name="Bild 2" descr="Noten Stock Illustrationen, Vektoren, &amp; Kliparts - 5,160 Stock  Illustratione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ten Stock Illustrationen, Vektoren, &amp; Kliparts - 5,160 Stock  Illustrationen">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98855" cy="612000"/>
                    </a:xfrm>
                    <a:prstGeom prst="rect">
                      <a:avLst/>
                    </a:prstGeom>
                    <a:noFill/>
                    <a:ln>
                      <a:noFill/>
                    </a:ln>
                  </pic:spPr>
                </pic:pic>
              </a:graphicData>
            </a:graphic>
          </wp:inline>
        </w:drawing>
      </w:r>
    </w:p>
    <w:p w:rsidR="00470BAE" w:rsidRPr="00470BAE" w:rsidRDefault="008D5843" w:rsidP="00470BAE">
      <w:pPr>
        <w:pStyle w:val="Listenabsatz"/>
        <w:numPr>
          <w:ilvl w:val="0"/>
          <w:numId w:val="4"/>
        </w:numPr>
        <w:spacing w:line="240" w:lineRule="auto"/>
        <w:rPr>
          <w:rFonts w:ascii="Apercu Pro Medium" w:hAnsi="Apercu Pro Medium" w:cs="Times New Roman"/>
          <w:b/>
          <w:szCs w:val="24"/>
          <w:lang w:val="de-DE"/>
        </w:rPr>
      </w:pPr>
      <w:r w:rsidRPr="00470BAE">
        <w:rPr>
          <w:rFonts w:ascii="Apercu Pro Medium" w:hAnsi="Apercu Pro Medium" w:cs="Arial"/>
          <w:b/>
          <w:sz w:val="24"/>
          <w:lang w:val="de-DE"/>
        </w:rPr>
        <w:lastRenderedPageBreak/>
        <w:t>Thronsaal</w:t>
      </w:r>
      <w:r w:rsidR="006C3752" w:rsidRPr="00470BAE">
        <w:rPr>
          <w:rFonts w:ascii="Apercu Pro Medium" w:hAnsi="Apercu Pro Medium" w:cs="Arial"/>
          <w:b/>
          <w:sz w:val="24"/>
          <w:lang w:val="de-DE"/>
        </w:rPr>
        <w:t xml:space="preserve"> und Weißer Saal</w:t>
      </w:r>
      <w:r w:rsidR="006C3752" w:rsidRPr="00470BAE">
        <w:rPr>
          <w:rFonts w:ascii="Apercu Pro Medium" w:hAnsi="Apercu Pro Medium" w:cs="Arial"/>
          <w:b/>
          <w:sz w:val="24"/>
          <w:lang w:val="de-DE"/>
        </w:rPr>
        <w:br/>
      </w:r>
      <w:r w:rsidR="00470BAE" w:rsidRPr="00470BAE">
        <w:rPr>
          <w:rFonts w:ascii="Apercu Pro Medium" w:hAnsi="Apercu Pro Medium" w:cs="Arial"/>
          <w:b/>
          <w:szCs w:val="24"/>
          <w:lang w:val="de-DE"/>
        </w:rPr>
        <w:t xml:space="preserve">Höfische Instrumentalmusik von Biber, Muffat, Mozart, Michael Haydn &amp; </w:t>
      </w:r>
      <w:r w:rsidR="00470BAE" w:rsidRPr="00470BAE">
        <w:rPr>
          <w:rFonts w:ascii="Apercu Pro Medium" w:hAnsi="Apercu Pro Medium"/>
          <w:b/>
          <w:szCs w:val="24"/>
        </w:rPr>
        <w:t>Co</w:t>
      </w:r>
    </w:p>
    <w:p w:rsidR="006C3752" w:rsidRDefault="006C3752" w:rsidP="006C3752">
      <w:pPr>
        <w:pStyle w:val="Listenabsatz"/>
        <w:spacing w:after="0" w:line="240" w:lineRule="auto"/>
        <w:rPr>
          <w:rFonts w:ascii="Apercu Pro Medium" w:hAnsi="Apercu Pro Medium" w:cs="Arial"/>
          <w:lang w:val="de-DE"/>
        </w:rPr>
      </w:pPr>
    </w:p>
    <w:p w:rsidR="00470BAE" w:rsidRDefault="00470BAE" w:rsidP="006C3752">
      <w:pPr>
        <w:pStyle w:val="Listenabsatz"/>
        <w:spacing w:after="0" w:line="240" w:lineRule="auto"/>
        <w:rPr>
          <w:rFonts w:ascii="Apercu Pro Medium" w:hAnsi="Apercu Pro Medium" w:cs="Arial"/>
          <w:lang w:val="de-DE"/>
        </w:rPr>
      </w:pPr>
    </w:p>
    <w:p w:rsidR="008D5843" w:rsidRDefault="008D5843" w:rsidP="008D5843">
      <w:pPr>
        <w:autoSpaceDE w:val="0"/>
        <w:autoSpaceDN w:val="0"/>
        <w:adjustRightInd w:val="0"/>
        <w:spacing w:line="240" w:lineRule="auto"/>
        <w:rPr>
          <w:rFonts w:ascii="Apercu Pro Medium" w:hAnsi="Apercu Pro Medium" w:cs="Arial"/>
          <w:color w:val="000100"/>
          <w:sz w:val="22"/>
        </w:rPr>
      </w:pPr>
      <w:r>
        <w:rPr>
          <w:rFonts w:ascii="Apercu Pro Medium" w:hAnsi="Apercu Pro Medium" w:cs="Arial"/>
          <w:color w:val="000100"/>
          <w:sz w:val="22"/>
        </w:rPr>
        <w:t xml:space="preserve">Die Hofkomponisten hatten im weltlichen Bereich nicht nur Musik für szenische Produktionen zu schreiben, sondern auch für </w:t>
      </w:r>
      <w:r w:rsidR="009E3776">
        <w:rPr>
          <w:rFonts w:ascii="Apercu Pro Medium" w:hAnsi="Apercu Pro Medium" w:cs="Arial"/>
          <w:color w:val="000100"/>
          <w:sz w:val="22"/>
        </w:rPr>
        <w:t xml:space="preserve">die </w:t>
      </w:r>
      <w:r w:rsidR="00A77AC2">
        <w:rPr>
          <w:rFonts w:ascii="Apercu Pro Medium" w:hAnsi="Apercu Pro Medium" w:cs="Arial"/>
          <w:color w:val="000100"/>
          <w:sz w:val="22"/>
        </w:rPr>
        <w:t xml:space="preserve">fürstliche </w:t>
      </w:r>
      <w:r w:rsidR="009E3776">
        <w:rPr>
          <w:rFonts w:ascii="Apercu Pro Medium" w:hAnsi="Apercu Pro Medium" w:cs="Arial"/>
          <w:color w:val="000100"/>
          <w:sz w:val="22"/>
        </w:rPr>
        <w:t>„</w:t>
      </w:r>
      <w:r w:rsidR="00A77AC2">
        <w:rPr>
          <w:rFonts w:ascii="Apercu Pro Medium" w:hAnsi="Apercu Pro Medium" w:cs="Arial"/>
          <w:color w:val="000100"/>
          <w:sz w:val="22"/>
        </w:rPr>
        <w:t xml:space="preserve">Cammer“ und </w:t>
      </w:r>
      <w:r>
        <w:rPr>
          <w:rFonts w:ascii="Apercu Pro Medium" w:hAnsi="Apercu Pro Medium" w:cs="Arial"/>
          <w:color w:val="000100"/>
          <w:sz w:val="22"/>
        </w:rPr>
        <w:t xml:space="preserve">Tafel. </w:t>
      </w:r>
    </w:p>
    <w:p w:rsidR="008D5843" w:rsidRPr="008D5843" w:rsidRDefault="008D5843" w:rsidP="008D5843">
      <w:pPr>
        <w:autoSpaceDE w:val="0"/>
        <w:autoSpaceDN w:val="0"/>
        <w:adjustRightInd w:val="0"/>
        <w:spacing w:line="240" w:lineRule="auto"/>
        <w:rPr>
          <w:rFonts w:ascii="Apercu Pro Medium" w:hAnsi="Apercu Pro Medium" w:cs="Arial"/>
          <w:color w:val="000100"/>
          <w:sz w:val="16"/>
          <w:szCs w:val="16"/>
        </w:rPr>
      </w:pPr>
    </w:p>
    <w:p w:rsidR="008D5843" w:rsidRPr="006B21D1" w:rsidRDefault="008D5843" w:rsidP="008D5843">
      <w:pPr>
        <w:autoSpaceDE w:val="0"/>
        <w:autoSpaceDN w:val="0"/>
        <w:adjustRightInd w:val="0"/>
        <w:spacing w:line="240" w:lineRule="auto"/>
        <w:rPr>
          <w:rFonts w:ascii="Apercu Pro Medium" w:hAnsi="Apercu Pro Medium" w:cs="Arial"/>
          <w:color w:val="000100"/>
          <w:sz w:val="22"/>
        </w:rPr>
      </w:pPr>
      <w:r>
        <w:rPr>
          <w:rFonts w:ascii="Apercu Pro Medium" w:hAnsi="Apercu Pro Medium" w:cs="Arial"/>
          <w:color w:val="000100"/>
          <w:sz w:val="22"/>
        </w:rPr>
        <w:t>Die Kammer-und Tafelmusik war eine der tragenden Komponenten der höfischen Events und sollte für die Erbauung und Unterhaltung des Fürsterzbischofs, der Repräsentanten seines Hofstaates und seiner Gäste sorgen.</w:t>
      </w:r>
    </w:p>
    <w:p w:rsidR="008D5843" w:rsidRPr="008D5843" w:rsidRDefault="008D5843" w:rsidP="008D5843">
      <w:pPr>
        <w:spacing w:line="240" w:lineRule="auto"/>
        <w:contextualSpacing/>
        <w:rPr>
          <w:rFonts w:ascii="Apercu Pro Medium" w:hAnsi="Apercu Pro Medium" w:cs="Arial"/>
          <w:color w:val="000100"/>
          <w:sz w:val="16"/>
          <w:szCs w:val="16"/>
        </w:rPr>
      </w:pPr>
    </w:p>
    <w:p w:rsidR="008D5843" w:rsidRPr="009861C3" w:rsidRDefault="008D5843" w:rsidP="008D5843">
      <w:pPr>
        <w:autoSpaceDE w:val="0"/>
        <w:autoSpaceDN w:val="0"/>
        <w:adjustRightInd w:val="0"/>
        <w:spacing w:line="240" w:lineRule="auto"/>
        <w:rPr>
          <w:rFonts w:ascii="Apercu Pro Medium" w:hAnsi="Apercu Pro Medium" w:cs="Times New Roman"/>
          <w:sz w:val="22"/>
        </w:rPr>
      </w:pPr>
      <w:r>
        <w:rPr>
          <w:rFonts w:ascii="Apercu Pro Medium" w:eastAsia="FortescuePro" w:hAnsi="Apercu Pro Medium" w:cs="FortescuePro"/>
          <w:sz w:val="22"/>
          <w:szCs w:val="20"/>
        </w:rPr>
        <w:t>Die Abendgesellschaften mit Musik, Spiel und Konversation</w:t>
      </w:r>
      <w:r w:rsidRPr="009861C3">
        <w:rPr>
          <w:rFonts w:ascii="Apercu Pro Medium" w:eastAsia="FortescuePro" w:hAnsi="Apercu Pro Medium" w:cs="FortescuePro"/>
          <w:sz w:val="22"/>
          <w:szCs w:val="20"/>
        </w:rPr>
        <w:t>, zu denen sich der Fürsterzbischof und sein engerer Hofstaat mehrmals in der Woche trafen, fanden in verschie</w:t>
      </w:r>
      <w:r>
        <w:rPr>
          <w:rFonts w:ascii="Apercu Pro Medium" w:eastAsia="FortescuePro" w:hAnsi="Apercu Pro Medium" w:cs="FortescuePro"/>
          <w:sz w:val="22"/>
          <w:szCs w:val="20"/>
        </w:rPr>
        <w:t xml:space="preserve">denen Räumen der Residenz, vor allem im Konferenzzimmer, statt, und </w:t>
      </w:r>
      <w:r>
        <w:rPr>
          <w:rFonts w:ascii="Apercu Pro Medium" w:hAnsi="Apercu Pro Medium" w:cs="Times New Roman"/>
          <w:sz w:val="22"/>
        </w:rPr>
        <w:t>konnten Stunden dauern. W</w:t>
      </w:r>
      <w:r w:rsidRPr="009861C3">
        <w:rPr>
          <w:rFonts w:ascii="Apercu Pro Medium" w:hAnsi="Apercu Pro Medium" w:cs="Times New Roman"/>
          <w:sz w:val="22"/>
        </w:rPr>
        <w:t xml:space="preserve">aren sie </w:t>
      </w:r>
      <w:r>
        <w:rPr>
          <w:rFonts w:ascii="Apercu Pro Medium" w:hAnsi="Apercu Pro Medium" w:cs="Times New Roman"/>
          <w:sz w:val="22"/>
        </w:rPr>
        <w:t xml:space="preserve">einmal </w:t>
      </w:r>
      <w:r w:rsidRPr="009861C3">
        <w:rPr>
          <w:rFonts w:ascii="Apercu Pro Medium" w:hAnsi="Apercu Pro Medium" w:cs="Times New Roman"/>
          <w:sz w:val="22"/>
        </w:rPr>
        <w:t xml:space="preserve">kürzer, freuten sich die Musiker: </w:t>
      </w:r>
      <w:r w:rsidRPr="009861C3">
        <w:rPr>
          <w:rFonts w:ascii="Apercu Pro Medium" w:hAnsi="Apercu Pro Medium" w:cs="Arial"/>
          <w:i/>
          <w:sz w:val="22"/>
          <w:szCs w:val="20"/>
        </w:rPr>
        <w:t xml:space="preserve">„Gestern war ich daß erste mahl beÿ der grossen Musik beÿ Hofe als Commendant. … gestern fiengs um 7 uhr an, und als ich herausgieng schlugs </w:t>
      </w:r>
      <w:r w:rsidRPr="009861C3">
        <w:rPr>
          <w:rFonts w:ascii="Apercu Pro Medium" w:hAnsi="Apercu Pro Medium" w:cs="Arial"/>
          <w:i/>
          <w:sz w:val="22"/>
          <w:szCs w:val="20"/>
          <w:u w:val="single"/>
        </w:rPr>
        <w:t>ein viertl nach 8 uhr</w:t>
      </w:r>
      <w:r w:rsidRPr="009861C3">
        <w:rPr>
          <w:rFonts w:ascii="Apercu Pro Medium" w:hAnsi="Apercu Pro Medium" w:cs="Arial"/>
          <w:i/>
          <w:sz w:val="22"/>
          <w:szCs w:val="20"/>
        </w:rPr>
        <w:t xml:space="preserve">, also 5 viertlstund. meistens werden nur 4 Stuck gemacht. </w:t>
      </w:r>
      <w:r w:rsidRPr="009861C3">
        <w:rPr>
          <w:rFonts w:ascii="Apercu Pro Medium" w:hAnsi="Apercu Pro Medium" w:cs="Arial"/>
          <w:i/>
          <w:sz w:val="22"/>
          <w:szCs w:val="20"/>
          <w:u w:val="single"/>
        </w:rPr>
        <w:t>eine Synfonie</w:t>
      </w:r>
      <w:r w:rsidRPr="009861C3">
        <w:rPr>
          <w:rFonts w:ascii="Apercu Pro Medium" w:hAnsi="Apercu Pro Medium" w:cs="Arial"/>
          <w:i/>
          <w:sz w:val="22"/>
          <w:szCs w:val="20"/>
        </w:rPr>
        <w:t xml:space="preserve">. </w:t>
      </w:r>
      <w:r w:rsidRPr="009861C3">
        <w:rPr>
          <w:rFonts w:ascii="Apercu Pro Medium" w:hAnsi="Apercu Pro Medium" w:cs="Arial"/>
          <w:i/>
          <w:sz w:val="22"/>
          <w:szCs w:val="20"/>
          <w:u w:val="single"/>
        </w:rPr>
        <w:t>eine Arie</w:t>
      </w:r>
      <w:r w:rsidRPr="009861C3">
        <w:rPr>
          <w:rFonts w:ascii="Apercu Pro Medium" w:hAnsi="Apercu Pro Medium" w:cs="Arial"/>
          <w:i/>
          <w:sz w:val="22"/>
          <w:szCs w:val="20"/>
        </w:rPr>
        <w:t xml:space="preserve">. </w:t>
      </w:r>
      <w:r w:rsidRPr="009861C3">
        <w:rPr>
          <w:rFonts w:ascii="Apercu Pro Medium" w:hAnsi="Apercu Pro Medium" w:cs="Arial"/>
          <w:i/>
          <w:sz w:val="22"/>
          <w:szCs w:val="20"/>
          <w:u w:val="single"/>
        </w:rPr>
        <w:t>eine Synfonie oder Concert</w:t>
      </w:r>
      <w:r w:rsidRPr="009861C3">
        <w:rPr>
          <w:rFonts w:ascii="Apercu Pro Medium" w:hAnsi="Apercu Pro Medium" w:cs="Arial"/>
          <w:i/>
          <w:sz w:val="22"/>
          <w:szCs w:val="20"/>
        </w:rPr>
        <w:t xml:space="preserve">. dann </w:t>
      </w:r>
      <w:r w:rsidRPr="009861C3">
        <w:rPr>
          <w:rFonts w:ascii="Apercu Pro Medium" w:hAnsi="Apercu Pro Medium" w:cs="Arial"/>
          <w:i/>
          <w:sz w:val="22"/>
          <w:szCs w:val="20"/>
          <w:u w:val="single"/>
        </w:rPr>
        <w:t>eine Arie</w:t>
      </w:r>
      <w:r w:rsidRPr="009861C3">
        <w:rPr>
          <w:rFonts w:ascii="Apercu Pro Medium" w:hAnsi="Apercu Pro Medium" w:cs="Arial"/>
          <w:i/>
          <w:sz w:val="22"/>
          <w:szCs w:val="20"/>
        </w:rPr>
        <w:t xml:space="preserve"> und hiemit addio! </w:t>
      </w:r>
      <w:r w:rsidRPr="009861C3">
        <w:rPr>
          <w:rFonts w:ascii="Apercu Pro Medium" w:hAnsi="Apercu Pro Medium" w:cs="Arial"/>
          <w:i/>
          <w:sz w:val="22"/>
        </w:rPr>
        <w:t xml:space="preserve"> </w:t>
      </w:r>
      <w:r>
        <w:rPr>
          <w:rFonts w:ascii="Apercu Pro Medium" w:hAnsi="Apercu Pro Medium" w:cs="Arial"/>
          <w:sz w:val="22"/>
        </w:rPr>
        <w:t xml:space="preserve">(Leopold Mozart, </w:t>
      </w:r>
      <w:r w:rsidRPr="009861C3">
        <w:rPr>
          <w:rFonts w:ascii="Apercu Pro Medium" w:hAnsi="Apercu Pro Medium" w:cs="Arial"/>
          <w:sz w:val="22"/>
        </w:rPr>
        <w:t>17. September 1778).</w:t>
      </w:r>
    </w:p>
    <w:p w:rsidR="008D5843" w:rsidRPr="009E3776" w:rsidRDefault="008D5843" w:rsidP="00221DC6">
      <w:pPr>
        <w:spacing w:line="240" w:lineRule="auto"/>
        <w:rPr>
          <w:rFonts w:ascii="Apercu Pro Medium" w:hAnsi="Apercu Pro Medium" w:cs="Arial"/>
          <w:sz w:val="22"/>
          <w:lang w:val="de-DE"/>
        </w:rPr>
      </w:pPr>
    </w:p>
    <w:p w:rsidR="00C36A78" w:rsidRPr="009E3776" w:rsidRDefault="00FD15F6" w:rsidP="00221DC6">
      <w:pPr>
        <w:spacing w:line="240" w:lineRule="auto"/>
        <w:rPr>
          <w:rFonts w:ascii="Apercu Pro Medium" w:hAnsi="Apercu Pro Medium" w:cs="Arial"/>
          <w:sz w:val="22"/>
          <w:lang w:val="de-DE"/>
        </w:rPr>
      </w:pPr>
      <w:r>
        <w:rPr>
          <w:rFonts w:ascii="Roboto" w:hAnsi="Roboto"/>
          <w:noProof/>
          <w:color w:val="2962FF"/>
          <w:lang w:eastAsia="de-AT"/>
        </w:rPr>
        <w:drawing>
          <wp:inline distT="0" distB="0" distL="0" distR="0" wp14:anchorId="7E63A57A" wp14:editId="4FD034E0">
            <wp:extent cx="1398855" cy="612000"/>
            <wp:effectExtent l="0" t="0" r="0" b="0"/>
            <wp:docPr id="25" name="Bild 2" descr="Noten Stock Illustrationen, Vektoren, &amp; Kliparts - 5,160 Stock  Illustratione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ten Stock Illustrationen, Vektoren, &amp; Kliparts - 5,160 Stock  Illustrationen">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98855" cy="612000"/>
                    </a:xfrm>
                    <a:prstGeom prst="rect">
                      <a:avLst/>
                    </a:prstGeom>
                    <a:noFill/>
                    <a:ln>
                      <a:noFill/>
                    </a:ln>
                  </pic:spPr>
                </pic:pic>
              </a:graphicData>
            </a:graphic>
          </wp:inline>
        </w:drawing>
      </w:r>
    </w:p>
    <w:p w:rsidR="00C36A78" w:rsidRPr="009E3776" w:rsidRDefault="00C36A78" w:rsidP="00221DC6">
      <w:pPr>
        <w:spacing w:line="240" w:lineRule="auto"/>
        <w:rPr>
          <w:rFonts w:ascii="Apercu Pro Medium" w:hAnsi="Apercu Pro Medium" w:cs="Arial"/>
          <w:sz w:val="22"/>
          <w:lang w:val="de-DE"/>
        </w:rPr>
      </w:pPr>
    </w:p>
    <w:p w:rsidR="00C36A78" w:rsidRPr="008D5843" w:rsidRDefault="00C36A78" w:rsidP="00C36A78">
      <w:pPr>
        <w:spacing w:line="240" w:lineRule="auto"/>
        <w:rPr>
          <w:rFonts w:ascii="Apercu Pro Medium" w:hAnsi="Apercu Pro Medium" w:cs="Arial"/>
          <w:b/>
          <w:szCs w:val="24"/>
          <w:lang w:val="de-DE"/>
        </w:rPr>
      </w:pPr>
      <w:r w:rsidRPr="008D5843">
        <w:rPr>
          <w:rFonts w:ascii="Apercu Pro Medium" w:hAnsi="Apercu Pro Medium" w:cs="Arial"/>
          <w:b/>
          <w:szCs w:val="24"/>
          <w:lang w:val="de-DE"/>
        </w:rPr>
        <w:t>Thronsaal</w:t>
      </w:r>
    </w:p>
    <w:p w:rsidR="008D5843" w:rsidRPr="00C36A78" w:rsidRDefault="009E3776" w:rsidP="008D5843">
      <w:pPr>
        <w:spacing w:line="240" w:lineRule="auto"/>
        <w:rPr>
          <w:rFonts w:ascii="Apercu Pro Medium" w:hAnsi="Apercu Pro Medium" w:cs="Arial"/>
          <w:b/>
          <w:i/>
          <w:szCs w:val="20"/>
          <w:lang w:val="de-DE"/>
        </w:rPr>
      </w:pPr>
      <w:r>
        <w:rPr>
          <w:rFonts w:ascii="Apercu Pro Medium" w:hAnsi="Apercu Pro Medium"/>
          <w:b/>
          <w:bCs/>
          <w:sz w:val="22"/>
        </w:rPr>
        <w:t>Auserlesene Instrumentalmusik</w:t>
      </w:r>
      <w:r w:rsidR="008D5843" w:rsidRPr="00470BAE">
        <w:rPr>
          <w:rFonts w:ascii="Apercu Pro Medium" w:hAnsi="Apercu Pro Medium"/>
          <w:b/>
          <w:bCs/>
          <w:sz w:val="22"/>
        </w:rPr>
        <w:t xml:space="preserve"> - </w:t>
      </w:r>
      <w:r w:rsidR="008D5843" w:rsidRPr="00470BAE">
        <w:rPr>
          <w:rFonts w:ascii="Apercu Pro Medium" w:hAnsi="Apercu Pro Medium"/>
          <w:b/>
          <w:sz w:val="22"/>
        </w:rPr>
        <w:t>Heinrich Ignaz Franz Biber (1644-1704) und Georg Muffat (1653-1704)</w:t>
      </w:r>
    </w:p>
    <w:p w:rsidR="006C3752" w:rsidRPr="00EA1BB7" w:rsidRDefault="006C3752" w:rsidP="006C3752">
      <w:pPr>
        <w:spacing w:line="240" w:lineRule="auto"/>
        <w:contextualSpacing/>
        <w:rPr>
          <w:rFonts w:ascii="Apercu Pro Medium" w:hAnsi="Apercu Pro Medium" w:cs="Arial"/>
          <w:color w:val="000100"/>
          <w:szCs w:val="24"/>
        </w:rPr>
      </w:pPr>
    </w:p>
    <w:p w:rsidR="00C36A78" w:rsidRPr="001F28AA" w:rsidRDefault="00C36A78" w:rsidP="006C3752">
      <w:pPr>
        <w:spacing w:line="240" w:lineRule="auto"/>
        <w:contextualSpacing/>
        <w:rPr>
          <w:rFonts w:ascii="Apercu Pro Medium" w:hAnsi="Apercu Pro Medium" w:cs="Arial"/>
          <w:b/>
          <w:i/>
          <w:sz w:val="22"/>
          <w:szCs w:val="20"/>
          <w:lang w:val="de-DE"/>
        </w:rPr>
      </w:pPr>
      <w:r w:rsidRPr="001F28AA">
        <w:rPr>
          <w:rFonts w:ascii="Apercu Pro Medium" w:hAnsi="Apercu Pro Medium" w:cs="Arial"/>
          <w:b/>
          <w:i/>
          <w:sz w:val="22"/>
          <w:szCs w:val="20"/>
          <w:lang w:val="de-DE"/>
        </w:rPr>
        <w:t>per ordine di Arcivescovo e Prencipe di Salisburgo…</w:t>
      </w:r>
    </w:p>
    <w:p w:rsidR="006C3752" w:rsidRPr="00BC158E" w:rsidRDefault="006C3752" w:rsidP="006C3752">
      <w:pPr>
        <w:spacing w:line="240" w:lineRule="auto"/>
        <w:contextualSpacing/>
        <w:rPr>
          <w:rFonts w:ascii="Apercu Pro Medium" w:hAnsi="Apercu Pro Medium" w:cs="Times New Roman"/>
          <w:sz w:val="22"/>
          <w:szCs w:val="24"/>
          <w:lang w:val="de-DE"/>
        </w:rPr>
      </w:pPr>
      <w:r w:rsidRPr="00BC158E">
        <w:rPr>
          <w:rFonts w:ascii="Apercu Pro Medium" w:hAnsi="Apercu Pro Medium" w:cs="Times New Roman"/>
          <w:sz w:val="22"/>
          <w:szCs w:val="24"/>
        </w:rPr>
        <w:t xml:space="preserve">Die in der 2. Hälfte des 17. Jahrhunderts in Salzburg entstandene Instrumentalmusik ist eng mit dem Namen zweier </w:t>
      </w:r>
      <w:r w:rsidRPr="00BC158E">
        <w:rPr>
          <w:rFonts w:ascii="Apercu Pro Medium" w:hAnsi="Apercu Pro Medium" w:cs="Times New Roman"/>
          <w:sz w:val="22"/>
          <w:szCs w:val="24"/>
          <w:lang w:val="de-DE"/>
        </w:rPr>
        <w:t xml:space="preserve">Hofmusiker verbunden, die eine musikalische </w:t>
      </w:r>
      <w:r w:rsidRPr="00BC158E">
        <w:rPr>
          <w:rFonts w:ascii="Apercu Pro Medium" w:hAnsi="Apercu Pro Medium" w:cs="Times New Roman"/>
          <w:sz w:val="22"/>
          <w:lang w:val="de-DE"/>
        </w:rPr>
        <w:t>Blütezeit in Salzburg bewirkten: Georg Muffat und Heinrich Ignaz Franz Biber k</w:t>
      </w:r>
      <w:r w:rsidRPr="00BC158E">
        <w:rPr>
          <w:rFonts w:ascii="Apercu Pro Medium" w:hAnsi="Apercu Pro Medium" w:cs="Times New Roman"/>
          <w:sz w:val="22"/>
          <w:szCs w:val="24"/>
          <w:lang w:val="de-DE"/>
        </w:rPr>
        <w:t>amen unter Fürsterzbischof Max</w:t>
      </w:r>
      <w:r w:rsidR="008A1476">
        <w:rPr>
          <w:rFonts w:ascii="Apercu Pro Medium" w:hAnsi="Apercu Pro Medium" w:cs="Times New Roman"/>
          <w:sz w:val="22"/>
          <w:szCs w:val="24"/>
          <w:lang w:val="de-DE"/>
        </w:rPr>
        <w:t>imilian</w:t>
      </w:r>
      <w:r w:rsidRPr="00BC158E">
        <w:rPr>
          <w:rFonts w:ascii="Apercu Pro Medium" w:hAnsi="Apercu Pro Medium" w:cs="Times New Roman"/>
          <w:sz w:val="22"/>
          <w:szCs w:val="24"/>
          <w:lang w:val="de-DE"/>
        </w:rPr>
        <w:t xml:space="preserve"> Gandolph Graf Kuenburg nach Salzburg, </w:t>
      </w:r>
      <w:r w:rsidRPr="00BC158E">
        <w:rPr>
          <w:rFonts w:ascii="Apercu Pro Medium" w:hAnsi="Apercu Pro Medium" w:cs="Times New Roman"/>
          <w:sz w:val="22"/>
          <w:szCs w:val="24"/>
        </w:rPr>
        <w:t xml:space="preserve">zählten zu den bedeutendsten Musikern ihrer Zeit und lieferten innovative Werke. </w:t>
      </w:r>
    </w:p>
    <w:p w:rsidR="006C3752" w:rsidRPr="00FD15F6" w:rsidRDefault="006C3752" w:rsidP="006C3752">
      <w:pPr>
        <w:autoSpaceDE w:val="0"/>
        <w:autoSpaceDN w:val="0"/>
        <w:adjustRightInd w:val="0"/>
        <w:spacing w:line="240" w:lineRule="auto"/>
        <w:rPr>
          <w:rFonts w:ascii="Apercu Pro Medium" w:hAnsi="Apercu Pro Medium" w:cs="Times New Roman"/>
          <w:b/>
          <w:color w:val="FF0000"/>
          <w:sz w:val="16"/>
          <w:szCs w:val="16"/>
          <w:lang w:val="de-DE"/>
        </w:rPr>
      </w:pPr>
    </w:p>
    <w:p w:rsidR="006C3752" w:rsidRPr="00FD15F6" w:rsidRDefault="006C3752" w:rsidP="006C3752">
      <w:pPr>
        <w:autoSpaceDE w:val="0"/>
        <w:autoSpaceDN w:val="0"/>
        <w:adjustRightInd w:val="0"/>
        <w:spacing w:line="240" w:lineRule="auto"/>
        <w:rPr>
          <w:rFonts w:ascii="Apercu Pro Medium" w:hAnsi="Apercu Pro Medium" w:cs="Times New Roman"/>
          <w:b/>
          <w:color w:val="FF0000"/>
          <w:sz w:val="16"/>
          <w:szCs w:val="16"/>
          <w:lang w:val="de-DE"/>
        </w:rPr>
      </w:pPr>
    </w:p>
    <w:p w:rsidR="00CA5E67" w:rsidRPr="00C36A78" w:rsidRDefault="006C3752" w:rsidP="006C3752">
      <w:pPr>
        <w:spacing w:line="240" w:lineRule="auto"/>
        <w:contextualSpacing/>
        <w:rPr>
          <w:rFonts w:ascii="Apercu Pro Medium" w:hAnsi="Apercu Pro Medium" w:cs="Times New Roman"/>
          <w:b/>
          <w:i/>
          <w:iCs/>
          <w:sz w:val="22"/>
          <w:lang w:val="de-DE"/>
        </w:rPr>
      </w:pPr>
      <w:r w:rsidRPr="008A1476">
        <w:rPr>
          <w:rFonts w:ascii="Apercu Pro Medium" w:hAnsi="Apercu Pro Medium" w:cs="Times New Roman"/>
          <w:b/>
          <w:i/>
          <w:iCs/>
          <w:sz w:val="22"/>
          <w:lang w:val="de-DE"/>
        </w:rPr>
        <w:t>Georg Muffat, der erste „Corellist“</w:t>
      </w:r>
    </w:p>
    <w:p w:rsidR="006C3752" w:rsidRPr="00BC158E" w:rsidRDefault="006C3752" w:rsidP="006C3752">
      <w:pPr>
        <w:spacing w:line="240" w:lineRule="auto"/>
        <w:contextualSpacing/>
        <w:rPr>
          <w:rFonts w:ascii="Apercu Pro Medium" w:hAnsi="Apercu Pro Medium" w:cs="Times New Roman"/>
          <w:sz w:val="22"/>
          <w:szCs w:val="24"/>
        </w:rPr>
      </w:pPr>
      <w:r w:rsidRPr="00BC158E">
        <w:rPr>
          <w:rFonts w:ascii="Apercu Pro Medium" w:hAnsi="Apercu Pro Medium" w:cs="Times New Roman"/>
          <w:sz w:val="22"/>
          <w:szCs w:val="24"/>
          <w:lang w:val="de-DE"/>
        </w:rPr>
        <w:t>Georg Muffat war ein musikalischer Kosmopolit. Er kannte die europäischen Stile,</w:t>
      </w:r>
      <w:r w:rsidRPr="00BC158E">
        <w:rPr>
          <w:rFonts w:ascii="Apercu Pro Medium" w:hAnsi="Apercu Pro Medium" w:cs="Times New Roman"/>
          <w:sz w:val="22"/>
          <w:szCs w:val="24"/>
        </w:rPr>
        <w:t xml:space="preserve"> hatte in Paris im </w:t>
      </w:r>
      <w:r w:rsidRPr="00BC158E">
        <w:rPr>
          <w:rFonts w:ascii="Apercu Pro Medium" w:hAnsi="Apercu Pro Medium" w:cs="Times New Roman"/>
          <w:sz w:val="22"/>
          <w:szCs w:val="24"/>
          <w:lang w:val="de-DE"/>
        </w:rPr>
        <w:t xml:space="preserve">exklusiven </w:t>
      </w:r>
      <w:r w:rsidRPr="00BC158E">
        <w:rPr>
          <w:rFonts w:ascii="Apercu Pro Medium" w:hAnsi="Apercu Pro Medium" w:cs="Times New Roman"/>
          <w:sz w:val="22"/>
          <w:szCs w:val="24"/>
        </w:rPr>
        <w:t xml:space="preserve">Kreis um Jean-Baptiste Lully (1632-1687) </w:t>
      </w:r>
      <w:r w:rsidRPr="00221DC6">
        <w:rPr>
          <w:rFonts w:ascii="Apercu Pro Medium" w:hAnsi="Apercu Pro Medium" w:cs="Times New Roman"/>
          <w:i/>
          <w:sz w:val="22"/>
        </w:rPr>
        <w:t>„die Balletten auff Lullianisch- Frantzösische Arth zu producieren"</w:t>
      </w:r>
      <w:r w:rsidRPr="00BC158E">
        <w:rPr>
          <w:rFonts w:ascii="Apercu Pro Medium" w:hAnsi="Apercu Pro Medium" w:cs="Times New Roman"/>
          <w:sz w:val="22"/>
        </w:rPr>
        <w:t xml:space="preserve"> gelernt und</w:t>
      </w:r>
      <w:r w:rsidRPr="00BC158E">
        <w:rPr>
          <w:rFonts w:ascii="Apercu Pro Medium" w:hAnsi="Apercu Pro Medium" w:cs="Times New Roman"/>
          <w:sz w:val="22"/>
          <w:szCs w:val="24"/>
        </w:rPr>
        <w:t xml:space="preserve"> in Rom bei </w:t>
      </w:r>
      <w:r w:rsidRPr="00BC158E">
        <w:rPr>
          <w:rFonts w:ascii="Apercu Pro Medium" w:hAnsi="Apercu Pro Medium" w:cs="Times New Roman"/>
          <w:sz w:val="22"/>
          <w:szCs w:val="24"/>
          <w:lang w:val="de-DE"/>
        </w:rPr>
        <w:t xml:space="preserve">Arcangelo </w:t>
      </w:r>
      <w:r w:rsidRPr="00BC158E">
        <w:rPr>
          <w:rFonts w:ascii="Apercu Pro Medium" w:hAnsi="Apercu Pro Medium" w:cs="Times New Roman"/>
          <w:sz w:val="22"/>
          <w:szCs w:val="24"/>
        </w:rPr>
        <w:lastRenderedPageBreak/>
        <w:t xml:space="preserve">Corelli (1653-1713) sowie Bernardo Pasquini (1637-1710) studiert. </w:t>
      </w:r>
      <w:r w:rsidRPr="00BC158E">
        <w:rPr>
          <w:rFonts w:ascii="Apercu Pro Medium" w:hAnsi="Apercu Pro Medium" w:cs="Times New Roman"/>
          <w:sz w:val="22"/>
        </w:rPr>
        <w:t xml:space="preserve">Dort lernte er die neue Gattung des Concerto grosso und die Kunst der </w:t>
      </w:r>
      <w:r w:rsidRPr="00221DC6">
        <w:rPr>
          <w:rFonts w:ascii="Apercu Pro Medium" w:hAnsi="Apercu Pro Medium" w:cs="Times New Roman"/>
          <w:i/>
          <w:sz w:val="22"/>
        </w:rPr>
        <w:t>„welschen manier auff dem Clavier</w:t>
      </w:r>
      <w:r w:rsidRPr="00BC158E">
        <w:rPr>
          <w:rFonts w:ascii="Apercu Pro Medium" w:hAnsi="Apercu Pro Medium" w:cs="Times New Roman"/>
          <w:sz w:val="22"/>
        </w:rPr>
        <w:t>“ kennen.</w:t>
      </w:r>
    </w:p>
    <w:p w:rsidR="006C3752" w:rsidRPr="008A1476" w:rsidRDefault="006C3752" w:rsidP="006C3752">
      <w:pPr>
        <w:spacing w:line="240" w:lineRule="auto"/>
        <w:contextualSpacing/>
        <w:rPr>
          <w:rFonts w:ascii="Apercu Pro Medium" w:hAnsi="Apercu Pro Medium" w:cs="Times New Roman"/>
          <w:sz w:val="16"/>
          <w:szCs w:val="16"/>
        </w:rPr>
      </w:pPr>
    </w:p>
    <w:p w:rsidR="006C3752" w:rsidRPr="00C36A78" w:rsidRDefault="006C3752" w:rsidP="006C3752">
      <w:pPr>
        <w:spacing w:line="240" w:lineRule="auto"/>
        <w:contextualSpacing/>
        <w:rPr>
          <w:rFonts w:ascii="Apercu Pro Medium" w:hAnsi="Apercu Pro Medium" w:cs="Times New Roman"/>
          <w:i/>
          <w:sz w:val="22"/>
        </w:rPr>
      </w:pPr>
      <w:r w:rsidRPr="00BC158E">
        <w:rPr>
          <w:rFonts w:ascii="Apercu Pro Medium" w:hAnsi="Apercu Pro Medium" w:cs="Times New Roman"/>
          <w:iCs/>
          <w:sz w:val="22"/>
          <w:szCs w:val="24"/>
          <w:lang w:val="de-DE"/>
        </w:rPr>
        <w:t>M</w:t>
      </w:r>
      <w:r w:rsidRPr="00BC158E">
        <w:rPr>
          <w:rFonts w:ascii="Apercu Pro Medium" w:hAnsi="Apercu Pro Medium" w:cs="Times New Roman"/>
          <w:sz w:val="22"/>
          <w:szCs w:val="24"/>
          <w:lang w:val="de-DE"/>
        </w:rPr>
        <w:t xml:space="preserve">it Muffat besaß Salzburg einen Komponisten, der auf dem Gebiet der Instrumentalmusik die Synthese der unterschiedlichen Stile vollzog: </w:t>
      </w:r>
      <w:r w:rsidRPr="00C36A78">
        <w:rPr>
          <w:rFonts w:ascii="Apercu Pro Medium" w:hAnsi="Apercu Pro Medium" w:cs="Times New Roman"/>
          <w:i/>
          <w:sz w:val="22"/>
        </w:rPr>
        <w:t xml:space="preserve">„Die Noten, die Saiten, die liebliche Musik-Thonen geben mir meine Verrichtungen, und da ich </w:t>
      </w:r>
      <w:r w:rsidRPr="00C36A78">
        <w:rPr>
          <w:rFonts w:ascii="Apercu Pro Medium" w:hAnsi="Apercu Pro Medium" w:cs="Times New Roman"/>
          <w:b/>
          <w:i/>
          <w:sz w:val="22"/>
        </w:rPr>
        <w:t>die Französische Art der Teutschen und Welschen einmenge,</w:t>
      </w:r>
      <w:r w:rsidRPr="00C36A78">
        <w:rPr>
          <w:rFonts w:ascii="Apercu Pro Medium" w:hAnsi="Apercu Pro Medium" w:cs="Times New Roman"/>
          <w:i/>
          <w:sz w:val="22"/>
        </w:rPr>
        <w:t xml:space="preserve"> keinen Krieg anstifte, sondern vielleicht derer Völcker erwünschter Zusammenstimmung, den lieben Frieden etwann vorspiele."</w:t>
      </w:r>
    </w:p>
    <w:p w:rsidR="00200E4B" w:rsidRPr="00C36A78" w:rsidRDefault="00200E4B" w:rsidP="006C3752">
      <w:pPr>
        <w:spacing w:line="240" w:lineRule="auto"/>
        <w:contextualSpacing/>
        <w:rPr>
          <w:rFonts w:ascii="Apercu Pro Medium" w:hAnsi="Apercu Pro Medium" w:cs="Times New Roman"/>
          <w:sz w:val="22"/>
        </w:rPr>
      </w:pPr>
    </w:p>
    <w:p w:rsidR="006C3752" w:rsidRPr="008A1476" w:rsidRDefault="006C3752" w:rsidP="006C3752">
      <w:pPr>
        <w:spacing w:line="240" w:lineRule="auto"/>
        <w:rPr>
          <w:rFonts w:ascii="Apercu Pro Medium" w:hAnsi="Apercu Pro Medium" w:cs="Times New Roman"/>
          <w:b/>
          <w:sz w:val="22"/>
          <w:lang w:val="de-DE"/>
        </w:rPr>
      </w:pPr>
      <w:r w:rsidRPr="008A1476">
        <w:rPr>
          <w:rFonts w:ascii="Apercu Pro Medium" w:hAnsi="Apercu Pro Medium" w:cs="Times New Roman"/>
          <w:b/>
          <w:i/>
          <w:sz w:val="22"/>
          <w:lang w:val="de-DE"/>
        </w:rPr>
        <w:t>Armonico tributo</w:t>
      </w:r>
      <w:r w:rsidRPr="008A1476">
        <w:rPr>
          <w:rFonts w:ascii="Apercu Pro Medium" w:hAnsi="Apercu Pro Medium" w:cs="Times New Roman"/>
          <w:b/>
          <w:sz w:val="22"/>
          <w:lang w:val="de-DE"/>
        </w:rPr>
        <w:t>, 1682</w:t>
      </w:r>
    </w:p>
    <w:p w:rsidR="006C3752" w:rsidRPr="00BC158E" w:rsidRDefault="006C3752" w:rsidP="006C3752">
      <w:pPr>
        <w:spacing w:line="240" w:lineRule="auto"/>
        <w:rPr>
          <w:rFonts w:ascii="Apercu Pro Medium" w:hAnsi="Apercu Pro Medium" w:cs="Times New Roman"/>
          <w:sz w:val="22"/>
          <w:szCs w:val="24"/>
        </w:rPr>
      </w:pPr>
      <w:r w:rsidRPr="00BC158E">
        <w:rPr>
          <w:rFonts w:ascii="Apercu Pro Medium" w:hAnsi="Apercu Pro Medium" w:cs="Times New Roman"/>
          <w:sz w:val="22"/>
          <w:szCs w:val="24"/>
          <w:lang w:val="de-DE"/>
        </w:rPr>
        <w:t xml:space="preserve">Muffat bezeichnete sich nicht von ungefähr als den „ersten Corellisten“. Seine Sammlungen zählen zu den frühesten Werken der neuen Gattung des </w:t>
      </w:r>
      <w:r w:rsidRPr="00881026">
        <w:rPr>
          <w:rFonts w:ascii="Apercu Pro Medium" w:hAnsi="Apercu Pro Medium" w:cs="Times New Roman"/>
          <w:i/>
          <w:sz w:val="22"/>
          <w:szCs w:val="24"/>
          <w:lang w:val="de-DE"/>
        </w:rPr>
        <w:t>Concerto grosso</w:t>
      </w:r>
      <w:r w:rsidRPr="00BC158E">
        <w:rPr>
          <w:rFonts w:ascii="Apercu Pro Medium" w:hAnsi="Apercu Pro Medium" w:cs="Times New Roman"/>
          <w:sz w:val="22"/>
          <w:szCs w:val="24"/>
          <w:lang w:val="de-DE"/>
        </w:rPr>
        <w:t xml:space="preserve"> </w:t>
      </w:r>
      <w:r w:rsidRPr="00BC158E">
        <w:rPr>
          <w:rFonts w:ascii="Apercu Pro Medium" w:hAnsi="Apercu Pro Medium" w:cs="Times New Roman"/>
          <w:sz w:val="22"/>
          <w:szCs w:val="24"/>
        </w:rPr>
        <w:t>diesseits der Alpen</w:t>
      </w:r>
      <w:r w:rsidRPr="00BC158E">
        <w:rPr>
          <w:rFonts w:ascii="Apercu Pro Medium" w:hAnsi="Apercu Pro Medium" w:cs="Times New Roman"/>
          <w:sz w:val="22"/>
          <w:szCs w:val="24"/>
          <w:lang w:val="de-DE"/>
        </w:rPr>
        <w:t>.</w:t>
      </w:r>
      <w:r w:rsidRPr="00BC158E">
        <w:rPr>
          <w:rFonts w:ascii="Apercu Pro Medium" w:hAnsi="Apercu Pro Medium" w:cs="Times New Roman"/>
          <w:sz w:val="22"/>
          <w:szCs w:val="24"/>
        </w:rPr>
        <w:t xml:space="preserve"> Seine erste im Druck erschienene Kammersonaten-Sammlung </w:t>
      </w:r>
      <w:r w:rsidRPr="00BC158E">
        <w:rPr>
          <w:rFonts w:ascii="Apercu Pro Medium" w:hAnsi="Apercu Pro Medium" w:cs="Times New Roman"/>
          <w:i/>
          <w:iCs/>
          <w:sz w:val="22"/>
          <w:szCs w:val="24"/>
        </w:rPr>
        <w:t>Armonico tributo</w:t>
      </w:r>
      <w:r w:rsidRPr="00BC158E">
        <w:rPr>
          <w:rFonts w:ascii="Apercu Pro Medium" w:hAnsi="Apercu Pro Medium" w:cs="Times New Roman"/>
          <w:sz w:val="22"/>
          <w:szCs w:val="24"/>
        </w:rPr>
        <w:t xml:space="preserve"> dedizierte er 1682 </w:t>
      </w:r>
      <w:r w:rsidRPr="00BC158E">
        <w:rPr>
          <w:rFonts w:ascii="Apercu Pro Medium" w:hAnsi="Apercu Pro Medium" w:cs="Times New Roman"/>
          <w:sz w:val="22"/>
          <w:szCs w:val="24"/>
          <w:lang w:val="de-DE"/>
        </w:rPr>
        <w:t xml:space="preserve">Fürsterzbischof </w:t>
      </w:r>
      <w:r w:rsidRPr="00BC158E">
        <w:rPr>
          <w:rFonts w:ascii="Apercu Pro Medium" w:hAnsi="Apercu Pro Medium" w:cs="Times New Roman"/>
          <w:sz w:val="22"/>
          <w:szCs w:val="24"/>
        </w:rPr>
        <w:t xml:space="preserve">Maximilian Gandolph, zur elften Säkularfeier des Erzstiftes Salzburg. Der Fürsterzbischof hatte ihm den Studienaufenthalt bei Corelli in Rom </w:t>
      </w:r>
      <w:r w:rsidR="00881026">
        <w:rPr>
          <w:rFonts w:ascii="Apercu Pro Medium" w:hAnsi="Apercu Pro Medium" w:cs="Times New Roman"/>
          <w:sz w:val="22"/>
          <w:szCs w:val="24"/>
        </w:rPr>
        <w:t xml:space="preserve">und somit die Begegnung mit der </w:t>
      </w:r>
      <w:r w:rsidRPr="00BC158E">
        <w:rPr>
          <w:rFonts w:ascii="Apercu Pro Medium" w:hAnsi="Apercu Pro Medium" w:cs="Times New Roman"/>
          <w:sz w:val="22"/>
          <w:szCs w:val="24"/>
        </w:rPr>
        <w:t>Instrumentalmusik des „nuove genere“ ermöglicht.</w:t>
      </w:r>
    </w:p>
    <w:p w:rsidR="00200E4B" w:rsidRPr="00C36A78" w:rsidRDefault="00200E4B" w:rsidP="006C3752">
      <w:pPr>
        <w:spacing w:line="240" w:lineRule="auto"/>
        <w:rPr>
          <w:rFonts w:ascii="Apercu Pro Medium" w:hAnsi="Apercu Pro Medium" w:cs="Times New Roman"/>
          <w:sz w:val="22"/>
          <w:lang w:val="de-DE"/>
        </w:rPr>
      </w:pPr>
    </w:p>
    <w:p w:rsidR="006C3752" w:rsidRPr="008A1476" w:rsidRDefault="006C3752" w:rsidP="006C3752">
      <w:pPr>
        <w:spacing w:line="240" w:lineRule="auto"/>
        <w:rPr>
          <w:rFonts w:ascii="Apercu Pro Medium" w:hAnsi="Apercu Pro Medium" w:cs="Times New Roman"/>
          <w:sz w:val="22"/>
          <w:lang w:val="de-DE"/>
        </w:rPr>
      </w:pPr>
      <w:r w:rsidRPr="008A1476">
        <w:rPr>
          <w:rFonts w:ascii="Apercu Pro Medium" w:hAnsi="Apercu Pro Medium" w:cs="Times New Roman"/>
          <w:b/>
          <w:i/>
          <w:sz w:val="22"/>
          <w:lang w:val="de-DE"/>
        </w:rPr>
        <w:t>Florilegium primum</w:t>
      </w:r>
      <w:r w:rsidRPr="008A1476">
        <w:rPr>
          <w:rFonts w:ascii="Apercu Pro Medium" w:hAnsi="Apercu Pro Medium" w:cs="Times New Roman"/>
          <w:sz w:val="22"/>
          <w:lang w:val="de-DE"/>
        </w:rPr>
        <w:t>, 1695</w:t>
      </w:r>
    </w:p>
    <w:p w:rsidR="003B666C" w:rsidRDefault="006C3752" w:rsidP="006C3752">
      <w:pPr>
        <w:spacing w:line="240" w:lineRule="auto"/>
        <w:rPr>
          <w:rFonts w:ascii="Apercu Pro Medium" w:hAnsi="Apercu Pro Medium" w:cs="Times New Roman"/>
          <w:sz w:val="22"/>
          <w:lang w:val="de-DE"/>
        </w:rPr>
      </w:pPr>
      <w:r w:rsidRPr="00BC158E">
        <w:rPr>
          <w:rFonts w:ascii="Apercu Pro Medium" w:hAnsi="Apercu Pro Medium" w:cs="Times New Roman"/>
          <w:sz w:val="22"/>
          <w:lang w:val="de-DE"/>
        </w:rPr>
        <w:t>Die sieben Ballettsuiten für fünfstimmiges Streicherensemble sind überwiegend noch in Salzburg vor Muffats Abgang nach Passau entstanden. In seiner Widmungsvorrede spricht Muffat metaphorisch über die für ihn unerquickliche Situation am Salzburger Hof, für die offensichtlich der exzentrische Hofkapellmeister Biber verantwortlich war.</w:t>
      </w:r>
    </w:p>
    <w:p w:rsidR="003F1BB9" w:rsidRDefault="003F1BB9" w:rsidP="006C3752">
      <w:pPr>
        <w:spacing w:line="240" w:lineRule="auto"/>
        <w:rPr>
          <w:rFonts w:ascii="Apercu Pro Medium" w:hAnsi="Apercu Pro Medium" w:cs="Times New Roman"/>
          <w:sz w:val="22"/>
          <w:lang w:val="de-DE"/>
        </w:rPr>
      </w:pPr>
    </w:p>
    <w:p w:rsidR="003F1BB9" w:rsidRDefault="008B10E4" w:rsidP="006C3752">
      <w:pPr>
        <w:spacing w:line="240" w:lineRule="auto"/>
        <w:rPr>
          <w:rFonts w:ascii="Apercu Pro Medium" w:hAnsi="Apercu Pro Medium" w:cs="Times New Roman"/>
          <w:sz w:val="22"/>
          <w:lang w:val="de-DE"/>
        </w:rPr>
      </w:pPr>
      <w:r w:rsidRPr="00152FE1">
        <w:rPr>
          <w:rFonts w:ascii="Apercu Pro Medium" w:hAnsi="Apercu Pro Medium" w:cs="Times New Roman"/>
          <w:b/>
          <w:noProof/>
          <w:lang w:eastAsia="de-AT"/>
        </w:rPr>
        <w:drawing>
          <wp:anchor distT="0" distB="0" distL="114300" distR="114300" simplePos="0" relativeHeight="251661312" behindDoc="0" locked="0" layoutInCell="1" allowOverlap="1">
            <wp:simplePos x="0" y="0"/>
            <wp:positionH relativeFrom="margin">
              <wp:align>center</wp:align>
            </wp:positionH>
            <wp:positionV relativeFrom="margin">
              <wp:posOffset>5560060</wp:posOffset>
            </wp:positionV>
            <wp:extent cx="3808036" cy="2808000"/>
            <wp:effectExtent l="152400" t="152400" r="364490" b="354330"/>
            <wp:wrapSquare wrapText="bothSides"/>
            <wp:docPr id="5" name="Grafik 5" descr="C:\Users\li2\AppData\Local\Microsoft\Windows\INetCache\Content.Outlook\ML5I053C\DomQuartier Thronsaal P1036034 Foto Virgil Widr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2\AppData\Local\Microsoft\Windows\INetCache\Content.Outlook\ML5I053C\DomQuartier Thronsaal P1036034 Foto Virgil Widrich.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808036" cy="2808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152FE1" w:rsidRPr="00152FE1" w:rsidRDefault="00152FE1" w:rsidP="006C3752">
      <w:pPr>
        <w:spacing w:line="240" w:lineRule="auto"/>
        <w:rPr>
          <w:rFonts w:ascii="Apercu Pro Medium" w:hAnsi="Apercu Pro Medium" w:cs="Times New Roman"/>
          <w:sz w:val="16"/>
          <w:szCs w:val="16"/>
          <w:lang w:val="de-DE"/>
        </w:rPr>
      </w:pPr>
    </w:p>
    <w:p w:rsidR="003B666C" w:rsidRDefault="003B666C" w:rsidP="006C3752">
      <w:pPr>
        <w:spacing w:line="240" w:lineRule="auto"/>
        <w:contextualSpacing/>
        <w:rPr>
          <w:rFonts w:ascii="Apercu Pro Medium" w:hAnsi="Apercu Pro Medium" w:cs="Times New Roman"/>
          <w:b/>
          <w:sz w:val="16"/>
          <w:szCs w:val="16"/>
          <w:lang w:val="en-US"/>
        </w:rPr>
      </w:pPr>
    </w:p>
    <w:p w:rsidR="003F2B48" w:rsidRDefault="003F2B48" w:rsidP="006C3752">
      <w:pPr>
        <w:spacing w:line="240" w:lineRule="auto"/>
        <w:contextualSpacing/>
        <w:rPr>
          <w:rFonts w:ascii="Apercu Pro Medium" w:hAnsi="Apercu Pro Medium" w:cs="Times New Roman"/>
          <w:b/>
          <w:sz w:val="16"/>
          <w:szCs w:val="16"/>
          <w:lang w:val="en-US"/>
        </w:rPr>
      </w:pPr>
    </w:p>
    <w:p w:rsidR="003F2B48" w:rsidRDefault="003F2B48" w:rsidP="006C3752">
      <w:pPr>
        <w:spacing w:line="240" w:lineRule="auto"/>
        <w:contextualSpacing/>
        <w:rPr>
          <w:rFonts w:ascii="Apercu Pro Medium" w:hAnsi="Apercu Pro Medium" w:cs="Times New Roman"/>
          <w:b/>
          <w:sz w:val="16"/>
          <w:szCs w:val="16"/>
          <w:lang w:val="en-US"/>
        </w:rPr>
      </w:pPr>
    </w:p>
    <w:p w:rsidR="003F2B48" w:rsidRDefault="003F2B48" w:rsidP="006C3752">
      <w:pPr>
        <w:spacing w:line="240" w:lineRule="auto"/>
        <w:contextualSpacing/>
        <w:rPr>
          <w:rFonts w:ascii="Apercu Pro Medium" w:hAnsi="Apercu Pro Medium" w:cs="Times New Roman"/>
          <w:b/>
          <w:sz w:val="16"/>
          <w:szCs w:val="16"/>
          <w:lang w:val="en-US"/>
        </w:rPr>
      </w:pPr>
    </w:p>
    <w:p w:rsidR="003F2B48" w:rsidRDefault="003F2B48" w:rsidP="006C3752">
      <w:pPr>
        <w:spacing w:line="240" w:lineRule="auto"/>
        <w:contextualSpacing/>
        <w:rPr>
          <w:rFonts w:ascii="Apercu Pro Medium" w:hAnsi="Apercu Pro Medium" w:cs="Times New Roman"/>
          <w:b/>
          <w:sz w:val="16"/>
          <w:szCs w:val="16"/>
          <w:lang w:val="en-US"/>
        </w:rPr>
      </w:pPr>
    </w:p>
    <w:p w:rsidR="003F2B48" w:rsidRDefault="003F2B48" w:rsidP="006C3752">
      <w:pPr>
        <w:spacing w:line="240" w:lineRule="auto"/>
        <w:contextualSpacing/>
        <w:rPr>
          <w:rFonts w:ascii="Apercu Pro Medium" w:hAnsi="Apercu Pro Medium" w:cs="Times New Roman"/>
          <w:b/>
          <w:sz w:val="16"/>
          <w:szCs w:val="16"/>
          <w:lang w:val="en-US"/>
        </w:rPr>
      </w:pPr>
    </w:p>
    <w:p w:rsidR="003F2B48" w:rsidRDefault="003F2B48" w:rsidP="006C3752">
      <w:pPr>
        <w:spacing w:line="240" w:lineRule="auto"/>
        <w:contextualSpacing/>
        <w:rPr>
          <w:rFonts w:ascii="Apercu Pro Medium" w:hAnsi="Apercu Pro Medium" w:cs="Times New Roman"/>
          <w:b/>
          <w:sz w:val="16"/>
          <w:szCs w:val="16"/>
          <w:lang w:val="en-US"/>
        </w:rPr>
      </w:pPr>
    </w:p>
    <w:p w:rsidR="003F2B48" w:rsidRDefault="003F2B48" w:rsidP="006C3752">
      <w:pPr>
        <w:spacing w:line="240" w:lineRule="auto"/>
        <w:contextualSpacing/>
        <w:rPr>
          <w:rFonts w:ascii="Apercu Pro Medium" w:hAnsi="Apercu Pro Medium" w:cs="Times New Roman"/>
          <w:b/>
          <w:sz w:val="16"/>
          <w:szCs w:val="16"/>
          <w:lang w:val="en-US"/>
        </w:rPr>
      </w:pPr>
    </w:p>
    <w:p w:rsidR="003F2B48" w:rsidRDefault="003F2B48" w:rsidP="006C3752">
      <w:pPr>
        <w:spacing w:line="240" w:lineRule="auto"/>
        <w:contextualSpacing/>
        <w:rPr>
          <w:rFonts w:ascii="Apercu Pro Medium" w:hAnsi="Apercu Pro Medium" w:cs="Times New Roman"/>
          <w:b/>
          <w:sz w:val="16"/>
          <w:szCs w:val="16"/>
          <w:lang w:val="en-US"/>
        </w:rPr>
      </w:pPr>
    </w:p>
    <w:p w:rsidR="003F1BB9" w:rsidRDefault="003F1BB9" w:rsidP="006C3752">
      <w:pPr>
        <w:spacing w:line="240" w:lineRule="auto"/>
        <w:contextualSpacing/>
        <w:rPr>
          <w:rFonts w:ascii="Apercu Pro Medium" w:hAnsi="Apercu Pro Medium" w:cs="Times New Roman"/>
          <w:b/>
          <w:sz w:val="16"/>
          <w:szCs w:val="16"/>
          <w:lang w:val="en-US"/>
        </w:rPr>
      </w:pPr>
    </w:p>
    <w:p w:rsidR="003F1BB9" w:rsidRDefault="003F1BB9" w:rsidP="006C3752">
      <w:pPr>
        <w:spacing w:line="240" w:lineRule="auto"/>
        <w:contextualSpacing/>
        <w:rPr>
          <w:rFonts w:ascii="Apercu Pro Medium" w:hAnsi="Apercu Pro Medium" w:cs="Times New Roman"/>
          <w:b/>
          <w:sz w:val="16"/>
          <w:szCs w:val="16"/>
          <w:lang w:val="en-US"/>
        </w:rPr>
      </w:pPr>
    </w:p>
    <w:p w:rsidR="003F1BB9" w:rsidRDefault="003F1BB9" w:rsidP="006C3752">
      <w:pPr>
        <w:spacing w:line="240" w:lineRule="auto"/>
        <w:contextualSpacing/>
        <w:rPr>
          <w:rFonts w:ascii="Apercu Pro Medium" w:hAnsi="Apercu Pro Medium" w:cs="Times New Roman"/>
          <w:b/>
          <w:sz w:val="16"/>
          <w:szCs w:val="16"/>
          <w:lang w:val="en-US"/>
        </w:rPr>
      </w:pPr>
    </w:p>
    <w:p w:rsidR="003F1BB9" w:rsidRDefault="003F1BB9" w:rsidP="006C3752">
      <w:pPr>
        <w:spacing w:line="240" w:lineRule="auto"/>
        <w:contextualSpacing/>
        <w:rPr>
          <w:rFonts w:ascii="Apercu Pro Medium" w:hAnsi="Apercu Pro Medium" w:cs="Times New Roman"/>
          <w:b/>
          <w:sz w:val="16"/>
          <w:szCs w:val="16"/>
          <w:lang w:val="en-US"/>
        </w:rPr>
      </w:pPr>
    </w:p>
    <w:p w:rsidR="003F1BB9" w:rsidRDefault="003F1BB9" w:rsidP="006C3752">
      <w:pPr>
        <w:spacing w:line="240" w:lineRule="auto"/>
        <w:contextualSpacing/>
        <w:rPr>
          <w:rFonts w:ascii="Apercu Pro Medium" w:hAnsi="Apercu Pro Medium" w:cs="Times New Roman"/>
          <w:b/>
          <w:sz w:val="16"/>
          <w:szCs w:val="16"/>
          <w:lang w:val="en-US"/>
        </w:rPr>
      </w:pPr>
    </w:p>
    <w:p w:rsidR="003F1BB9" w:rsidRDefault="003F1BB9" w:rsidP="006C3752">
      <w:pPr>
        <w:spacing w:line="240" w:lineRule="auto"/>
        <w:contextualSpacing/>
        <w:rPr>
          <w:rFonts w:ascii="Apercu Pro Medium" w:hAnsi="Apercu Pro Medium" w:cs="Times New Roman"/>
          <w:b/>
          <w:sz w:val="16"/>
          <w:szCs w:val="16"/>
          <w:lang w:val="en-US"/>
        </w:rPr>
      </w:pPr>
    </w:p>
    <w:p w:rsidR="003F1BB9" w:rsidRDefault="003F1BB9" w:rsidP="006C3752">
      <w:pPr>
        <w:spacing w:line="240" w:lineRule="auto"/>
        <w:contextualSpacing/>
        <w:rPr>
          <w:rFonts w:ascii="Apercu Pro Medium" w:hAnsi="Apercu Pro Medium" w:cs="Times New Roman"/>
          <w:b/>
          <w:sz w:val="16"/>
          <w:szCs w:val="16"/>
          <w:lang w:val="en-US"/>
        </w:rPr>
      </w:pPr>
    </w:p>
    <w:p w:rsidR="006C3752" w:rsidRPr="003B666C" w:rsidRDefault="006C3752" w:rsidP="00200E4B">
      <w:pPr>
        <w:spacing w:line="240" w:lineRule="auto"/>
        <w:contextualSpacing/>
        <w:rPr>
          <w:rFonts w:ascii="Apercu Pro Medium" w:hAnsi="Apercu Pro Medium" w:cs="Times New Roman"/>
          <w:b/>
          <w:sz w:val="22"/>
          <w:szCs w:val="24"/>
          <w:lang w:val="en-US"/>
        </w:rPr>
      </w:pPr>
      <w:r w:rsidRPr="003B666C">
        <w:rPr>
          <w:rFonts w:ascii="Apercu Pro Medium" w:hAnsi="Apercu Pro Medium" w:cs="Times New Roman"/>
          <w:b/>
          <w:sz w:val="22"/>
          <w:szCs w:val="24"/>
          <w:lang w:val="en-US"/>
        </w:rPr>
        <w:lastRenderedPageBreak/>
        <w:t>Heinrich Ignaz Franz Biber</w:t>
      </w:r>
    </w:p>
    <w:p w:rsidR="007A4BE7" w:rsidRDefault="007A4BE7" w:rsidP="006C3752">
      <w:pPr>
        <w:autoSpaceDE w:val="0"/>
        <w:autoSpaceDN w:val="0"/>
        <w:adjustRightInd w:val="0"/>
        <w:spacing w:line="240" w:lineRule="auto"/>
        <w:rPr>
          <w:rFonts w:ascii="Apercu Pro Medium" w:hAnsi="Apercu Pro Medium" w:cs="Times New Roman"/>
          <w:sz w:val="22"/>
          <w:lang w:val="de-DE"/>
        </w:rPr>
      </w:pPr>
    </w:p>
    <w:p w:rsidR="006C3752" w:rsidRPr="00BC158E" w:rsidRDefault="006C3752" w:rsidP="006C3752">
      <w:pPr>
        <w:autoSpaceDE w:val="0"/>
        <w:autoSpaceDN w:val="0"/>
        <w:adjustRightInd w:val="0"/>
        <w:spacing w:line="240" w:lineRule="auto"/>
        <w:rPr>
          <w:rFonts w:ascii="Apercu Pro Medium" w:hAnsi="Apercu Pro Medium" w:cs="Times New Roman"/>
          <w:sz w:val="22"/>
          <w:lang w:val="de-DE"/>
        </w:rPr>
      </w:pPr>
      <w:r w:rsidRPr="00BC158E">
        <w:rPr>
          <w:rFonts w:ascii="Apercu Pro Medium" w:hAnsi="Apercu Pro Medium" w:cs="Times New Roman"/>
          <w:sz w:val="22"/>
          <w:lang w:val="de-DE"/>
        </w:rPr>
        <w:t xml:space="preserve">Auch Heinrich Ignaz Franz Biber, einer der großen Violinvirtuosen- und komponisten vor 1700, schrieb für seinen Salzburger Dienstherrn </w:t>
      </w:r>
      <w:r w:rsidRPr="00BC158E">
        <w:rPr>
          <w:rFonts w:ascii="Apercu Pro Medium" w:eastAsia="Times New Roman" w:hAnsi="Apercu Pro Medium" w:cs="Times New Roman"/>
          <w:sz w:val="22"/>
          <w:lang w:val="de-DE" w:eastAsia="de-AT"/>
        </w:rPr>
        <w:t xml:space="preserve">exquisite </w:t>
      </w:r>
      <w:r w:rsidRPr="00BC158E">
        <w:rPr>
          <w:rFonts w:ascii="Apercu Pro Medium" w:hAnsi="Apercu Pro Medium" w:cs="Times New Roman"/>
          <w:sz w:val="22"/>
          <w:lang w:val="de-DE"/>
        </w:rPr>
        <w:t xml:space="preserve">Instrumentalmusik. </w:t>
      </w:r>
    </w:p>
    <w:p w:rsidR="006C3752" w:rsidRPr="008A1476" w:rsidRDefault="006C3752" w:rsidP="006C3752">
      <w:pPr>
        <w:autoSpaceDE w:val="0"/>
        <w:autoSpaceDN w:val="0"/>
        <w:adjustRightInd w:val="0"/>
        <w:spacing w:line="240" w:lineRule="auto"/>
        <w:rPr>
          <w:rFonts w:ascii="Apercu Pro Medium" w:hAnsi="Apercu Pro Medium" w:cs="Times New Roman"/>
          <w:sz w:val="16"/>
          <w:szCs w:val="16"/>
          <w:lang w:val="de-DE"/>
        </w:rPr>
      </w:pPr>
    </w:p>
    <w:p w:rsidR="006C3752" w:rsidRPr="00BC158E" w:rsidRDefault="006C3752" w:rsidP="006C3752">
      <w:pPr>
        <w:spacing w:line="240" w:lineRule="auto"/>
        <w:rPr>
          <w:rFonts w:ascii="Apercu Pro Medium" w:hAnsi="Apercu Pro Medium" w:cs="Times New Roman"/>
          <w:sz w:val="22"/>
          <w:lang w:val="de-DE"/>
        </w:rPr>
      </w:pPr>
      <w:r w:rsidRPr="00BC158E">
        <w:rPr>
          <w:rFonts w:ascii="Apercu Pro Medium" w:hAnsi="Apercu Pro Medium" w:cs="Times New Roman"/>
          <w:sz w:val="22"/>
          <w:lang w:val="de-DE"/>
        </w:rPr>
        <w:t xml:space="preserve">Bibers </w:t>
      </w:r>
      <w:r w:rsidRPr="007A4BE7">
        <w:rPr>
          <w:rFonts w:ascii="Apercu Pro Medium" w:hAnsi="Apercu Pro Medium" w:cs="Times New Roman"/>
          <w:b/>
          <w:i/>
          <w:sz w:val="22"/>
          <w:lang w:val="de-DE"/>
        </w:rPr>
        <w:t>Rosenkranz- oder Mysterien-Sonaten</w:t>
      </w:r>
      <w:r w:rsidRPr="00BC158E">
        <w:rPr>
          <w:rFonts w:ascii="Apercu Pro Medium" w:hAnsi="Apercu Pro Medium" w:cs="Times New Roman"/>
          <w:sz w:val="22"/>
          <w:lang w:val="de-DE"/>
        </w:rPr>
        <w:t xml:space="preserve"> (um 1674) zählen zu den eindrucksvollsten Schöpfungen barocker Musik. Die 15-fache Umstimmung der Saiten (Skordatura) ermöglichte besondere Klangfarben und erleichterte das Spiel schwieriger Passagen und Akkorde.</w:t>
      </w:r>
    </w:p>
    <w:p w:rsidR="006C3752" w:rsidRPr="008A1476" w:rsidRDefault="006C3752" w:rsidP="006C3752">
      <w:pPr>
        <w:autoSpaceDE w:val="0"/>
        <w:autoSpaceDN w:val="0"/>
        <w:adjustRightInd w:val="0"/>
        <w:spacing w:line="240" w:lineRule="auto"/>
        <w:rPr>
          <w:rFonts w:ascii="Apercu Pro Medium" w:hAnsi="Apercu Pro Medium" w:cs="Times New Roman"/>
          <w:sz w:val="16"/>
          <w:szCs w:val="16"/>
          <w:lang w:val="de-DE"/>
        </w:rPr>
      </w:pPr>
    </w:p>
    <w:p w:rsidR="006C3752" w:rsidRPr="00470BAE" w:rsidRDefault="006C3752" w:rsidP="006C3752">
      <w:pPr>
        <w:autoSpaceDE w:val="0"/>
        <w:autoSpaceDN w:val="0"/>
        <w:adjustRightInd w:val="0"/>
        <w:spacing w:line="240" w:lineRule="auto"/>
        <w:rPr>
          <w:rFonts w:ascii="Apercu Pro Medium" w:hAnsi="Apercu Pro Medium" w:cs="Times New Roman"/>
          <w:sz w:val="22"/>
        </w:rPr>
      </w:pPr>
      <w:r w:rsidRPr="00BC158E">
        <w:rPr>
          <w:rFonts w:ascii="Apercu Pro Medium" w:hAnsi="Apercu Pro Medium" w:cs="Times New Roman"/>
          <w:sz w:val="22"/>
          <w:lang w:val="de-DE"/>
        </w:rPr>
        <w:t xml:space="preserve">Auch Werke wie die programmatische </w:t>
      </w:r>
      <w:r w:rsidRPr="00A01C31">
        <w:rPr>
          <w:rFonts w:ascii="Apercu Pro Medium" w:hAnsi="Apercu Pro Medium" w:cs="Times New Roman"/>
          <w:b/>
          <w:i/>
          <w:iCs/>
          <w:sz w:val="22"/>
          <w:lang w:val="de-DE"/>
        </w:rPr>
        <w:t>Sonata à 6 die Pauern-Kirchfarthgenandt</w:t>
      </w:r>
      <w:r w:rsidRPr="00BC158E">
        <w:rPr>
          <w:rFonts w:ascii="Apercu Pro Medium" w:hAnsi="Apercu Pro Medium" w:cs="Times New Roman"/>
          <w:sz w:val="22"/>
          <w:lang w:val="de-DE"/>
        </w:rPr>
        <w:t xml:space="preserve"> (um 1673) oder die </w:t>
      </w:r>
      <w:r w:rsidRPr="00A01C31">
        <w:rPr>
          <w:rFonts w:ascii="Apercu Pro Medium" w:hAnsi="Apercu Pro Medium" w:cs="Times New Roman"/>
          <w:b/>
          <w:i/>
          <w:sz w:val="22"/>
        </w:rPr>
        <w:t>Battalia</w:t>
      </w:r>
      <w:r w:rsidRPr="00A01C31">
        <w:rPr>
          <w:rFonts w:ascii="Apercu Pro Medium" w:hAnsi="Apercu Pro Medium" w:cs="Times New Roman"/>
          <w:b/>
          <w:sz w:val="22"/>
        </w:rPr>
        <w:t xml:space="preserve"> </w:t>
      </w:r>
      <w:r w:rsidRPr="00BC158E">
        <w:rPr>
          <w:rFonts w:ascii="Apercu Pro Medium" w:hAnsi="Apercu Pro Medium" w:cs="Times New Roman"/>
          <w:sz w:val="22"/>
        </w:rPr>
        <w:t xml:space="preserve">(1673) </w:t>
      </w:r>
      <w:r w:rsidRPr="00BC158E">
        <w:rPr>
          <w:rFonts w:ascii="Apercu Pro Medium" w:hAnsi="Apercu Pro Medium" w:cs="Times New Roman"/>
          <w:sz w:val="22"/>
          <w:lang w:val="de-DE"/>
        </w:rPr>
        <w:t xml:space="preserve">sind solitäre barocke Ensemblemusik. Die </w:t>
      </w:r>
      <w:r w:rsidR="00470BAE">
        <w:rPr>
          <w:rFonts w:ascii="Apercu Pro Medium" w:hAnsi="Apercu Pro Medium" w:cs="Times New Roman"/>
          <w:sz w:val="22"/>
          <w:lang w:val="de-DE"/>
        </w:rPr>
        <w:t xml:space="preserve">Fürsterzbischof </w:t>
      </w:r>
      <w:r w:rsidRPr="00BC158E">
        <w:rPr>
          <w:rFonts w:ascii="Apercu Pro Medium" w:hAnsi="Apercu Pro Medium" w:cs="Times New Roman"/>
          <w:sz w:val="22"/>
          <w:lang w:val="de-DE"/>
        </w:rPr>
        <w:t>Max</w:t>
      </w:r>
      <w:r w:rsidR="00470BAE">
        <w:rPr>
          <w:rFonts w:ascii="Apercu Pro Medium" w:hAnsi="Apercu Pro Medium" w:cs="Times New Roman"/>
          <w:sz w:val="22"/>
          <w:lang w:val="de-DE"/>
        </w:rPr>
        <w:t>imilian</w:t>
      </w:r>
      <w:r w:rsidRPr="00BC158E">
        <w:rPr>
          <w:rFonts w:ascii="Apercu Pro Medium" w:hAnsi="Apercu Pro Medium" w:cs="Times New Roman"/>
          <w:sz w:val="22"/>
          <w:lang w:val="de-DE"/>
        </w:rPr>
        <w:t xml:space="preserve"> Gandolph 1681 dedizierten </w:t>
      </w:r>
      <w:r w:rsidRPr="00A01C31">
        <w:rPr>
          <w:rFonts w:ascii="Apercu Pro Medium" w:hAnsi="Apercu Pro Medium" w:cs="Times New Roman"/>
          <w:b/>
          <w:i/>
          <w:sz w:val="22"/>
        </w:rPr>
        <w:t>Sonatae Violino solo</w:t>
      </w:r>
      <w:r w:rsidRPr="00BC158E">
        <w:rPr>
          <w:rFonts w:ascii="Apercu Pro Medium" w:hAnsi="Apercu Pro Medium" w:cs="Times New Roman"/>
          <w:sz w:val="22"/>
        </w:rPr>
        <w:t xml:space="preserve"> gelten als Höhepunkt der Violinmusik des 17. Jahrhunderts nördlich der Alpen.</w:t>
      </w:r>
    </w:p>
    <w:p w:rsidR="00200E4B" w:rsidRPr="00BC158E" w:rsidRDefault="00200E4B" w:rsidP="006C3752">
      <w:pPr>
        <w:autoSpaceDE w:val="0"/>
        <w:autoSpaceDN w:val="0"/>
        <w:adjustRightInd w:val="0"/>
        <w:spacing w:line="240" w:lineRule="auto"/>
        <w:rPr>
          <w:rFonts w:ascii="Apercu Pro Medium" w:eastAsia="Times New Roman" w:hAnsi="Apercu Pro Medium" w:cs="Times New Roman"/>
          <w:b/>
          <w:sz w:val="22"/>
          <w:lang w:eastAsia="de-DE"/>
        </w:rPr>
      </w:pPr>
    </w:p>
    <w:p w:rsidR="006C3752" w:rsidRPr="00BC158E" w:rsidRDefault="006C3752" w:rsidP="006C3752">
      <w:pPr>
        <w:autoSpaceDE w:val="0"/>
        <w:autoSpaceDN w:val="0"/>
        <w:adjustRightInd w:val="0"/>
        <w:spacing w:line="240" w:lineRule="auto"/>
        <w:rPr>
          <w:rFonts w:ascii="Apercu Pro Medium" w:eastAsia="Times New Roman" w:hAnsi="Apercu Pro Medium" w:cs="Times New Roman"/>
          <w:b/>
          <w:sz w:val="22"/>
          <w:lang w:eastAsia="de-DE"/>
        </w:rPr>
      </w:pPr>
      <w:r w:rsidRPr="00BC158E">
        <w:rPr>
          <w:rFonts w:ascii="Apercu Pro Medium" w:eastAsia="Times New Roman" w:hAnsi="Apercu Pro Medium" w:cs="Times New Roman"/>
          <w:b/>
          <w:sz w:val="22"/>
          <w:lang w:eastAsia="de-DE"/>
        </w:rPr>
        <w:t>Allerlei Getier</w:t>
      </w:r>
    </w:p>
    <w:p w:rsidR="006C3752" w:rsidRPr="00BC158E" w:rsidRDefault="006C3752" w:rsidP="006C3752">
      <w:pPr>
        <w:autoSpaceDE w:val="0"/>
        <w:autoSpaceDN w:val="0"/>
        <w:adjustRightInd w:val="0"/>
        <w:spacing w:line="240" w:lineRule="auto"/>
        <w:rPr>
          <w:rFonts w:ascii="Apercu Pro Medium" w:eastAsia="Times New Roman" w:hAnsi="Apercu Pro Medium" w:cs="Times New Roman"/>
          <w:sz w:val="22"/>
          <w:lang w:eastAsia="de-DE"/>
        </w:rPr>
      </w:pPr>
      <w:r w:rsidRPr="00BC158E">
        <w:rPr>
          <w:rFonts w:ascii="Apercu Pro Medium" w:eastAsia="Times New Roman" w:hAnsi="Apercu Pro Medium" w:cs="Times New Roman"/>
          <w:sz w:val="22"/>
          <w:lang w:eastAsia="de-DE"/>
        </w:rPr>
        <w:t xml:space="preserve">In seiner </w:t>
      </w:r>
      <w:r w:rsidRPr="00BC158E">
        <w:rPr>
          <w:rFonts w:ascii="Apercu Pro Medium" w:eastAsia="Times New Roman" w:hAnsi="Apercu Pro Medium" w:cs="Times New Roman"/>
          <w:sz w:val="22"/>
          <w:lang w:val="de-DE" w:eastAsia="de-DE"/>
        </w:rPr>
        <w:t xml:space="preserve">berühmten </w:t>
      </w:r>
      <w:r w:rsidRPr="00A01C31">
        <w:rPr>
          <w:rFonts w:ascii="Apercu Pro Medium" w:eastAsia="Times New Roman" w:hAnsi="Apercu Pro Medium" w:cs="Times New Roman"/>
          <w:b/>
          <w:bCs/>
          <w:i/>
          <w:iCs/>
          <w:sz w:val="22"/>
          <w:lang w:val="de-DE" w:eastAsia="de-DE"/>
        </w:rPr>
        <w:t>Sonata Violino solo representativa</w:t>
      </w:r>
      <w:r w:rsidRPr="00BC158E">
        <w:rPr>
          <w:rFonts w:ascii="Apercu Pro Medium" w:eastAsia="Times New Roman" w:hAnsi="Apercu Pro Medium" w:cs="Times New Roman"/>
          <w:bCs/>
          <w:iCs/>
          <w:sz w:val="22"/>
          <w:lang w:val="de-DE" w:eastAsia="de-DE"/>
        </w:rPr>
        <w:t xml:space="preserve"> (1669) </w:t>
      </w:r>
      <w:r w:rsidRPr="00BC158E">
        <w:rPr>
          <w:rFonts w:ascii="Apercu Pro Medium" w:hAnsi="Apercu Pro Medium" w:cs="Times New Roman"/>
          <w:sz w:val="22"/>
          <w:lang w:val="de-DE"/>
        </w:rPr>
        <w:t xml:space="preserve">vereinigt Biber technische Virtuosität, überschäumende Fantasie und Experimentierfreude in der klanglichen Imitation von Tierstimmen. </w:t>
      </w:r>
      <w:r w:rsidRPr="00BC158E">
        <w:rPr>
          <w:rFonts w:ascii="Apercu Pro Medium" w:eastAsia="Times New Roman" w:hAnsi="Apercu Pro Medium" w:cs="Times New Roman"/>
          <w:sz w:val="22"/>
          <w:lang w:val="de-DE" w:eastAsia="de-DE"/>
        </w:rPr>
        <w:t>Die Violine ahmt auf gestrichenen und gezupften Saitendiverses Getier</w:t>
      </w:r>
      <w:r w:rsidRPr="00BC158E">
        <w:rPr>
          <w:rFonts w:ascii="Apercu Pro Medium" w:hAnsi="Apercu Pro Medium" w:cs="Times New Roman"/>
          <w:sz w:val="22"/>
        </w:rPr>
        <w:t xml:space="preserve"> nach</w:t>
      </w:r>
      <w:r w:rsidRPr="00BC158E">
        <w:rPr>
          <w:rFonts w:ascii="Apercu Pro Medium" w:eastAsia="Times New Roman" w:hAnsi="Apercu Pro Medium" w:cs="Times New Roman"/>
          <w:sz w:val="22"/>
          <w:lang w:val="de-DE" w:eastAsia="de-DE"/>
        </w:rPr>
        <w:t>, das von de</w:t>
      </w:r>
      <w:r w:rsidRPr="00BC158E">
        <w:rPr>
          <w:rFonts w:ascii="Apercu Pro Medium" w:hAnsi="Apercu Pro Medium" w:cs="Times New Roman"/>
          <w:sz w:val="22"/>
          <w:lang w:val="de-DE"/>
        </w:rPr>
        <w:t>r Katze mit ihrem Miauen verjagt wird, bevor diese selbst Reißaus nimmt vor dem heranpolternden Musketier, der seinerseits dem Höfling weichen muss.</w:t>
      </w:r>
    </w:p>
    <w:p w:rsidR="00200E4B" w:rsidRPr="00200E4B" w:rsidRDefault="00200E4B" w:rsidP="006C3752">
      <w:pPr>
        <w:spacing w:line="240" w:lineRule="auto"/>
        <w:rPr>
          <w:rFonts w:ascii="Apercu Pro Medium" w:hAnsi="Apercu Pro Medium" w:cs="Times New Roman"/>
          <w:b/>
          <w:color w:val="0D1A0D"/>
          <w:sz w:val="22"/>
        </w:rPr>
      </w:pPr>
    </w:p>
    <w:p w:rsidR="006C3752" w:rsidRPr="00A01C31" w:rsidRDefault="006C3752" w:rsidP="006C3752">
      <w:pPr>
        <w:spacing w:line="240" w:lineRule="auto"/>
        <w:rPr>
          <w:rFonts w:ascii="Apercu Pro Medium" w:hAnsi="Apercu Pro Medium" w:cs="Times New Roman"/>
          <w:b/>
          <w:i/>
          <w:color w:val="0D1A0D"/>
          <w:sz w:val="22"/>
        </w:rPr>
      </w:pPr>
      <w:r w:rsidRPr="00A01C31">
        <w:rPr>
          <w:rFonts w:ascii="Apercu Pro Medium" w:hAnsi="Apercu Pro Medium" w:cs="Times New Roman"/>
          <w:b/>
          <w:i/>
          <w:color w:val="0D1A0D"/>
          <w:sz w:val="22"/>
        </w:rPr>
        <w:t>Battalia</w:t>
      </w:r>
    </w:p>
    <w:p w:rsidR="006C3752" w:rsidRPr="00BC158E" w:rsidRDefault="006C3752" w:rsidP="006C3752">
      <w:pPr>
        <w:spacing w:line="240" w:lineRule="auto"/>
        <w:rPr>
          <w:rFonts w:ascii="Apercu Pro Medium" w:hAnsi="Apercu Pro Medium" w:cs="Times New Roman"/>
          <w:color w:val="0D1A0D"/>
          <w:sz w:val="22"/>
        </w:rPr>
      </w:pPr>
      <w:r w:rsidRPr="00BC158E">
        <w:rPr>
          <w:rFonts w:ascii="Apercu Pro Medium" w:hAnsi="Apercu Pro Medium" w:cs="Times New Roman"/>
          <w:sz w:val="22"/>
          <w:lang w:val="de-DE"/>
        </w:rPr>
        <w:t xml:space="preserve">In der 1673 in Salzburg entstandenen </w:t>
      </w:r>
      <w:r w:rsidRPr="001E3B3B">
        <w:rPr>
          <w:rFonts w:ascii="Apercu Pro Medium" w:hAnsi="Apercu Pro Medium" w:cs="Times New Roman"/>
          <w:i/>
          <w:sz w:val="22"/>
          <w:lang w:val="de-DE"/>
        </w:rPr>
        <w:t>Battalia</w:t>
      </w:r>
      <w:r w:rsidRPr="00BC158E">
        <w:rPr>
          <w:rFonts w:ascii="Apercu Pro Medium" w:hAnsi="Apercu Pro Medium" w:cs="Times New Roman"/>
          <w:sz w:val="22"/>
          <w:lang w:val="de-DE"/>
        </w:rPr>
        <w:t xml:space="preserve"> </w:t>
      </w:r>
      <w:r w:rsidRPr="00BC158E">
        <w:rPr>
          <w:rFonts w:ascii="Apercu Pro Medium" w:hAnsi="Apercu Pro Medium" w:cs="Times New Roman"/>
          <w:color w:val="0D1A0D"/>
          <w:sz w:val="22"/>
        </w:rPr>
        <w:t>schildert Biber eine Schlacht in Tönen. Mit der „</w:t>
      </w:r>
      <w:r w:rsidRPr="00BC158E">
        <w:rPr>
          <w:rFonts w:ascii="Apercu Pro Medium" w:hAnsi="Apercu Pro Medium" w:cs="Times New Roman"/>
          <w:i/>
          <w:color w:val="0D1A0D"/>
          <w:sz w:val="22"/>
        </w:rPr>
        <w:t>liederlichen Gesellschaft von allerley Humor</w:t>
      </w:r>
      <w:r w:rsidR="001E3B3B">
        <w:rPr>
          <w:rFonts w:ascii="Apercu Pro Medium" w:hAnsi="Apercu Pro Medium" w:cs="Times New Roman"/>
          <w:color w:val="0D1A0D"/>
          <w:sz w:val="22"/>
        </w:rPr>
        <w:t>“ (2</w:t>
      </w:r>
      <w:r w:rsidRPr="00BC158E">
        <w:rPr>
          <w:rFonts w:ascii="Apercu Pro Medium" w:hAnsi="Apercu Pro Medium" w:cs="Times New Roman"/>
          <w:color w:val="0D1A0D"/>
          <w:sz w:val="22"/>
        </w:rPr>
        <w:t xml:space="preserve">. Satz) typisiert er acht Musketiere, die </w:t>
      </w:r>
      <w:r w:rsidRPr="00BC158E">
        <w:rPr>
          <w:rFonts w:ascii="Apercu Pro Medium" w:eastAsia="Times New Roman" w:hAnsi="Apercu Pro Medium" w:cs="Times New Roman"/>
          <w:sz w:val="22"/>
          <w:lang w:val="de-DE" w:eastAsia="de-AT"/>
        </w:rPr>
        <w:t>schon tief ins</w:t>
      </w:r>
      <w:r w:rsidR="001E3B3B">
        <w:rPr>
          <w:rFonts w:ascii="Apercu Pro Medium" w:eastAsia="Times New Roman" w:hAnsi="Apercu Pro Medium" w:cs="Times New Roman"/>
          <w:sz w:val="22"/>
          <w:lang w:val="de-DE" w:eastAsia="de-AT"/>
        </w:rPr>
        <w:t xml:space="preserve"> Glas geschaut haben. Alles gehe</w:t>
      </w:r>
      <w:r w:rsidRPr="00BC158E">
        <w:rPr>
          <w:rFonts w:ascii="Apercu Pro Medium" w:eastAsia="Times New Roman" w:hAnsi="Apercu Pro Medium" w:cs="Times New Roman"/>
          <w:sz w:val="22"/>
          <w:lang w:val="de-DE" w:eastAsia="de-AT"/>
        </w:rPr>
        <w:t xml:space="preserve"> durcheinander, meint </w:t>
      </w:r>
      <w:r w:rsidRPr="00BC158E">
        <w:rPr>
          <w:rFonts w:ascii="Apercu Pro Medium" w:hAnsi="Apercu Pro Medium" w:cs="Times New Roman"/>
          <w:sz w:val="22"/>
          <w:lang w:val="de-DE"/>
        </w:rPr>
        <w:t xml:space="preserve">Biber: </w:t>
      </w:r>
      <w:r w:rsidRPr="00BC158E">
        <w:rPr>
          <w:rFonts w:ascii="Apercu Pro Medium" w:hAnsi="Apercu Pro Medium" w:cs="Times New Roman"/>
          <w:i/>
          <w:iCs/>
          <w:sz w:val="22"/>
          <w:lang w:val="de-DE"/>
        </w:rPr>
        <w:t>„Hier ist alles dissonat, denn so sind es die Betrunkenen gewohnt, verschiedene Lieder zu brüllen“.</w:t>
      </w:r>
    </w:p>
    <w:p w:rsidR="00470BAE" w:rsidRPr="00BC158E" w:rsidRDefault="00470BAE" w:rsidP="006C3752">
      <w:pPr>
        <w:spacing w:line="240" w:lineRule="auto"/>
        <w:rPr>
          <w:rFonts w:ascii="Apercu Pro Medium" w:hAnsi="Apercu Pro Medium" w:cs="Times New Roman"/>
          <w:color w:val="0D1A0D"/>
          <w:sz w:val="22"/>
        </w:rPr>
      </w:pPr>
    </w:p>
    <w:p w:rsidR="006C3752" w:rsidRPr="00BC158E" w:rsidRDefault="006C3752" w:rsidP="006C3752">
      <w:pPr>
        <w:spacing w:line="240" w:lineRule="auto"/>
        <w:rPr>
          <w:rFonts w:ascii="Apercu Pro Medium" w:eastAsia="Times New Roman" w:hAnsi="Apercu Pro Medium" w:cs="Times New Roman"/>
          <w:b/>
          <w:sz w:val="22"/>
          <w:lang w:eastAsia="de-AT"/>
        </w:rPr>
      </w:pPr>
      <w:r w:rsidRPr="007A4BE7">
        <w:rPr>
          <w:rFonts w:ascii="Apercu Pro Medium" w:eastAsia="Times New Roman" w:hAnsi="Apercu Pro Medium" w:cs="Times New Roman"/>
          <w:b/>
          <w:i/>
          <w:sz w:val="22"/>
          <w:lang w:eastAsia="de-AT"/>
        </w:rPr>
        <w:t>Fidicinium sacro-profanum</w:t>
      </w:r>
      <w:r w:rsidRPr="00BC158E">
        <w:rPr>
          <w:rFonts w:ascii="Apercu Pro Medium" w:eastAsia="Times New Roman" w:hAnsi="Apercu Pro Medium" w:cs="Times New Roman"/>
          <w:b/>
          <w:sz w:val="22"/>
          <w:lang w:eastAsia="de-AT"/>
        </w:rPr>
        <w:t>, 1682/83</w:t>
      </w:r>
    </w:p>
    <w:p w:rsidR="006C3752" w:rsidRPr="00BC158E" w:rsidRDefault="006C3752" w:rsidP="006C3752">
      <w:pPr>
        <w:autoSpaceDE w:val="0"/>
        <w:autoSpaceDN w:val="0"/>
        <w:adjustRightInd w:val="0"/>
        <w:spacing w:line="240" w:lineRule="auto"/>
        <w:rPr>
          <w:rFonts w:ascii="Apercu Pro Medium" w:eastAsia="Times New Roman" w:hAnsi="Apercu Pro Medium" w:cs="Times New Roman"/>
          <w:sz w:val="22"/>
          <w:szCs w:val="24"/>
          <w:lang w:eastAsia="de-AT"/>
        </w:rPr>
      </w:pPr>
      <w:r w:rsidRPr="00BC158E">
        <w:rPr>
          <w:rFonts w:ascii="Apercu Pro Medium" w:eastAsia="Times New Roman" w:hAnsi="Apercu Pro Medium" w:cs="Times New Roman"/>
          <w:sz w:val="22"/>
          <w:lang w:eastAsia="de-AT"/>
        </w:rPr>
        <w:t xml:space="preserve">Die 12 Streichersonaten aus H.I.F. Bibers Sammlung </w:t>
      </w:r>
      <w:r w:rsidRPr="00BC158E">
        <w:rPr>
          <w:rFonts w:ascii="Apercu Pro Medium" w:eastAsia="Times New Roman" w:hAnsi="Apercu Pro Medium" w:cs="Times New Roman"/>
          <w:i/>
          <w:sz w:val="22"/>
          <w:lang w:eastAsia="de-AT"/>
        </w:rPr>
        <w:t>Fidicinium sacro-profanum</w:t>
      </w:r>
      <w:r w:rsidRPr="00BC158E">
        <w:rPr>
          <w:rFonts w:ascii="Apercu Pro Medium" w:eastAsia="Times New Roman" w:hAnsi="Apercu Pro Medium" w:cs="Times New Roman"/>
          <w:sz w:val="22"/>
          <w:lang w:eastAsia="de-AT"/>
        </w:rPr>
        <w:t xml:space="preserve"> (1682/83) waren gleichermaßen für die Kirche und den Hof gedacht. </w:t>
      </w:r>
      <w:r w:rsidRPr="00BC158E">
        <w:rPr>
          <w:rFonts w:ascii="Apercu Pro Medium" w:hAnsi="Apercu Pro Medium" w:cs="Times New Roman"/>
          <w:sz w:val="22"/>
        </w:rPr>
        <w:t>Diese Verknüpfung von profanem Hedonismus und sakraler Weihe reflektiert die Doppelstellung von Bibers Dienstherrn, der weltlicher</w:t>
      </w:r>
      <w:r w:rsidRPr="00BC158E">
        <w:rPr>
          <w:rFonts w:ascii="Apercu Pro Medium" w:hAnsi="Apercu Pro Medium" w:cs="Times New Roman"/>
          <w:sz w:val="22"/>
          <w:szCs w:val="24"/>
        </w:rPr>
        <w:t xml:space="preserve"> und geistlicher Fürst war.</w:t>
      </w:r>
    </w:p>
    <w:p w:rsidR="006C3752" w:rsidRDefault="006C3752" w:rsidP="006C3752">
      <w:pPr>
        <w:spacing w:line="240" w:lineRule="auto"/>
        <w:rPr>
          <w:rFonts w:ascii="Apercu Pro Medium" w:hAnsi="Apercu Pro Medium" w:cs="Times New Roman"/>
          <w:lang w:val="de-DE"/>
        </w:rPr>
      </w:pPr>
    </w:p>
    <w:p w:rsidR="00200E4B" w:rsidRDefault="00FD15F6" w:rsidP="006C3752">
      <w:pPr>
        <w:spacing w:line="240" w:lineRule="auto"/>
        <w:rPr>
          <w:rFonts w:ascii="Apercu Pro Medium" w:hAnsi="Apercu Pro Medium" w:cs="Times New Roman"/>
          <w:lang w:val="de-DE"/>
        </w:rPr>
      </w:pPr>
      <w:r>
        <w:rPr>
          <w:rFonts w:ascii="Roboto" w:hAnsi="Roboto"/>
          <w:noProof/>
          <w:color w:val="2962FF"/>
          <w:lang w:eastAsia="de-AT"/>
        </w:rPr>
        <w:drawing>
          <wp:inline distT="0" distB="0" distL="0" distR="0" wp14:anchorId="7E63A57A" wp14:editId="4FD034E0">
            <wp:extent cx="1398855" cy="612000"/>
            <wp:effectExtent l="0" t="0" r="0" b="0"/>
            <wp:docPr id="26" name="Bild 2" descr="Noten Stock Illustrationen, Vektoren, &amp; Kliparts - 5,160 Stock  Illustratione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ten Stock Illustrationen, Vektoren, &amp; Kliparts - 5,160 Stock  Illustrationen">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98855" cy="612000"/>
                    </a:xfrm>
                    <a:prstGeom prst="rect">
                      <a:avLst/>
                    </a:prstGeom>
                    <a:noFill/>
                    <a:ln>
                      <a:noFill/>
                    </a:ln>
                  </pic:spPr>
                </pic:pic>
              </a:graphicData>
            </a:graphic>
          </wp:inline>
        </w:drawing>
      </w:r>
    </w:p>
    <w:p w:rsidR="00B20CA6" w:rsidRDefault="00B20CA6" w:rsidP="006C3752">
      <w:pPr>
        <w:spacing w:line="240" w:lineRule="auto"/>
        <w:rPr>
          <w:rFonts w:ascii="Apercu Pro Medium" w:hAnsi="Apercu Pro Medium" w:cs="Times New Roman"/>
          <w:b/>
          <w:lang w:val="de-DE"/>
        </w:rPr>
      </w:pPr>
    </w:p>
    <w:p w:rsidR="006C3752" w:rsidRPr="008D5843" w:rsidRDefault="006C3752" w:rsidP="006C3752">
      <w:pPr>
        <w:spacing w:line="240" w:lineRule="auto"/>
        <w:rPr>
          <w:rFonts w:ascii="Apercu Pro Medium" w:hAnsi="Apercu Pro Medium" w:cs="Times New Roman"/>
          <w:b/>
          <w:lang w:val="de-DE"/>
        </w:rPr>
      </w:pPr>
      <w:r w:rsidRPr="008D5843">
        <w:rPr>
          <w:rFonts w:ascii="Apercu Pro Medium" w:hAnsi="Apercu Pro Medium" w:cs="Times New Roman"/>
          <w:b/>
          <w:lang w:val="de-DE"/>
        </w:rPr>
        <w:lastRenderedPageBreak/>
        <w:t>Weißer Saal</w:t>
      </w:r>
    </w:p>
    <w:p w:rsidR="008D5843" w:rsidRPr="008D5843" w:rsidRDefault="008D5843" w:rsidP="008D5843">
      <w:pPr>
        <w:spacing w:line="240" w:lineRule="auto"/>
        <w:rPr>
          <w:rFonts w:ascii="Apercu Pro Medium" w:hAnsi="Apercu Pro Medium" w:cs="Times New Roman"/>
          <w:b/>
          <w:sz w:val="22"/>
          <w:lang w:val="de-DE"/>
        </w:rPr>
      </w:pPr>
      <w:r w:rsidRPr="008D5843">
        <w:rPr>
          <w:rFonts w:ascii="Apercu Pro Medium" w:hAnsi="Apercu Pro Medium" w:cs="Times New Roman"/>
          <w:b/>
          <w:sz w:val="22"/>
          <w:lang w:val="de-DE"/>
        </w:rPr>
        <w:t>Alles tanzt! Musik, Tanz und Spiel allerorts in der Residenz</w:t>
      </w:r>
    </w:p>
    <w:p w:rsidR="008D5843" w:rsidRDefault="008D5843" w:rsidP="008D5843">
      <w:pPr>
        <w:spacing w:line="360" w:lineRule="auto"/>
        <w:rPr>
          <w:rFonts w:ascii="Apercu Pro Medium" w:hAnsi="Apercu Pro Medium" w:cs="Times New Roman"/>
          <w:sz w:val="22"/>
          <w:lang w:val="de-DE"/>
        </w:rPr>
      </w:pPr>
    </w:p>
    <w:p w:rsidR="008D5843" w:rsidRPr="00BD3766" w:rsidRDefault="008D5843" w:rsidP="008D5843">
      <w:pPr>
        <w:spacing w:line="240" w:lineRule="auto"/>
        <w:rPr>
          <w:rFonts w:ascii="Apercu Pro Medium" w:hAnsi="Apercu Pro Medium" w:cs="Times New Roman"/>
          <w:sz w:val="22"/>
          <w:lang w:val="de-DE"/>
        </w:rPr>
      </w:pPr>
      <w:r w:rsidRPr="00111DC4">
        <w:rPr>
          <w:rFonts w:ascii="Apercu Pro Medium" w:hAnsi="Apercu Pro Medium" w:cs="Times New Roman"/>
          <w:sz w:val="22"/>
          <w:lang w:val="de-DE"/>
        </w:rPr>
        <w:t xml:space="preserve">Der Tanz </w:t>
      </w:r>
      <w:r>
        <w:rPr>
          <w:rFonts w:ascii="Apercu Pro Medium" w:hAnsi="Apercu Pro Medium" w:cs="Times New Roman"/>
          <w:sz w:val="22"/>
          <w:lang w:val="de-DE"/>
        </w:rPr>
        <w:t>war</w:t>
      </w:r>
      <w:r w:rsidRPr="00111DC4">
        <w:rPr>
          <w:rFonts w:ascii="Apercu Pro Medium" w:hAnsi="Apercu Pro Medium" w:cs="Times New Roman"/>
          <w:sz w:val="22"/>
          <w:lang w:val="de-DE"/>
        </w:rPr>
        <w:t xml:space="preserve"> in fas</w:t>
      </w:r>
      <w:r>
        <w:rPr>
          <w:rFonts w:ascii="Apercu Pro Medium" w:hAnsi="Apercu Pro Medium" w:cs="Times New Roman"/>
          <w:sz w:val="22"/>
          <w:lang w:val="de-DE"/>
        </w:rPr>
        <w:t>t allen Erscheinungsformen des Musikt</w:t>
      </w:r>
      <w:r w:rsidRPr="00111DC4">
        <w:rPr>
          <w:rFonts w:ascii="Apercu Pro Medium" w:hAnsi="Apercu Pro Medium" w:cs="Times New Roman"/>
          <w:sz w:val="22"/>
          <w:lang w:val="de-DE"/>
        </w:rPr>
        <w:t xml:space="preserve">heaters </w:t>
      </w:r>
      <w:r>
        <w:rPr>
          <w:rFonts w:ascii="Apercu Pro Medium" w:hAnsi="Apercu Pro Medium" w:cs="Times New Roman"/>
          <w:sz w:val="22"/>
          <w:lang w:val="de-DE"/>
        </w:rPr>
        <w:t>des 17. und 18. Jahrhunderts ein fixer Bestandteil.</w:t>
      </w:r>
      <w:r w:rsidRPr="00BD3766">
        <w:rPr>
          <w:rFonts w:ascii="Apercu Pro Medium" w:hAnsi="Apercu Pro Medium"/>
          <w:sz w:val="22"/>
        </w:rPr>
        <w:t xml:space="preserve"> </w:t>
      </w:r>
      <w:r w:rsidRPr="00A57591">
        <w:rPr>
          <w:rFonts w:ascii="Apercu Pro Medium" w:hAnsi="Apercu Pro Medium"/>
          <w:sz w:val="22"/>
        </w:rPr>
        <w:t>Musik, Dichtung und Ta</w:t>
      </w:r>
      <w:r>
        <w:rPr>
          <w:rFonts w:ascii="Apercu Pro Medium" w:hAnsi="Apercu Pro Medium"/>
          <w:sz w:val="22"/>
        </w:rPr>
        <w:t>nz (Ballett) zeigten sich eng miteinander verwoben.</w:t>
      </w:r>
    </w:p>
    <w:p w:rsidR="008D5843" w:rsidRPr="008D5843" w:rsidRDefault="008D5843" w:rsidP="008D5843">
      <w:pPr>
        <w:autoSpaceDE w:val="0"/>
        <w:autoSpaceDN w:val="0"/>
        <w:adjustRightInd w:val="0"/>
        <w:spacing w:line="240" w:lineRule="auto"/>
        <w:rPr>
          <w:rFonts w:ascii="Apercu Pro Medium" w:eastAsia="FortescuePro" w:hAnsi="Apercu Pro Medium" w:cs="FortescuePro-Italic"/>
          <w:iCs/>
          <w:sz w:val="16"/>
          <w:szCs w:val="16"/>
        </w:rPr>
      </w:pPr>
    </w:p>
    <w:p w:rsidR="008D5843" w:rsidRDefault="008D5843" w:rsidP="008D5843">
      <w:pPr>
        <w:autoSpaceDE w:val="0"/>
        <w:autoSpaceDN w:val="0"/>
        <w:adjustRightInd w:val="0"/>
        <w:spacing w:line="240" w:lineRule="auto"/>
        <w:rPr>
          <w:rFonts w:ascii="Apercu Pro Medium" w:eastAsia="FortescuePro" w:hAnsi="Apercu Pro Medium" w:cs="FortescuePro-Italic"/>
          <w:iCs/>
          <w:sz w:val="22"/>
        </w:rPr>
      </w:pPr>
      <w:r>
        <w:rPr>
          <w:rFonts w:ascii="Apercu Pro Medium" w:eastAsia="FortescuePro" w:hAnsi="Apercu Pro Medium" w:cs="FortescuePro-Italic"/>
          <w:iCs/>
          <w:sz w:val="22"/>
        </w:rPr>
        <w:t xml:space="preserve">Beliebt war am Salzburger Hof, an dem auch Tanzmeister wirkten, darüber hinaus der </w:t>
      </w:r>
      <w:r w:rsidRPr="00111DC4">
        <w:rPr>
          <w:rFonts w:ascii="Apercu Pro Medium" w:eastAsia="FortescuePro" w:hAnsi="Apercu Pro Medium" w:cs="FortescuePro-Italic"/>
          <w:iCs/>
          <w:sz w:val="22"/>
        </w:rPr>
        <w:t>Gesellschaftstanz</w:t>
      </w:r>
      <w:r>
        <w:rPr>
          <w:rFonts w:ascii="Apercu Pro Medium" w:eastAsia="FortescuePro" w:hAnsi="Apercu Pro Medium" w:cs="FortescuePro-Italic"/>
          <w:iCs/>
          <w:sz w:val="22"/>
        </w:rPr>
        <w:t>, vor allem im Carabinierisaal der Residenz fanden glanzvolle Bälle statt.</w:t>
      </w:r>
    </w:p>
    <w:p w:rsidR="008D5843" w:rsidRPr="008D5843" w:rsidRDefault="008D5843" w:rsidP="008D5843">
      <w:pPr>
        <w:autoSpaceDE w:val="0"/>
        <w:autoSpaceDN w:val="0"/>
        <w:adjustRightInd w:val="0"/>
        <w:spacing w:line="240" w:lineRule="auto"/>
        <w:rPr>
          <w:rFonts w:ascii="Apercu Pro Medium" w:eastAsia="FortescuePro" w:hAnsi="Apercu Pro Medium" w:cs="FortescuePro-Italic"/>
          <w:iCs/>
          <w:sz w:val="16"/>
          <w:szCs w:val="16"/>
        </w:rPr>
      </w:pPr>
    </w:p>
    <w:p w:rsidR="008D5843" w:rsidRDefault="008D5843" w:rsidP="008D5843">
      <w:pPr>
        <w:autoSpaceDE w:val="0"/>
        <w:autoSpaceDN w:val="0"/>
        <w:adjustRightInd w:val="0"/>
        <w:spacing w:line="240" w:lineRule="auto"/>
        <w:rPr>
          <w:rFonts w:ascii="Apercu Pro Medium" w:hAnsi="Apercu Pro Medium"/>
          <w:sz w:val="22"/>
          <w:lang w:val="de-DE"/>
        </w:rPr>
      </w:pPr>
      <w:r>
        <w:rPr>
          <w:rFonts w:ascii="Apercu Pro Medium" w:eastAsia="FortescuePro" w:hAnsi="Apercu Pro Medium" w:cs="FortescuePro-Italic"/>
          <w:iCs/>
          <w:sz w:val="22"/>
        </w:rPr>
        <w:t xml:space="preserve">Das Menuett als </w:t>
      </w:r>
      <w:r w:rsidRPr="00111DC4">
        <w:rPr>
          <w:rFonts w:ascii="Apercu Pro Medium" w:hAnsi="Apercu Pro Medium"/>
          <w:sz w:val="22"/>
          <w:lang w:val="de-DE"/>
        </w:rPr>
        <w:t xml:space="preserve">höfischer </w:t>
      </w:r>
      <w:r>
        <w:rPr>
          <w:rFonts w:ascii="Apercu Pro Medium" w:hAnsi="Apercu Pro Medium"/>
          <w:sz w:val="22"/>
          <w:lang w:val="de-DE"/>
        </w:rPr>
        <w:t xml:space="preserve">Paartanz und der Rundtanz Rondeau wurden zuerst in die Suite (Reihe von Tanzsätzen) aufgenommen, </w:t>
      </w:r>
      <w:r w:rsidRPr="00111DC4">
        <w:rPr>
          <w:rFonts w:ascii="Apercu Pro Medium" w:hAnsi="Apercu Pro Medium"/>
          <w:sz w:val="22"/>
          <w:lang w:val="de-DE"/>
        </w:rPr>
        <w:t xml:space="preserve">nach 1750 </w:t>
      </w:r>
      <w:r>
        <w:rPr>
          <w:rFonts w:ascii="Apercu Pro Medium" w:hAnsi="Apercu Pro Medium"/>
          <w:sz w:val="22"/>
          <w:lang w:val="de-DE"/>
        </w:rPr>
        <w:t xml:space="preserve">in </w:t>
      </w:r>
      <w:r w:rsidRPr="00111DC4">
        <w:rPr>
          <w:rFonts w:ascii="Apercu Pro Medium" w:hAnsi="Apercu Pro Medium"/>
          <w:sz w:val="22"/>
          <w:lang w:val="de-DE"/>
        </w:rPr>
        <w:t xml:space="preserve">stilisierter Form </w:t>
      </w:r>
      <w:r>
        <w:rPr>
          <w:rFonts w:ascii="Apercu Pro Medium" w:hAnsi="Apercu Pro Medium"/>
          <w:sz w:val="22"/>
          <w:lang w:val="de-DE"/>
        </w:rPr>
        <w:t xml:space="preserve">meist als </w:t>
      </w:r>
    </w:p>
    <w:p w:rsidR="008D5843" w:rsidRDefault="008D5843" w:rsidP="008D5843">
      <w:pPr>
        <w:autoSpaceDE w:val="0"/>
        <w:autoSpaceDN w:val="0"/>
        <w:adjustRightInd w:val="0"/>
        <w:spacing w:line="240" w:lineRule="auto"/>
        <w:rPr>
          <w:rFonts w:ascii="Apercu Pro Medium" w:hAnsi="Apercu Pro Medium"/>
          <w:sz w:val="22"/>
          <w:lang w:val="de-DE"/>
        </w:rPr>
      </w:pPr>
      <w:r>
        <w:rPr>
          <w:rFonts w:ascii="Apercu Pro Medium" w:hAnsi="Apercu Pro Medium"/>
          <w:sz w:val="22"/>
          <w:lang w:val="de-DE"/>
        </w:rPr>
        <w:t>3. Satz auch in die Sinfonien. Viele Komponisten, u.a. W. A. Mozart und Michael Haydn, schrieben Zyklen von Tanzsätzen für die Redouten, aber auch Einzelkompositionen für Soloinstrumente wie Klavier und Violine.</w:t>
      </w:r>
    </w:p>
    <w:p w:rsidR="008D5843" w:rsidRDefault="008D5843" w:rsidP="008D5843">
      <w:pPr>
        <w:autoSpaceDE w:val="0"/>
        <w:autoSpaceDN w:val="0"/>
        <w:adjustRightInd w:val="0"/>
        <w:spacing w:line="240" w:lineRule="auto"/>
        <w:rPr>
          <w:rFonts w:ascii="Apercu Pro Medium" w:hAnsi="Apercu Pro Medium"/>
          <w:sz w:val="22"/>
          <w:lang w:val="de-DE"/>
        </w:rPr>
      </w:pPr>
    </w:p>
    <w:p w:rsidR="00470BAE" w:rsidRDefault="00160B63" w:rsidP="008D5843">
      <w:pPr>
        <w:autoSpaceDE w:val="0"/>
        <w:autoSpaceDN w:val="0"/>
        <w:adjustRightInd w:val="0"/>
        <w:spacing w:line="240" w:lineRule="auto"/>
        <w:rPr>
          <w:rFonts w:ascii="Apercu Pro Medium" w:hAnsi="Apercu Pro Medium"/>
          <w:sz w:val="22"/>
          <w:lang w:val="de-DE"/>
        </w:rPr>
      </w:pPr>
      <w:r w:rsidRPr="00470BAE">
        <w:rPr>
          <w:rFonts w:ascii="Apercu Pro Medium" w:hAnsi="Apercu Pro Medium" w:cs="Times New Roman"/>
          <w:noProof/>
          <w:sz w:val="22"/>
          <w:lang w:eastAsia="de-AT"/>
        </w:rPr>
        <w:drawing>
          <wp:inline distT="0" distB="0" distL="0" distR="0" wp14:anchorId="6A89D24A" wp14:editId="44554583">
            <wp:extent cx="5399405" cy="4116989"/>
            <wp:effectExtent l="152400" t="152400" r="353695" b="360045"/>
            <wp:docPr id="13" name="Grafik 13" descr="\\land-sbg\dfsusr\w\li2\Pictures\Weisser Saal  Foto Virgil Widric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nd-sbg\dfsusr\w\li2\Pictures\Weisser Saal  Foto Virgil Widrich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9405" cy="4116989"/>
                    </a:xfrm>
                    <a:prstGeom prst="rect">
                      <a:avLst/>
                    </a:prstGeom>
                    <a:ln>
                      <a:noFill/>
                    </a:ln>
                    <a:effectLst>
                      <a:outerShdw blurRad="292100" dist="139700" dir="2700000" algn="tl" rotWithShape="0">
                        <a:srgbClr val="333333">
                          <a:alpha val="65000"/>
                        </a:srgbClr>
                      </a:outerShdw>
                    </a:effectLst>
                  </pic:spPr>
                </pic:pic>
              </a:graphicData>
            </a:graphic>
          </wp:inline>
        </w:drawing>
      </w:r>
    </w:p>
    <w:p w:rsidR="00B52A79" w:rsidRDefault="00B52A79" w:rsidP="008D5843">
      <w:pPr>
        <w:autoSpaceDE w:val="0"/>
        <w:autoSpaceDN w:val="0"/>
        <w:adjustRightInd w:val="0"/>
        <w:spacing w:line="240" w:lineRule="auto"/>
        <w:rPr>
          <w:rFonts w:ascii="Apercu Pro Medium" w:hAnsi="Apercu Pro Medium"/>
          <w:sz w:val="22"/>
          <w:lang w:val="de-DE"/>
        </w:rPr>
      </w:pPr>
    </w:p>
    <w:p w:rsidR="008D5843" w:rsidRDefault="008D5843" w:rsidP="008D5843">
      <w:pPr>
        <w:autoSpaceDE w:val="0"/>
        <w:autoSpaceDN w:val="0"/>
        <w:adjustRightInd w:val="0"/>
        <w:spacing w:line="240" w:lineRule="auto"/>
        <w:rPr>
          <w:rFonts w:ascii="Apercu Pro Medium" w:hAnsi="Apercu Pro Medium"/>
          <w:sz w:val="22"/>
          <w:lang w:val="de-DE"/>
        </w:rPr>
      </w:pPr>
      <w:r>
        <w:rPr>
          <w:rFonts w:ascii="Apercu Pro Medium" w:hAnsi="Apercu Pro Medium"/>
          <w:sz w:val="22"/>
          <w:lang w:val="de-DE"/>
        </w:rPr>
        <w:t>Rau</w:t>
      </w:r>
      <w:r w:rsidR="004A2CFA">
        <w:rPr>
          <w:rFonts w:ascii="Apercu Pro Medium" w:hAnsi="Apercu Pro Medium"/>
          <w:sz w:val="22"/>
          <w:lang w:val="de-DE"/>
        </w:rPr>
        <w:t>mmusik:</w:t>
      </w:r>
    </w:p>
    <w:p w:rsidR="008D5843" w:rsidRDefault="008D5843" w:rsidP="008D5843">
      <w:pPr>
        <w:autoSpaceDE w:val="0"/>
        <w:autoSpaceDN w:val="0"/>
        <w:adjustRightInd w:val="0"/>
        <w:spacing w:line="240" w:lineRule="auto"/>
        <w:ind w:left="360"/>
        <w:rPr>
          <w:rFonts w:ascii="Apercu Pro Medium" w:hAnsi="Apercu Pro Medium"/>
          <w:sz w:val="22"/>
          <w:lang w:val="de-DE"/>
        </w:rPr>
      </w:pPr>
      <w:r>
        <w:rPr>
          <w:rFonts w:ascii="Apercu Pro Medium" w:hAnsi="Apercu Pro Medium"/>
          <w:sz w:val="22"/>
          <w:lang w:val="de-DE"/>
        </w:rPr>
        <w:t xml:space="preserve">- </w:t>
      </w:r>
      <w:r w:rsidRPr="00400625">
        <w:rPr>
          <w:rFonts w:ascii="Apercu Pro Medium" w:hAnsi="Apercu Pro Medium"/>
          <w:sz w:val="22"/>
          <w:lang w:val="de-DE"/>
        </w:rPr>
        <w:t>W. A. Mozart, Violinkonzert KV 219, 3. Satz</w:t>
      </w:r>
      <w:r>
        <w:rPr>
          <w:rFonts w:ascii="Apercu Pro Medium" w:hAnsi="Apercu Pro Medium"/>
          <w:sz w:val="22"/>
          <w:lang w:val="de-DE"/>
        </w:rPr>
        <w:t>,</w:t>
      </w:r>
      <w:r w:rsidRPr="00400625">
        <w:rPr>
          <w:rFonts w:ascii="Apercu Pro Medium" w:hAnsi="Apercu Pro Medium"/>
          <w:sz w:val="22"/>
          <w:lang w:val="de-DE"/>
        </w:rPr>
        <w:t xml:space="preserve"> Rondeau Tempo di Menuetto </w:t>
      </w:r>
    </w:p>
    <w:p w:rsidR="008D5843" w:rsidRDefault="008D5843" w:rsidP="008D5843">
      <w:pPr>
        <w:autoSpaceDE w:val="0"/>
        <w:autoSpaceDN w:val="0"/>
        <w:adjustRightInd w:val="0"/>
        <w:spacing w:line="240" w:lineRule="auto"/>
        <w:ind w:left="360"/>
        <w:rPr>
          <w:rFonts w:ascii="Apercu Pro Medium" w:hAnsi="Apercu Pro Medium"/>
          <w:sz w:val="22"/>
          <w:lang w:val="de-DE"/>
        </w:rPr>
      </w:pPr>
      <w:r w:rsidRPr="00400625">
        <w:rPr>
          <w:rFonts w:ascii="Apercu Pro Medium" w:hAnsi="Apercu Pro Medium"/>
          <w:sz w:val="22"/>
          <w:lang w:val="de-DE"/>
        </w:rPr>
        <w:t>- Leopold Mozart, Sinfonie G-Dur, 3. Satz, Menuetto</w:t>
      </w:r>
    </w:p>
    <w:p w:rsidR="008D5843" w:rsidRPr="00400625" w:rsidRDefault="008D5843" w:rsidP="008D5843">
      <w:pPr>
        <w:autoSpaceDE w:val="0"/>
        <w:autoSpaceDN w:val="0"/>
        <w:adjustRightInd w:val="0"/>
        <w:spacing w:line="240" w:lineRule="auto"/>
        <w:ind w:left="360"/>
        <w:rPr>
          <w:rFonts w:ascii="Apercu Pro Medium" w:hAnsi="Apercu Pro Medium"/>
          <w:sz w:val="22"/>
          <w:lang w:val="de-DE"/>
        </w:rPr>
      </w:pPr>
      <w:r>
        <w:rPr>
          <w:rFonts w:ascii="Apercu Pro Medium" w:hAnsi="Apercu Pro Medium"/>
          <w:sz w:val="22"/>
          <w:lang w:val="de-DE"/>
        </w:rPr>
        <w:t xml:space="preserve">- </w:t>
      </w:r>
      <w:r w:rsidRPr="00400625">
        <w:rPr>
          <w:rFonts w:ascii="Apercu Pro Medium" w:hAnsi="Apercu Pro Medium"/>
          <w:sz w:val="22"/>
          <w:lang w:val="de-DE"/>
        </w:rPr>
        <w:t>Michael Haydn, Streichquintett C-Dur MH 187, 3. Satz, Menuetto. Allegro. Trio</w:t>
      </w:r>
    </w:p>
    <w:p w:rsidR="00470BAE" w:rsidRDefault="00470BAE" w:rsidP="008D5843">
      <w:pPr>
        <w:autoSpaceDE w:val="0"/>
        <w:autoSpaceDN w:val="0"/>
        <w:adjustRightInd w:val="0"/>
        <w:spacing w:line="240" w:lineRule="auto"/>
        <w:rPr>
          <w:rFonts w:ascii="Apercu Pro Medium" w:hAnsi="Apercu Pro Medium"/>
          <w:sz w:val="22"/>
          <w:lang w:val="de-DE"/>
        </w:rPr>
      </w:pPr>
    </w:p>
    <w:p w:rsidR="008D5843" w:rsidRPr="003E5B6D" w:rsidRDefault="008D5843" w:rsidP="008D5843">
      <w:pPr>
        <w:autoSpaceDE w:val="0"/>
        <w:autoSpaceDN w:val="0"/>
        <w:adjustRightInd w:val="0"/>
        <w:spacing w:line="240" w:lineRule="auto"/>
        <w:rPr>
          <w:rFonts w:ascii="Apercu Pro Medium" w:hAnsi="Apercu Pro Medium"/>
          <w:sz w:val="22"/>
          <w:lang w:val="de-DE"/>
        </w:rPr>
      </w:pPr>
      <w:r w:rsidRPr="003E5B6D">
        <w:rPr>
          <w:rFonts w:ascii="Apercu Pro Medium" w:hAnsi="Apercu Pro Medium"/>
          <w:sz w:val="22"/>
          <w:lang w:val="de-DE"/>
        </w:rPr>
        <w:t>Dazu „tanzen“:</w:t>
      </w:r>
    </w:p>
    <w:p w:rsidR="008D5843" w:rsidRPr="00D5470B" w:rsidRDefault="008D5843" w:rsidP="008D584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40" w:lineRule="auto"/>
        <w:rPr>
          <w:rFonts w:ascii="Apercu Pro Medium" w:eastAsia="Calibri" w:hAnsi="Apercu Pro Medium" w:cs="Calibri"/>
          <w:sz w:val="22"/>
          <w:u w:color="000000"/>
        </w:rPr>
      </w:pPr>
      <w:r w:rsidRPr="00D5470B">
        <w:rPr>
          <w:rFonts w:ascii="Apercu Pro Medium" w:hAnsi="Apercu Pro Medium"/>
          <w:sz w:val="22"/>
          <w:lang w:val="de-DE"/>
        </w:rPr>
        <w:t>Erzherzog Maximilian Franz, das bay</w:t>
      </w:r>
      <w:r>
        <w:rPr>
          <w:rFonts w:ascii="Apercu Pro Medium" w:hAnsi="Apercu Pro Medium"/>
          <w:sz w:val="22"/>
          <w:lang w:val="de-DE"/>
        </w:rPr>
        <w:t>e</w:t>
      </w:r>
      <w:r w:rsidRPr="00D5470B">
        <w:rPr>
          <w:rFonts w:ascii="Apercu Pro Medium" w:hAnsi="Apercu Pro Medium"/>
          <w:sz w:val="22"/>
          <w:lang w:val="de-DE"/>
        </w:rPr>
        <w:t xml:space="preserve">rische Kurfürstenpaar </w:t>
      </w:r>
      <w:r w:rsidRPr="00D5470B">
        <w:rPr>
          <w:rFonts w:ascii="Apercu Pro Medium" w:hAnsi="Apercu Pro Medium" w:cs="Arial"/>
          <w:sz w:val="22"/>
        </w:rPr>
        <w:t xml:space="preserve">Ferdinand Maria von </w:t>
      </w:r>
      <w:r w:rsidRPr="006F550E">
        <w:rPr>
          <w:rFonts w:ascii="Apercu Pro Medium" w:hAnsi="Apercu Pro Medium" w:cs="Arial"/>
          <w:sz w:val="22"/>
        </w:rPr>
        <w:t xml:space="preserve">Bayern </w:t>
      </w:r>
      <w:r w:rsidRPr="006F550E">
        <w:rPr>
          <w:rFonts w:ascii="Apercu Pro Medium" w:hAnsi="Apercu Pro Medium"/>
          <w:sz w:val="22"/>
          <w:lang w:val="de-DE"/>
        </w:rPr>
        <w:t xml:space="preserve">und </w:t>
      </w:r>
      <w:r w:rsidRPr="006F550E">
        <w:rPr>
          <w:rFonts w:ascii="Apercu Pro Medium" w:hAnsi="Apercu Pro Medium" w:cs="Arial"/>
          <w:sz w:val="22"/>
        </w:rPr>
        <w:t>Henriette Adelaide von Savoyen</w:t>
      </w:r>
      <w:r w:rsidRPr="006F550E">
        <w:rPr>
          <w:rFonts w:ascii="Apercu Pro Medium" w:hAnsi="Apercu Pro Medium"/>
          <w:sz w:val="22"/>
          <w:lang w:val="de-DE"/>
        </w:rPr>
        <w:t xml:space="preserve">, Kaiser Leopold I. im Theaterkostüm, </w:t>
      </w:r>
      <w:r w:rsidRPr="006F550E">
        <w:rPr>
          <w:rFonts w:ascii="Apercu Pro Medium" w:eastAsia="Calibri" w:hAnsi="Apercu Pro Medium" w:cs="Calibri"/>
          <w:bCs/>
          <w:sz w:val="22"/>
          <w:u w:color="000000"/>
        </w:rPr>
        <w:t>Kaiser Karl VII</w:t>
      </w:r>
      <w:r w:rsidRPr="006F550E">
        <w:rPr>
          <w:rFonts w:ascii="Apercu Pro Medium" w:eastAsia="Calibri" w:hAnsi="Apercu Pro Medium" w:cs="Calibri"/>
          <w:sz w:val="22"/>
          <w:u w:color="000000"/>
        </w:rPr>
        <w:t xml:space="preserve">., </w:t>
      </w:r>
      <w:r w:rsidRPr="006F550E">
        <w:rPr>
          <w:rFonts w:ascii="Apercu Pro Medium" w:eastAsia="Calibri" w:hAnsi="Apercu Pro Medium" w:cs="Calibri"/>
          <w:bCs/>
          <w:sz w:val="22"/>
          <w:u w:color="000000"/>
        </w:rPr>
        <w:t>Erzherzog Leopol</w:t>
      </w:r>
      <w:r>
        <w:rPr>
          <w:rFonts w:ascii="Apercu Pro Medium" w:eastAsia="Calibri" w:hAnsi="Apercu Pro Medium" w:cs="Calibri"/>
          <w:bCs/>
          <w:sz w:val="22"/>
          <w:u w:color="000000"/>
        </w:rPr>
        <w:t xml:space="preserve">d V. von Österreich-Tirol sowie </w:t>
      </w:r>
      <w:r w:rsidRPr="006F550E">
        <w:rPr>
          <w:rFonts w:ascii="Apercu Pro Medium" w:eastAsia="Calibri" w:hAnsi="Apercu Pro Medium" w:cs="Calibri"/>
          <w:bCs/>
          <w:sz w:val="22"/>
          <w:u w:color="000000"/>
        </w:rPr>
        <w:t>Erzherzog Ferdinand</w:t>
      </w:r>
      <w:r>
        <w:rPr>
          <w:rFonts w:ascii="Apercu Pro Medium" w:eastAsia="Calibri" w:hAnsi="Apercu Pro Medium" w:cs="Calibri"/>
          <w:bCs/>
          <w:sz w:val="22"/>
          <w:u w:color="000000"/>
        </w:rPr>
        <w:t>,</w:t>
      </w:r>
      <w:r w:rsidRPr="006F550E">
        <w:rPr>
          <w:rFonts w:ascii="Apercu Pro Medium" w:eastAsia="Calibri" w:hAnsi="Apercu Pro Medium" w:cs="Calibri"/>
          <w:bCs/>
          <w:sz w:val="22"/>
          <w:u w:color="000000"/>
        </w:rPr>
        <w:t xml:space="preserve"> </w:t>
      </w:r>
      <w:r w:rsidRPr="006F550E">
        <w:rPr>
          <w:rFonts w:ascii="Apercu Pro Medium" w:hAnsi="Apercu Pro Medium" w:cs="Arial"/>
          <w:sz w:val="22"/>
          <w:lang w:val="de-DE"/>
        </w:rPr>
        <w:t>nachmals Kaiser Ferdinand II</w:t>
      </w:r>
      <w:r w:rsidRPr="006F550E">
        <w:rPr>
          <w:rFonts w:ascii="Apercu Pro Medium" w:eastAsia="Calibri" w:hAnsi="Apercu Pro Medium" w:cs="Calibri"/>
          <w:bCs/>
          <w:sz w:val="22"/>
          <w:u w:color="000000"/>
        </w:rPr>
        <w:t xml:space="preserve">. </w:t>
      </w:r>
      <w:r w:rsidRPr="006F550E">
        <w:rPr>
          <w:rFonts w:ascii="Apercu Pro Medium" w:eastAsia="Calibri" w:hAnsi="Apercu Pro Medium" w:cs="Calibri"/>
          <w:sz w:val="22"/>
          <w:u w:color="000000"/>
        </w:rPr>
        <w:t xml:space="preserve">Sie waren </w:t>
      </w:r>
      <w:r w:rsidRPr="00D5470B">
        <w:rPr>
          <w:rFonts w:ascii="Apercu Pro Medium" w:eastAsia="Calibri" w:hAnsi="Apercu Pro Medium" w:cs="Calibri"/>
          <w:sz w:val="22"/>
          <w:u w:color="000000"/>
        </w:rPr>
        <w:t xml:space="preserve">einst Gäste </w:t>
      </w:r>
      <w:r>
        <w:rPr>
          <w:rFonts w:ascii="Apercu Pro Medium" w:eastAsia="Calibri" w:hAnsi="Apercu Pro Medium" w:cs="Calibri"/>
          <w:sz w:val="22"/>
          <w:u w:color="000000"/>
        </w:rPr>
        <w:t xml:space="preserve">am Hof </w:t>
      </w:r>
      <w:r w:rsidRPr="00D5470B">
        <w:rPr>
          <w:rFonts w:ascii="Apercu Pro Medium" w:eastAsia="Calibri" w:hAnsi="Apercu Pro Medium" w:cs="Calibri"/>
          <w:sz w:val="22"/>
          <w:u w:color="000000"/>
        </w:rPr>
        <w:t xml:space="preserve">der Fürsterzbischöfe. </w:t>
      </w:r>
    </w:p>
    <w:p w:rsidR="008D5843" w:rsidRPr="003E5B6D" w:rsidRDefault="008D5843" w:rsidP="008D584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40" w:lineRule="auto"/>
        <w:rPr>
          <w:rFonts w:ascii="Apercu Pro Medium" w:eastAsia="Calibri" w:hAnsi="Apercu Pro Medium" w:cs="Calibri"/>
          <w:sz w:val="22"/>
          <w:u w:color="000000"/>
        </w:rPr>
      </w:pPr>
      <w:r>
        <w:rPr>
          <w:rFonts w:ascii="Apercu Pro Medium" w:eastAsia="Calibri" w:hAnsi="Apercu Pro Medium" w:cs="Calibri"/>
          <w:sz w:val="22"/>
          <w:u w:color="000000"/>
        </w:rPr>
        <w:t>Zudem gesellen sich zwei Tänzerinnen des Freskos im Oktogon des fürsterzbischöflichen Lustschlosses Hellbrunn hinzu.</w:t>
      </w:r>
    </w:p>
    <w:p w:rsidR="008D5843" w:rsidRDefault="008D5843" w:rsidP="008D5843">
      <w:pPr>
        <w:spacing w:line="240" w:lineRule="auto"/>
        <w:rPr>
          <w:rFonts w:ascii="Apercu Pro Medium" w:hAnsi="Apercu Pro Medium" w:cs="Arial"/>
          <w:sz w:val="22"/>
        </w:rPr>
      </w:pPr>
    </w:p>
    <w:p w:rsidR="006C3752" w:rsidRDefault="006C3752" w:rsidP="00470BAE">
      <w:pPr>
        <w:spacing w:line="240" w:lineRule="auto"/>
        <w:jc w:val="center"/>
        <w:rPr>
          <w:rFonts w:ascii="Apercu Pro Medium" w:hAnsi="Apercu Pro Medium" w:cs="Times New Roman"/>
          <w:sz w:val="22"/>
        </w:rPr>
      </w:pPr>
    </w:p>
    <w:p w:rsidR="00FE7D91" w:rsidRPr="00E4686A" w:rsidRDefault="00FE7D91" w:rsidP="00FE7D91">
      <w:pPr>
        <w:autoSpaceDE w:val="0"/>
        <w:autoSpaceDN w:val="0"/>
        <w:adjustRightInd w:val="0"/>
        <w:spacing w:line="240" w:lineRule="auto"/>
        <w:rPr>
          <w:rFonts w:ascii="Apercu Pro Medium" w:hAnsi="Apercu Pro Medium" w:cs="Arial"/>
          <w:i/>
          <w:sz w:val="22"/>
          <w:szCs w:val="20"/>
        </w:rPr>
      </w:pPr>
    </w:p>
    <w:p w:rsidR="00881026" w:rsidRPr="00163CD5" w:rsidRDefault="00FE7D91" w:rsidP="00881026">
      <w:pPr>
        <w:spacing w:line="240" w:lineRule="auto"/>
        <w:rPr>
          <w:rFonts w:ascii="Apercu Pro Medium" w:hAnsi="Apercu Pro Medium" w:cs="Times New Roman"/>
          <w:b/>
          <w:i/>
          <w:sz w:val="22"/>
        </w:rPr>
      </w:pPr>
      <w:r w:rsidRPr="00BC158E">
        <w:rPr>
          <w:rFonts w:ascii="Apercu Pro Medium" w:hAnsi="Apercu Pro Medium" w:cs="Arial"/>
          <w:sz w:val="20"/>
          <w:szCs w:val="20"/>
        </w:rPr>
        <w:t xml:space="preserve"> </w:t>
      </w:r>
      <w:r w:rsidR="00881026" w:rsidRPr="00163CD5">
        <w:rPr>
          <w:rFonts w:ascii="Apercu Pro Medium" w:hAnsi="Apercu Pro Medium" w:cs="Times New Roman"/>
          <w:b/>
          <w:i/>
          <w:sz w:val="22"/>
        </w:rPr>
        <w:t>Der Anfang wird mit einer Sinfonie gemacht…</w:t>
      </w:r>
    </w:p>
    <w:p w:rsidR="00881026" w:rsidRPr="00163CD5" w:rsidRDefault="00881026" w:rsidP="00881026">
      <w:pPr>
        <w:spacing w:line="240" w:lineRule="auto"/>
        <w:rPr>
          <w:rFonts w:ascii="Apercu Pro Medium" w:hAnsi="Apercu Pro Medium" w:cs="Times New Roman"/>
          <w:sz w:val="22"/>
        </w:rPr>
      </w:pPr>
    </w:p>
    <w:p w:rsidR="00881026" w:rsidRPr="00270B5D" w:rsidRDefault="00881026" w:rsidP="00881026">
      <w:pPr>
        <w:spacing w:line="240" w:lineRule="auto"/>
        <w:rPr>
          <w:rFonts w:ascii="Apercu Pro Medium" w:eastAsia="Times New Roman" w:hAnsi="Apercu Pro Medium" w:cs="Times New Roman"/>
          <w:b/>
          <w:color w:val="FF0000"/>
          <w:sz w:val="22"/>
        </w:rPr>
      </w:pPr>
      <w:r w:rsidRPr="00D46D5D">
        <w:rPr>
          <w:rFonts w:ascii="Apercu Pro Medium" w:hAnsi="Apercu Pro Medium" w:cs="Times New Roman"/>
          <w:sz w:val="22"/>
        </w:rPr>
        <w:t>Sinfonien bildeten den Rahmen eines höfischen Konzertabends</w:t>
      </w:r>
      <w:r>
        <w:rPr>
          <w:rFonts w:ascii="Apercu Pro Medium" w:hAnsi="Apercu Pro Medium" w:cs="Times New Roman"/>
          <w:sz w:val="22"/>
        </w:rPr>
        <w:t xml:space="preserve">. </w:t>
      </w:r>
      <w:r w:rsidRPr="00D46D5D">
        <w:rPr>
          <w:rFonts w:ascii="Apercu Pro Medium" w:eastAsia="Times New Roman" w:hAnsi="Apercu Pro Medium" w:cs="Times New Roman"/>
          <w:sz w:val="22"/>
        </w:rPr>
        <w:t xml:space="preserve">Von Michael Haydn sind mehr als 50 Sinfonien überliefert, von </w:t>
      </w:r>
      <w:r>
        <w:rPr>
          <w:rFonts w:ascii="Apercu Pro Medium" w:eastAsia="Times New Roman" w:hAnsi="Apercu Pro Medium" w:cs="Times New Roman"/>
          <w:sz w:val="22"/>
        </w:rPr>
        <w:t xml:space="preserve">Anton </w:t>
      </w:r>
      <w:r w:rsidRPr="00D46D5D">
        <w:rPr>
          <w:rFonts w:ascii="Apercu Pro Medium" w:eastAsia="Times New Roman" w:hAnsi="Apercu Pro Medium" w:cs="Times New Roman"/>
          <w:sz w:val="22"/>
        </w:rPr>
        <w:t>Cajetan Adlgasser 10, von Leopold Mozart mehr als 30</w:t>
      </w:r>
      <w:r>
        <w:rPr>
          <w:rFonts w:ascii="Apercu Pro Medium" w:eastAsia="Times New Roman" w:hAnsi="Apercu Pro Medium" w:cs="Times New Roman"/>
          <w:sz w:val="22"/>
        </w:rPr>
        <w:t>.</w:t>
      </w:r>
    </w:p>
    <w:p w:rsidR="00881026" w:rsidRPr="00881026" w:rsidRDefault="00881026" w:rsidP="00881026">
      <w:pPr>
        <w:spacing w:line="240" w:lineRule="auto"/>
        <w:rPr>
          <w:rFonts w:ascii="Apercu Pro Medium" w:hAnsi="Apercu Pro Medium" w:cs="Times New Roman"/>
          <w:sz w:val="16"/>
          <w:szCs w:val="16"/>
        </w:rPr>
      </w:pPr>
    </w:p>
    <w:p w:rsidR="00881026" w:rsidRPr="00D46D5D" w:rsidRDefault="00881026" w:rsidP="00881026">
      <w:pPr>
        <w:spacing w:line="240" w:lineRule="auto"/>
        <w:rPr>
          <w:rFonts w:cs="Arial"/>
          <w:sz w:val="22"/>
        </w:rPr>
      </w:pPr>
      <w:r w:rsidRPr="00D46D5D">
        <w:rPr>
          <w:rFonts w:ascii="Apercu Pro Medium" w:hAnsi="Apercu Pro Medium" w:cs="Times New Roman"/>
          <w:sz w:val="22"/>
        </w:rPr>
        <w:t>W.</w:t>
      </w:r>
      <w:r>
        <w:rPr>
          <w:rFonts w:ascii="Apercu Pro Medium" w:hAnsi="Apercu Pro Medium" w:cs="Times New Roman"/>
          <w:sz w:val="22"/>
        </w:rPr>
        <w:t xml:space="preserve"> </w:t>
      </w:r>
      <w:r w:rsidRPr="00D46D5D">
        <w:rPr>
          <w:rFonts w:ascii="Apercu Pro Medium" w:hAnsi="Apercu Pro Medium" w:cs="Times New Roman"/>
          <w:sz w:val="22"/>
        </w:rPr>
        <w:t xml:space="preserve">A. Mozart schrieb </w:t>
      </w:r>
      <w:r>
        <w:rPr>
          <w:rFonts w:ascii="Apercu Pro Medium" w:hAnsi="Apercu Pro Medium" w:cs="Times New Roman"/>
          <w:sz w:val="22"/>
        </w:rPr>
        <w:t xml:space="preserve">bis zu seinem Abgang aus Salzburg </w:t>
      </w:r>
      <w:r w:rsidRPr="00D46D5D">
        <w:rPr>
          <w:rFonts w:ascii="Apercu Pro Medium" w:hAnsi="Apercu Pro Medium" w:cs="Times New Roman"/>
          <w:sz w:val="22"/>
        </w:rPr>
        <w:t xml:space="preserve">knapp 50 Sinfonien, </w:t>
      </w:r>
      <w:r>
        <w:rPr>
          <w:rFonts w:ascii="Apercu Pro Medium" w:hAnsi="Apercu Pro Medium" w:cs="Times New Roman"/>
          <w:sz w:val="22"/>
        </w:rPr>
        <w:t xml:space="preserve">die Salzburger Sinfonien </w:t>
      </w:r>
      <w:r w:rsidRPr="00D46D5D">
        <w:rPr>
          <w:rFonts w:ascii="Apercu Pro Medium" w:hAnsi="Apercu Pro Medium" w:cs="Times New Roman"/>
          <w:sz w:val="22"/>
        </w:rPr>
        <w:t xml:space="preserve">KV 136-138 bilden </w:t>
      </w:r>
      <w:r>
        <w:rPr>
          <w:rFonts w:ascii="Apercu Pro Medium" w:hAnsi="Apercu Pro Medium" w:cs="Times New Roman"/>
          <w:sz w:val="22"/>
        </w:rPr>
        <w:t xml:space="preserve">mit ihrer </w:t>
      </w:r>
      <w:r w:rsidRPr="00D46D5D">
        <w:rPr>
          <w:rFonts w:ascii="Apercu Pro Medium" w:hAnsi="Apercu Pro Medium" w:cs="Times New Roman"/>
          <w:sz w:val="22"/>
        </w:rPr>
        <w:t xml:space="preserve">reinen Streicherbesetzung </w:t>
      </w:r>
      <w:r>
        <w:rPr>
          <w:rFonts w:ascii="Apercu Pro Medium" w:hAnsi="Apercu Pro Medium" w:cs="Times New Roman"/>
          <w:sz w:val="22"/>
        </w:rPr>
        <w:t>eine Besonderheit.</w:t>
      </w:r>
    </w:p>
    <w:p w:rsidR="00881026" w:rsidRPr="00881026" w:rsidRDefault="00881026" w:rsidP="00881026">
      <w:pPr>
        <w:autoSpaceDE w:val="0"/>
        <w:autoSpaceDN w:val="0"/>
        <w:adjustRightInd w:val="0"/>
        <w:spacing w:line="240" w:lineRule="auto"/>
        <w:rPr>
          <w:rFonts w:ascii="Apercu Pro Medium" w:hAnsi="Apercu Pro Medium" w:cs="Times New Roman"/>
          <w:sz w:val="16"/>
          <w:szCs w:val="16"/>
        </w:rPr>
      </w:pPr>
    </w:p>
    <w:p w:rsidR="00881026" w:rsidRDefault="00881026" w:rsidP="00881026">
      <w:pPr>
        <w:autoSpaceDE w:val="0"/>
        <w:autoSpaceDN w:val="0"/>
        <w:adjustRightInd w:val="0"/>
        <w:spacing w:line="240" w:lineRule="auto"/>
        <w:rPr>
          <w:rFonts w:ascii="Apercu Pro Medium" w:hAnsi="Apercu Pro Medium" w:cs="Times New Roman"/>
          <w:sz w:val="22"/>
        </w:rPr>
      </w:pPr>
      <w:r>
        <w:rPr>
          <w:rFonts w:ascii="Apercu Pro Medium" w:hAnsi="Apercu Pro Medium" w:cs="Times New Roman"/>
          <w:sz w:val="22"/>
        </w:rPr>
        <w:t xml:space="preserve">Mozarts erste große Sinfonie </w:t>
      </w:r>
      <w:r w:rsidRPr="00FB4C82">
        <w:rPr>
          <w:rFonts w:ascii="Apercu Pro Medium" w:hAnsi="Apercu Pro Medium" w:cs="Times New Roman"/>
          <w:iCs/>
          <w:sz w:val="22"/>
        </w:rPr>
        <w:t>war</w:t>
      </w:r>
      <w:r>
        <w:rPr>
          <w:rFonts w:ascii="Apercu Pro Medium" w:hAnsi="Apercu Pro Medium" w:cs="Times New Roman"/>
          <w:i/>
          <w:iCs/>
          <w:sz w:val="22"/>
        </w:rPr>
        <w:t xml:space="preserve"> </w:t>
      </w:r>
      <w:r w:rsidRPr="00163CD5">
        <w:rPr>
          <w:rFonts w:ascii="Apercu Pro Medium" w:hAnsi="Apercu Pro Medium" w:cs="Times New Roman"/>
          <w:sz w:val="22"/>
        </w:rPr>
        <w:t xml:space="preserve">die </w:t>
      </w:r>
      <w:r w:rsidRPr="004D513F">
        <w:rPr>
          <w:rFonts w:ascii="Apercu Pro Medium" w:hAnsi="Apercu Pro Medium" w:cs="Times New Roman"/>
          <w:b/>
          <w:bCs/>
          <w:sz w:val="22"/>
        </w:rPr>
        <w:t xml:space="preserve">Sinfonie in F-Dur </w:t>
      </w:r>
      <w:r w:rsidRPr="004D513F">
        <w:rPr>
          <w:rFonts w:ascii="Apercu Pro Medium" w:hAnsi="Apercu Pro Medium" w:cs="Times New Roman"/>
          <w:b/>
          <w:sz w:val="22"/>
        </w:rPr>
        <w:t>KV 130</w:t>
      </w:r>
      <w:r w:rsidRPr="00163CD5">
        <w:rPr>
          <w:rFonts w:ascii="Apercu Pro Medium" w:hAnsi="Apercu Pro Medium" w:cs="Times New Roman"/>
          <w:sz w:val="22"/>
        </w:rPr>
        <w:t xml:space="preserve"> (Mai </w:t>
      </w:r>
      <w:r>
        <w:rPr>
          <w:rFonts w:ascii="Apercu Pro Medium" w:hAnsi="Apercu Pro Medium" w:cs="Times New Roman"/>
          <w:sz w:val="22"/>
        </w:rPr>
        <w:t>1772),</w:t>
      </w:r>
      <w:r w:rsidRPr="00FB4C82">
        <w:rPr>
          <w:rFonts w:ascii="Apercu Pro Medium" w:hAnsi="Apercu Pro Medium" w:cs="Times New Roman"/>
          <w:iCs/>
          <w:sz w:val="22"/>
        </w:rPr>
        <w:t xml:space="preserve"> </w:t>
      </w:r>
      <w:r>
        <w:rPr>
          <w:rFonts w:ascii="Apercu Pro Medium" w:hAnsi="Apercu Pro Medium" w:cs="Times New Roman"/>
          <w:iCs/>
          <w:sz w:val="22"/>
        </w:rPr>
        <w:t>nach dem Urteil des</w:t>
      </w:r>
      <w:r>
        <w:rPr>
          <w:rFonts w:ascii="Apercu Pro Medium" w:hAnsi="Apercu Pro Medium" w:cs="Times New Roman"/>
          <w:i/>
          <w:iCs/>
          <w:sz w:val="22"/>
        </w:rPr>
        <w:t xml:space="preserve"> </w:t>
      </w:r>
      <w:r w:rsidRPr="00C72D5A">
        <w:rPr>
          <w:rStyle w:val="Hervorhebung"/>
          <w:rFonts w:ascii="Apercu Pro Medium" w:hAnsi="Apercu Pro Medium" w:cs="Times New Roman"/>
          <w:sz w:val="22"/>
        </w:rPr>
        <w:t>Mozart</w:t>
      </w:r>
      <w:r w:rsidRPr="00163CD5">
        <w:rPr>
          <w:rStyle w:val="st1"/>
          <w:rFonts w:ascii="Apercu Pro Medium" w:hAnsi="Apercu Pro Medium" w:cs="Times New Roman"/>
          <w:b/>
          <w:sz w:val="22"/>
        </w:rPr>
        <w:t>-</w:t>
      </w:r>
      <w:r w:rsidRPr="00163CD5">
        <w:rPr>
          <w:rStyle w:val="st1"/>
          <w:rFonts w:ascii="Apercu Pro Medium" w:hAnsi="Apercu Pro Medium" w:cs="Times New Roman"/>
          <w:sz w:val="22"/>
        </w:rPr>
        <w:t>Biograph</w:t>
      </w:r>
      <w:r>
        <w:rPr>
          <w:rStyle w:val="st1"/>
          <w:rFonts w:ascii="Apercu Pro Medium" w:hAnsi="Apercu Pro Medium" w:cs="Times New Roman"/>
          <w:sz w:val="22"/>
        </w:rPr>
        <w:t>en</w:t>
      </w:r>
      <w:r w:rsidRPr="00163CD5">
        <w:rPr>
          <w:rStyle w:val="st1"/>
          <w:rFonts w:ascii="Apercu Pro Medium" w:hAnsi="Apercu Pro Medium" w:cs="Times New Roman"/>
          <w:sz w:val="22"/>
        </w:rPr>
        <w:t xml:space="preserve"> </w:t>
      </w:r>
      <w:r>
        <w:rPr>
          <w:rFonts w:ascii="Apercu Pro Medium" w:hAnsi="Apercu Pro Medium" w:cs="Times New Roman"/>
          <w:sz w:val="22"/>
        </w:rPr>
        <w:t xml:space="preserve">Alfred Einstein </w:t>
      </w:r>
      <w:r w:rsidRPr="00163CD5">
        <w:rPr>
          <w:rFonts w:ascii="Apercu Pro Medium" w:hAnsi="Apercu Pro Medium" w:cs="Times New Roman"/>
          <w:i/>
          <w:iCs/>
          <w:sz w:val="22"/>
        </w:rPr>
        <w:t>„… eines der epochemachenden Werke in Mozarts Scha</w:t>
      </w:r>
      <w:r>
        <w:rPr>
          <w:rFonts w:ascii="Apercu Pro Medium" w:hAnsi="Apercu Pro Medium" w:cs="Times New Roman"/>
          <w:i/>
          <w:iCs/>
          <w:sz w:val="22"/>
        </w:rPr>
        <w:t>ffen…</w:t>
      </w:r>
      <w:r w:rsidRPr="00163CD5">
        <w:rPr>
          <w:rFonts w:ascii="Apercu Pro Medium" w:hAnsi="Apercu Pro Medium" w:cs="Times New Roman"/>
          <w:i/>
          <w:iCs/>
          <w:sz w:val="22"/>
        </w:rPr>
        <w:t>“</w:t>
      </w:r>
      <w:r>
        <w:rPr>
          <w:rFonts w:ascii="Apercu Pro Medium" w:hAnsi="Apercu Pro Medium" w:cs="Times New Roman"/>
          <w:i/>
          <w:iCs/>
          <w:sz w:val="22"/>
        </w:rPr>
        <w:t xml:space="preserve">, </w:t>
      </w:r>
      <w:r>
        <w:rPr>
          <w:rFonts w:ascii="Apercu Pro Medium" w:hAnsi="Apercu Pro Medium" w:cs="Times New Roman"/>
          <w:sz w:val="22"/>
        </w:rPr>
        <w:t xml:space="preserve">herausragend auch </w:t>
      </w:r>
      <w:r w:rsidRPr="00163CD5">
        <w:rPr>
          <w:rFonts w:ascii="Apercu Pro Medium" w:hAnsi="Apercu Pro Medium" w:cs="Times New Roman"/>
          <w:sz w:val="22"/>
        </w:rPr>
        <w:t xml:space="preserve">die </w:t>
      </w:r>
      <w:r w:rsidRPr="004D513F">
        <w:rPr>
          <w:rFonts w:ascii="Apercu Pro Medium" w:hAnsi="Apercu Pro Medium" w:cs="Times New Roman"/>
          <w:b/>
          <w:sz w:val="22"/>
        </w:rPr>
        <w:t>Sinfonie in A-Dur KV 134</w:t>
      </w:r>
      <w:r w:rsidRPr="00163CD5">
        <w:rPr>
          <w:rFonts w:ascii="Apercu Pro Medium" w:hAnsi="Apercu Pro Medium" w:cs="Times New Roman"/>
          <w:sz w:val="22"/>
        </w:rPr>
        <w:t xml:space="preserve"> (August 1772), mit der Mozart bereits eigene Wege beschritt. </w:t>
      </w:r>
    </w:p>
    <w:p w:rsidR="00881026" w:rsidRPr="00EA1BB7" w:rsidRDefault="00881026" w:rsidP="00881026">
      <w:pPr>
        <w:autoSpaceDE w:val="0"/>
        <w:autoSpaceDN w:val="0"/>
        <w:adjustRightInd w:val="0"/>
        <w:spacing w:line="240" w:lineRule="auto"/>
        <w:rPr>
          <w:rFonts w:ascii="Apercu Pro Medium" w:hAnsi="Apercu Pro Medium" w:cs="Times New Roman"/>
          <w:sz w:val="16"/>
          <w:szCs w:val="16"/>
        </w:rPr>
      </w:pPr>
    </w:p>
    <w:p w:rsidR="00881026" w:rsidRDefault="00881026" w:rsidP="00881026">
      <w:pPr>
        <w:autoSpaceDE w:val="0"/>
        <w:autoSpaceDN w:val="0"/>
        <w:adjustRightInd w:val="0"/>
        <w:spacing w:line="240" w:lineRule="auto"/>
        <w:rPr>
          <w:rFonts w:ascii="Apercu Pro Medium" w:hAnsi="Apercu Pro Medium" w:cs="Times New Roman"/>
          <w:sz w:val="22"/>
        </w:rPr>
      </w:pPr>
      <w:r>
        <w:rPr>
          <w:rFonts w:ascii="Apercu Pro Medium" w:hAnsi="Apercu Pro Medium" w:cs="Times New Roman"/>
          <w:sz w:val="22"/>
        </w:rPr>
        <w:t xml:space="preserve">Die </w:t>
      </w:r>
      <w:r w:rsidRPr="004D513F">
        <w:rPr>
          <w:rFonts w:ascii="Apercu Pro Medium" w:hAnsi="Apercu Pro Medium" w:cs="Times New Roman"/>
          <w:b/>
          <w:sz w:val="22"/>
        </w:rPr>
        <w:t>Sinfonie A-Dur KV 201</w:t>
      </w:r>
      <w:r>
        <w:rPr>
          <w:rFonts w:ascii="Apercu Pro Medium" w:hAnsi="Apercu Pro Medium" w:cs="Times New Roman"/>
          <w:sz w:val="22"/>
        </w:rPr>
        <w:t xml:space="preserve"> vom April 1774 und die </w:t>
      </w:r>
      <w:r w:rsidRPr="004D513F">
        <w:rPr>
          <w:rFonts w:ascii="Apercu Pro Medium" w:hAnsi="Apercu Pro Medium" w:cs="Times New Roman"/>
          <w:b/>
          <w:sz w:val="22"/>
        </w:rPr>
        <w:t>Sinfonie in g-Moll KV 183</w:t>
      </w:r>
      <w:r>
        <w:rPr>
          <w:rFonts w:ascii="Apercu Pro Medium" w:hAnsi="Apercu Pro Medium" w:cs="Times New Roman"/>
          <w:sz w:val="22"/>
        </w:rPr>
        <w:t xml:space="preserve"> vom </w:t>
      </w:r>
      <w:r w:rsidRPr="00163CD5">
        <w:rPr>
          <w:rFonts w:ascii="Apercu Pro Medium" w:hAnsi="Apercu Pro Medium" w:cs="Times New Roman"/>
          <w:sz w:val="22"/>
        </w:rPr>
        <w:t>Oktober 1777</w:t>
      </w:r>
      <w:r>
        <w:rPr>
          <w:rFonts w:ascii="Apercu Pro Medium" w:hAnsi="Apercu Pro Medium" w:cs="Times New Roman"/>
          <w:sz w:val="22"/>
        </w:rPr>
        <w:t xml:space="preserve"> zählen </w:t>
      </w:r>
      <w:r w:rsidRPr="00163CD5">
        <w:rPr>
          <w:rFonts w:ascii="Apercu Pro Medium" w:hAnsi="Apercu Pro Medium" w:cs="Times New Roman"/>
          <w:sz w:val="22"/>
        </w:rPr>
        <w:t xml:space="preserve">zu den bekanntesten </w:t>
      </w:r>
      <w:r>
        <w:rPr>
          <w:rFonts w:ascii="Apercu Pro Medium" w:hAnsi="Apercu Pro Medium" w:cs="Times New Roman"/>
          <w:sz w:val="22"/>
        </w:rPr>
        <w:t>in Salzburg entstandene Werken. Sie bilden den Auftakt zu Mozarts späteren Meistersinfonien.</w:t>
      </w:r>
    </w:p>
    <w:p w:rsidR="00881026" w:rsidRDefault="00881026" w:rsidP="00881026">
      <w:pPr>
        <w:autoSpaceDE w:val="0"/>
        <w:autoSpaceDN w:val="0"/>
        <w:adjustRightInd w:val="0"/>
        <w:spacing w:line="240" w:lineRule="auto"/>
        <w:rPr>
          <w:rFonts w:ascii="Apercu Pro Medium" w:hAnsi="Apercu Pro Medium" w:cs="Times New Roman"/>
          <w:sz w:val="22"/>
        </w:rPr>
      </w:pPr>
    </w:p>
    <w:p w:rsidR="00881026" w:rsidRDefault="00881026" w:rsidP="00881026">
      <w:pPr>
        <w:spacing w:line="240" w:lineRule="auto"/>
        <w:rPr>
          <w:rFonts w:ascii="Apercu Pro Medium" w:hAnsi="Apercu Pro Medium" w:cs="Times New Roman"/>
          <w:b/>
          <w:sz w:val="22"/>
        </w:rPr>
      </w:pPr>
    </w:p>
    <w:p w:rsidR="00881026" w:rsidRPr="004D513F" w:rsidRDefault="00881026" w:rsidP="00881026">
      <w:pPr>
        <w:spacing w:line="240" w:lineRule="auto"/>
        <w:rPr>
          <w:rFonts w:ascii="Apercu Pro Medium" w:hAnsi="Apercu Pro Medium" w:cs="Times New Roman"/>
          <w:b/>
          <w:sz w:val="22"/>
        </w:rPr>
      </w:pPr>
      <w:r>
        <w:rPr>
          <w:rFonts w:ascii="Apercu Pro Medium" w:hAnsi="Apercu Pro Medium" w:cs="Times New Roman"/>
          <w:b/>
          <w:sz w:val="22"/>
        </w:rPr>
        <w:t xml:space="preserve">Mozarts Salzburger </w:t>
      </w:r>
      <w:r w:rsidRPr="004D513F">
        <w:rPr>
          <w:rFonts w:ascii="Apercu Pro Medium" w:hAnsi="Apercu Pro Medium" w:cs="Times New Roman"/>
          <w:b/>
          <w:sz w:val="22"/>
        </w:rPr>
        <w:t>Konzerte</w:t>
      </w:r>
    </w:p>
    <w:p w:rsidR="00881026" w:rsidRDefault="00881026" w:rsidP="00881026">
      <w:pPr>
        <w:spacing w:line="240" w:lineRule="auto"/>
        <w:rPr>
          <w:rFonts w:ascii="Apercu Pro Medium" w:hAnsi="Apercu Pro Medium" w:cs="Times New Roman"/>
          <w:sz w:val="22"/>
        </w:rPr>
      </w:pPr>
    </w:p>
    <w:p w:rsidR="00881026" w:rsidRDefault="00881026" w:rsidP="00881026">
      <w:pPr>
        <w:spacing w:line="240" w:lineRule="auto"/>
        <w:rPr>
          <w:rFonts w:ascii="Apercu Pro Medium" w:hAnsi="Apercu Pro Medium" w:cs="Times New Roman"/>
          <w:sz w:val="22"/>
        </w:rPr>
      </w:pPr>
      <w:r>
        <w:rPr>
          <w:rFonts w:ascii="Apercu Pro Medium" w:hAnsi="Apercu Pro Medium" w:cs="Times New Roman"/>
          <w:sz w:val="22"/>
        </w:rPr>
        <w:t>Mozart schrieb in seinen Salzburger Jahren zudem eine Reihe von Konzerten für den Fürstenhof, seine Violin- und Klavierkonzerte spielte er auch selbst.</w:t>
      </w:r>
    </w:p>
    <w:p w:rsidR="00881026" w:rsidRPr="00881026" w:rsidRDefault="00881026" w:rsidP="00881026">
      <w:pPr>
        <w:spacing w:line="240" w:lineRule="auto"/>
        <w:rPr>
          <w:rFonts w:ascii="Apercu Pro Medium" w:hAnsi="Apercu Pro Medium" w:cs="Times New Roman"/>
          <w:sz w:val="16"/>
          <w:szCs w:val="16"/>
        </w:rPr>
      </w:pPr>
    </w:p>
    <w:p w:rsidR="00881026" w:rsidRDefault="00881026" w:rsidP="00881026">
      <w:pPr>
        <w:spacing w:line="240" w:lineRule="auto"/>
        <w:rPr>
          <w:rFonts w:ascii="Apercu Pro Medium" w:hAnsi="Apercu Pro Medium" w:cs="Times New Roman"/>
          <w:sz w:val="22"/>
        </w:rPr>
      </w:pPr>
      <w:r>
        <w:rPr>
          <w:rFonts w:ascii="Apercu Pro Medium" w:hAnsi="Apercu Pro Medium" w:cs="Times New Roman"/>
          <w:sz w:val="22"/>
        </w:rPr>
        <w:lastRenderedPageBreak/>
        <w:t xml:space="preserve">Die </w:t>
      </w:r>
      <w:r w:rsidRPr="00493DA4">
        <w:rPr>
          <w:rFonts w:ascii="Apercu Pro Medium" w:hAnsi="Apercu Pro Medium" w:cs="Times New Roman"/>
          <w:b/>
          <w:sz w:val="22"/>
        </w:rPr>
        <w:t>fünf Violinkonzerte</w:t>
      </w:r>
      <w:r>
        <w:rPr>
          <w:rFonts w:ascii="Apercu Pro Medium" w:hAnsi="Apercu Pro Medium" w:cs="Times New Roman"/>
          <w:sz w:val="22"/>
        </w:rPr>
        <w:t xml:space="preserve"> </w:t>
      </w:r>
      <w:r w:rsidRPr="00163CD5">
        <w:rPr>
          <w:rFonts w:ascii="Apercu Pro Medium" w:hAnsi="Apercu Pro Medium" w:cs="Times New Roman"/>
          <w:sz w:val="22"/>
        </w:rPr>
        <w:t>entstanden zwischen 1773 und 1775</w:t>
      </w:r>
      <w:r>
        <w:rPr>
          <w:rFonts w:ascii="Apercu Pro Medium" w:hAnsi="Apercu Pro Medium" w:cs="Times New Roman"/>
          <w:sz w:val="22"/>
        </w:rPr>
        <w:t xml:space="preserve">. Das letzte dieser Serie, das </w:t>
      </w:r>
      <w:r w:rsidRPr="00BD1730">
        <w:rPr>
          <w:rFonts w:ascii="Apercu Pro Medium" w:hAnsi="Apercu Pro Medium" w:cs="Times New Roman"/>
          <w:b/>
          <w:sz w:val="22"/>
        </w:rPr>
        <w:t>Violinkonzert A-Dur KV 219</w:t>
      </w:r>
      <w:r>
        <w:rPr>
          <w:rFonts w:ascii="Apercu Pro Medium" w:hAnsi="Apercu Pro Medium" w:cs="Times New Roman"/>
          <w:sz w:val="22"/>
        </w:rPr>
        <w:t xml:space="preserve"> mit der eingängigen </w:t>
      </w:r>
      <w:r w:rsidRPr="00163CD5">
        <w:rPr>
          <w:rFonts w:ascii="Apercu Pro Medium" w:eastAsia="Times New Roman" w:hAnsi="Apercu Pro Medium" w:cs="Times New Roman"/>
          <w:i/>
          <w:sz w:val="22"/>
          <w:lang w:eastAsia="de-AT"/>
        </w:rPr>
        <w:t>alla turca</w:t>
      </w:r>
      <w:r w:rsidRPr="00163CD5">
        <w:rPr>
          <w:rFonts w:ascii="Apercu Pro Medium" w:eastAsia="Times New Roman" w:hAnsi="Apercu Pro Medium" w:cs="Times New Roman"/>
          <w:sz w:val="22"/>
          <w:lang w:eastAsia="de-AT"/>
        </w:rPr>
        <w:t xml:space="preserve"> </w:t>
      </w:r>
      <w:r>
        <w:rPr>
          <w:rFonts w:ascii="Apercu Pro Medium" w:hAnsi="Apercu Pro Medium" w:cs="Times New Roman"/>
          <w:sz w:val="22"/>
        </w:rPr>
        <w:t xml:space="preserve">-Episode </w:t>
      </w:r>
      <w:r>
        <w:rPr>
          <w:rFonts w:ascii="Apercu Pro Medium" w:eastAsia="Times New Roman" w:hAnsi="Apercu Pro Medium" w:cs="Times New Roman"/>
          <w:sz w:val="22"/>
          <w:lang w:eastAsia="de-AT"/>
        </w:rPr>
        <w:t xml:space="preserve">vollendete er </w:t>
      </w:r>
      <w:r w:rsidRPr="00163CD5">
        <w:rPr>
          <w:rFonts w:ascii="Apercu Pro Medium" w:eastAsia="Times New Roman" w:hAnsi="Apercu Pro Medium" w:cs="Times New Roman"/>
          <w:sz w:val="22"/>
          <w:lang w:eastAsia="de-AT"/>
        </w:rPr>
        <w:t>am 20. Dezember 1</w:t>
      </w:r>
      <w:r>
        <w:rPr>
          <w:rFonts w:ascii="Apercu Pro Medium" w:eastAsia="Times New Roman" w:hAnsi="Apercu Pro Medium" w:cs="Times New Roman"/>
          <w:sz w:val="22"/>
          <w:lang w:eastAsia="de-AT"/>
        </w:rPr>
        <w:t xml:space="preserve">775. Alfred Einstein: </w:t>
      </w:r>
      <w:r w:rsidRPr="00D86D67">
        <w:rPr>
          <w:rFonts w:ascii="Apercu Pro Medium" w:eastAsia="Times New Roman" w:hAnsi="Apercu Pro Medium" w:cs="Times New Roman"/>
          <w:i/>
          <w:sz w:val="22"/>
          <w:lang w:eastAsia="de-AT"/>
        </w:rPr>
        <w:t>„Dieses Konzert ist an Glanz, Innigkeit und Witz nicht zu überbieten.</w:t>
      </w:r>
      <w:r>
        <w:rPr>
          <w:rFonts w:ascii="Apercu Pro Medium" w:eastAsia="Times New Roman" w:hAnsi="Apercu Pro Medium" w:cs="Times New Roman"/>
          <w:sz w:val="22"/>
          <w:lang w:eastAsia="de-AT"/>
        </w:rPr>
        <w:t>“</w:t>
      </w:r>
      <w:r w:rsidRPr="00D86D67">
        <w:rPr>
          <w:rFonts w:ascii="Apercu Pro Medium" w:eastAsia="Times New Roman" w:hAnsi="Apercu Pro Medium" w:cs="Times New Roman"/>
          <w:sz w:val="22"/>
          <w:lang w:eastAsia="de-AT"/>
        </w:rPr>
        <w:t xml:space="preserve"> </w:t>
      </w:r>
    </w:p>
    <w:p w:rsidR="00881026" w:rsidRPr="00881026" w:rsidRDefault="00881026" w:rsidP="00881026">
      <w:pPr>
        <w:spacing w:line="240" w:lineRule="auto"/>
        <w:rPr>
          <w:rFonts w:ascii="Apercu Pro Medium" w:hAnsi="Apercu Pro Medium" w:cs="Times New Roman"/>
          <w:sz w:val="16"/>
          <w:szCs w:val="16"/>
        </w:rPr>
      </w:pPr>
    </w:p>
    <w:p w:rsidR="00881026" w:rsidRPr="004035A6" w:rsidRDefault="00881026" w:rsidP="00881026">
      <w:pPr>
        <w:spacing w:line="240" w:lineRule="auto"/>
        <w:rPr>
          <w:rFonts w:ascii="Apercu Pro Medium" w:hAnsi="Apercu Pro Medium" w:cs="Times New Roman"/>
          <w:sz w:val="22"/>
        </w:rPr>
      </w:pPr>
      <w:r w:rsidRPr="004035A6">
        <w:rPr>
          <w:rFonts w:ascii="Apercu Pro Medium" w:hAnsi="Apercu Pro Medium" w:cs="Times New Roman"/>
          <w:sz w:val="22"/>
        </w:rPr>
        <w:t>Mozart schrieb</w:t>
      </w:r>
      <w:r w:rsidRPr="006D7F7B">
        <w:rPr>
          <w:rFonts w:ascii="Apercu Pro Medium" w:hAnsi="Apercu Pro Medium" w:cs="Times New Roman"/>
          <w:sz w:val="22"/>
        </w:rPr>
        <w:t xml:space="preserve"> </w:t>
      </w:r>
      <w:r>
        <w:rPr>
          <w:rFonts w:ascii="Apercu Pro Medium" w:hAnsi="Apercu Pro Medium" w:cs="Times New Roman"/>
          <w:sz w:val="22"/>
        </w:rPr>
        <w:t>in Salzburg,</w:t>
      </w:r>
      <w:r w:rsidRPr="004035A6">
        <w:rPr>
          <w:rFonts w:ascii="Apercu Pro Medium" w:hAnsi="Apercu Pro Medium" w:cs="Times New Roman"/>
          <w:sz w:val="22"/>
        </w:rPr>
        <w:t xml:space="preserve"> ehe </w:t>
      </w:r>
      <w:r>
        <w:rPr>
          <w:rFonts w:ascii="Apercu Pro Medium" w:hAnsi="Apercu Pro Medium" w:cs="Times New Roman"/>
          <w:sz w:val="22"/>
        </w:rPr>
        <w:t xml:space="preserve">er </w:t>
      </w:r>
      <w:r w:rsidRPr="004035A6">
        <w:rPr>
          <w:rFonts w:ascii="Apercu Pro Medium" w:hAnsi="Apercu Pro Medium" w:cs="Times New Roman"/>
          <w:sz w:val="22"/>
        </w:rPr>
        <w:t xml:space="preserve">in das </w:t>
      </w:r>
      <w:r>
        <w:rPr>
          <w:rFonts w:ascii="Apercu Pro Medium" w:hAnsi="Apercu Pro Medium" w:cs="Times New Roman"/>
          <w:sz w:val="22"/>
        </w:rPr>
        <w:t>„</w:t>
      </w:r>
      <w:r w:rsidRPr="004035A6">
        <w:rPr>
          <w:rFonts w:ascii="Apercu Pro Medium" w:hAnsi="Apercu Pro Medium" w:cs="Times New Roman"/>
          <w:sz w:val="22"/>
        </w:rPr>
        <w:t>Clavierland</w:t>
      </w:r>
      <w:r>
        <w:rPr>
          <w:rFonts w:ascii="Apercu Pro Medium" w:hAnsi="Apercu Pro Medium" w:cs="Times New Roman"/>
          <w:sz w:val="22"/>
        </w:rPr>
        <w:t>“ Wien übersiedelte,</w:t>
      </w:r>
      <w:r w:rsidRPr="004035A6">
        <w:rPr>
          <w:rFonts w:ascii="Apercu Pro Medium" w:hAnsi="Apercu Pro Medium" w:cs="Times New Roman"/>
          <w:sz w:val="22"/>
        </w:rPr>
        <w:t xml:space="preserve"> </w:t>
      </w:r>
      <w:r>
        <w:rPr>
          <w:rFonts w:ascii="Apercu Pro Medium" w:hAnsi="Apercu Pro Medium" w:cs="Times New Roman"/>
          <w:sz w:val="22"/>
        </w:rPr>
        <w:t xml:space="preserve">bereits </w:t>
      </w:r>
      <w:r w:rsidRPr="00BD1730">
        <w:rPr>
          <w:rFonts w:ascii="Apercu Pro Medium" w:hAnsi="Apercu Pro Medium" w:cs="Times New Roman"/>
          <w:sz w:val="22"/>
        </w:rPr>
        <w:t>sechs eigenständige Klavierkonzerte</w:t>
      </w:r>
      <w:r>
        <w:rPr>
          <w:rFonts w:ascii="Apercu Pro Medium" w:hAnsi="Apercu Pro Medium" w:cs="Times New Roman"/>
          <w:sz w:val="22"/>
        </w:rPr>
        <w:t>, die</w:t>
      </w:r>
      <w:r w:rsidRPr="004035A6">
        <w:rPr>
          <w:rFonts w:ascii="Apercu Pro Medium" w:hAnsi="Apercu Pro Medium" w:cs="Times New Roman"/>
          <w:sz w:val="22"/>
        </w:rPr>
        <w:t xml:space="preserve"> sog. „Pasticcio“</w:t>
      </w:r>
      <w:r>
        <w:rPr>
          <w:rFonts w:ascii="Apercu Pro Medium" w:hAnsi="Apercu Pro Medium" w:cs="Times New Roman"/>
          <w:sz w:val="22"/>
        </w:rPr>
        <w:t>-Konzerte KV 37, 39, 40 und 41 hatte er aus Sonatensätzen zeitgenössischer Komponisten arrangiert.</w:t>
      </w:r>
    </w:p>
    <w:p w:rsidR="00881026" w:rsidRPr="00881026" w:rsidRDefault="00881026" w:rsidP="00881026">
      <w:pPr>
        <w:spacing w:line="240" w:lineRule="auto"/>
        <w:rPr>
          <w:rFonts w:ascii="Apercu Pro Medium" w:hAnsi="Apercu Pro Medium" w:cs="Times New Roman"/>
          <w:sz w:val="16"/>
          <w:szCs w:val="16"/>
        </w:rPr>
      </w:pPr>
    </w:p>
    <w:p w:rsidR="00881026" w:rsidRPr="00163CD5" w:rsidRDefault="00160B63" w:rsidP="00881026">
      <w:pPr>
        <w:spacing w:line="240" w:lineRule="auto"/>
        <w:rPr>
          <w:rFonts w:ascii="Apercu Pro Medium" w:hAnsi="Apercu Pro Medium" w:cs="Times New Roman"/>
          <w:color w:val="FF0000"/>
          <w:sz w:val="22"/>
        </w:rPr>
      </w:pPr>
      <w:r w:rsidRPr="00470BAE">
        <w:rPr>
          <w:rFonts w:ascii="Apercu Pro Medium" w:hAnsi="Apercu Pro Medium" w:cs="Arial"/>
          <w:b/>
          <w:bCs/>
          <w:noProof/>
          <w:sz w:val="22"/>
          <w:szCs w:val="20"/>
          <w:lang w:eastAsia="de-AT"/>
        </w:rPr>
        <w:drawing>
          <wp:anchor distT="0" distB="0" distL="114300" distR="114300" simplePos="0" relativeHeight="251659264" behindDoc="0" locked="0" layoutInCell="1" allowOverlap="1">
            <wp:simplePos x="0" y="0"/>
            <wp:positionH relativeFrom="margin">
              <wp:posOffset>3121025</wp:posOffset>
            </wp:positionH>
            <wp:positionV relativeFrom="margin">
              <wp:posOffset>2589530</wp:posOffset>
            </wp:positionV>
            <wp:extent cx="2735834" cy="2988000"/>
            <wp:effectExtent l="152400" t="171450" r="369570" b="365125"/>
            <wp:wrapSquare wrapText="bothSides"/>
            <wp:docPr id="14" name="Grafik 14" descr="\\land-sbg\dfsusr\w\li2\Pictures\Mozart in _Veron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nd-sbg\dfsusr\w\li2\Pictures\Mozart in _Verona .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 t="14272" r="2818"/>
                    <a:stretch/>
                  </pic:blipFill>
                  <pic:spPr bwMode="auto">
                    <a:xfrm>
                      <a:off x="0" y="0"/>
                      <a:ext cx="2735834" cy="2988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1026">
        <w:rPr>
          <w:rFonts w:ascii="Apercu Pro Medium" w:hAnsi="Apercu Pro Medium" w:cs="Times New Roman"/>
          <w:sz w:val="22"/>
        </w:rPr>
        <w:t xml:space="preserve">Im </w:t>
      </w:r>
      <w:r w:rsidR="00881026" w:rsidRPr="00163CD5">
        <w:rPr>
          <w:rFonts w:ascii="Apercu Pro Medium" w:hAnsi="Apercu Pro Medium" w:cs="Times New Roman"/>
          <w:sz w:val="22"/>
        </w:rPr>
        <w:t xml:space="preserve">ersten dieser Serie, dem </w:t>
      </w:r>
      <w:r w:rsidR="00881026" w:rsidRPr="00493DA4">
        <w:rPr>
          <w:rFonts w:ascii="Apercu Pro Medium" w:hAnsi="Apercu Pro Medium" w:cs="Times New Roman"/>
          <w:b/>
          <w:sz w:val="22"/>
        </w:rPr>
        <w:t>Klavierkonzert D-Dur KV 175</w:t>
      </w:r>
      <w:r w:rsidR="00881026" w:rsidRPr="00163CD5">
        <w:rPr>
          <w:rFonts w:ascii="Apercu Pro Medium" w:hAnsi="Apercu Pro Medium" w:cs="Times New Roman"/>
          <w:sz w:val="22"/>
        </w:rPr>
        <w:t xml:space="preserve"> vom Dezember 1773, ist die Struktur der späteren </w:t>
      </w:r>
      <w:r w:rsidR="00881026">
        <w:rPr>
          <w:rFonts w:ascii="Apercu Pro Medium" w:hAnsi="Apercu Pro Medium" w:cs="Times New Roman"/>
          <w:sz w:val="22"/>
        </w:rPr>
        <w:t xml:space="preserve">Wiener </w:t>
      </w:r>
      <w:r w:rsidR="00881026" w:rsidRPr="00163CD5">
        <w:rPr>
          <w:rFonts w:ascii="Apercu Pro Medium" w:hAnsi="Apercu Pro Medium" w:cs="Times New Roman"/>
          <w:sz w:val="22"/>
        </w:rPr>
        <w:t xml:space="preserve">Klavierkonzerte bereits </w:t>
      </w:r>
      <w:r w:rsidR="00881026" w:rsidRPr="000C0A33">
        <w:rPr>
          <w:rFonts w:ascii="Apercu Pro Medium" w:hAnsi="Apercu Pro Medium" w:cs="Times New Roman"/>
          <w:sz w:val="22"/>
        </w:rPr>
        <w:t>angelegt. Es ist</w:t>
      </w:r>
      <w:r w:rsidR="00881026" w:rsidRPr="00163CD5">
        <w:rPr>
          <w:rFonts w:ascii="Apercu Pro Medium" w:hAnsi="Apercu Pro Medium" w:cs="Times New Roman"/>
          <w:sz w:val="22"/>
        </w:rPr>
        <w:t xml:space="preserve"> ein exemplarisches Werk, ein Paradestück </w:t>
      </w:r>
      <w:r w:rsidR="00881026">
        <w:rPr>
          <w:rFonts w:ascii="Apercu Pro Medium" w:hAnsi="Apercu Pro Medium" w:cs="Times New Roman"/>
          <w:sz w:val="22"/>
        </w:rPr>
        <w:t>mit Pauken und Trompeten, das Mozart</w:t>
      </w:r>
      <w:r w:rsidR="00881026" w:rsidRPr="00163CD5">
        <w:rPr>
          <w:rFonts w:ascii="Apercu Pro Medium" w:hAnsi="Apercu Pro Medium" w:cs="Times New Roman"/>
          <w:sz w:val="22"/>
        </w:rPr>
        <w:t xml:space="preserve"> auf seinen Reisen nach </w:t>
      </w:r>
      <w:r w:rsidR="00881026">
        <w:rPr>
          <w:rFonts w:ascii="Apercu Pro Medium" w:hAnsi="Apercu Pro Medium" w:cs="Times New Roman"/>
          <w:sz w:val="22"/>
        </w:rPr>
        <w:t xml:space="preserve">München (1774) </w:t>
      </w:r>
      <w:r w:rsidR="00881026" w:rsidRPr="00163CD5">
        <w:rPr>
          <w:rFonts w:ascii="Apercu Pro Medium" w:hAnsi="Apercu Pro Medium" w:cs="Times New Roman"/>
          <w:sz w:val="22"/>
        </w:rPr>
        <w:t>sowie Mannheim und Paris (1777/78) mit sic</w:t>
      </w:r>
      <w:r w:rsidR="00881026">
        <w:rPr>
          <w:rFonts w:ascii="Apercu Pro Medium" w:hAnsi="Apercu Pro Medium" w:cs="Times New Roman"/>
          <w:sz w:val="22"/>
        </w:rPr>
        <w:t>h führte, bis in seine Wiener Jahre spielte und dafür 1782 ein neues Finale schrieb.</w:t>
      </w:r>
      <w:r w:rsidR="00470BAE" w:rsidRPr="00470BAE">
        <w:rPr>
          <w:rFonts w:ascii="Apercu Pro Medium" w:hAnsi="Apercu Pro Medium" w:cs="Arial"/>
          <w:b/>
          <w:bCs/>
          <w:noProof/>
          <w:sz w:val="22"/>
          <w:szCs w:val="20"/>
          <w:lang w:eastAsia="de-AT"/>
        </w:rPr>
        <w:t xml:space="preserve"> </w:t>
      </w:r>
    </w:p>
    <w:p w:rsidR="00881026" w:rsidRPr="00163CD5" w:rsidRDefault="00881026" w:rsidP="00881026">
      <w:pPr>
        <w:shd w:val="clear" w:color="auto" w:fill="FFFFFF"/>
        <w:spacing w:line="240" w:lineRule="auto"/>
        <w:outlineLvl w:val="0"/>
        <w:rPr>
          <w:rFonts w:ascii="Apercu Pro Medium" w:hAnsi="Apercu Pro Medium" w:cs="Times New Roman"/>
          <w:sz w:val="22"/>
        </w:rPr>
      </w:pPr>
    </w:p>
    <w:p w:rsidR="00881026" w:rsidRPr="00EA1BB7" w:rsidRDefault="00881026" w:rsidP="00881026">
      <w:pPr>
        <w:shd w:val="clear" w:color="auto" w:fill="FFFFFF"/>
        <w:spacing w:line="240" w:lineRule="auto"/>
        <w:outlineLvl w:val="0"/>
        <w:rPr>
          <w:rFonts w:ascii="Apercu Pro Medium" w:eastAsia="Times New Roman" w:hAnsi="Apercu Pro Medium" w:cs="Times New Roman"/>
          <w:kern w:val="36"/>
          <w:sz w:val="22"/>
          <w:lang w:eastAsia="de-AT"/>
        </w:rPr>
      </w:pPr>
      <w:r w:rsidRPr="00163CD5">
        <w:rPr>
          <w:rFonts w:ascii="Apercu Pro Medium" w:eastAsia="Times New Roman" w:hAnsi="Apercu Pro Medium" w:cs="Times New Roman"/>
          <w:kern w:val="36"/>
          <w:sz w:val="22"/>
          <w:lang w:eastAsia="de-AT"/>
        </w:rPr>
        <w:t xml:space="preserve">Das </w:t>
      </w:r>
      <w:r>
        <w:rPr>
          <w:rFonts w:ascii="Apercu Pro Medium" w:eastAsia="Times New Roman" w:hAnsi="Apercu Pro Medium" w:cs="Times New Roman"/>
          <w:kern w:val="36"/>
          <w:sz w:val="22"/>
          <w:lang w:eastAsia="de-AT"/>
        </w:rPr>
        <w:t xml:space="preserve">letzte und bekannteste der Salzburger Klavierkonzerte, das </w:t>
      </w:r>
      <w:r w:rsidRPr="00BD1730">
        <w:rPr>
          <w:rFonts w:ascii="Apercu Pro Medium" w:eastAsia="Times New Roman" w:hAnsi="Apercu Pro Medium" w:cs="Times New Roman"/>
          <w:b/>
          <w:kern w:val="36"/>
          <w:sz w:val="22"/>
          <w:lang w:eastAsia="de-AT"/>
        </w:rPr>
        <w:t>Konzert für Klavier und Orchester Es-Dur KV 271</w:t>
      </w:r>
      <w:r w:rsidRPr="00163CD5">
        <w:rPr>
          <w:rFonts w:ascii="Apercu Pro Medium" w:eastAsia="Times New Roman" w:hAnsi="Apercu Pro Medium" w:cs="Times New Roman"/>
          <w:kern w:val="36"/>
          <w:sz w:val="22"/>
          <w:lang w:eastAsia="de-AT"/>
        </w:rPr>
        <w:t>, gena</w:t>
      </w:r>
      <w:r>
        <w:rPr>
          <w:rFonts w:ascii="Apercu Pro Medium" w:eastAsia="Times New Roman" w:hAnsi="Apercu Pro Medium" w:cs="Times New Roman"/>
          <w:kern w:val="36"/>
          <w:sz w:val="22"/>
          <w:lang w:eastAsia="de-AT"/>
        </w:rPr>
        <w:t xml:space="preserve">nnt „Jenamy“-Konzert, entstand </w:t>
      </w:r>
      <w:r>
        <w:rPr>
          <w:rFonts w:ascii="Apercu Pro Medium" w:eastAsia="Times New Roman" w:hAnsi="Apercu Pro Medium" w:cs="Times New Roman"/>
          <w:sz w:val="22"/>
          <w:lang w:eastAsia="de-AT"/>
        </w:rPr>
        <w:t xml:space="preserve">im Jänner 1777 </w:t>
      </w:r>
      <w:r w:rsidRPr="00163CD5">
        <w:rPr>
          <w:rFonts w:ascii="Apercu Pro Medium" w:eastAsia="Times New Roman" w:hAnsi="Apercu Pro Medium" w:cs="Times New Roman"/>
          <w:sz w:val="22"/>
          <w:lang w:eastAsia="de-AT"/>
        </w:rPr>
        <w:t>für die befreundete Virtuosin Louise Victoire Jenamy</w:t>
      </w:r>
      <w:r>
        <w:rPr>
          <w:rFonts w:ascii="Apercu Pro Medium" w:eastAsia="Times New Roman" w:hAnsi="Apercu Pro Medium" w:cs="Times New Roman"/>
          <w:sz w:val="22"/>
          <w:lang w:eastAsia="de-AT"/>
        </w:rPr>
        <w:t xml:space="preserve"> (1749-1812)</w:t>
      </w:r>
      <w:r w:rsidRPr="00163CD5">
        <w:rPr>
          <w:rFonts w:ascii="Apercu Pro Medium" w:eastAsia="Times New Roman" w:hAnsi="Apercu Pro Medium" w:cs="Times New Roman"/>
          <w:sz w:val="22"/>
          <w:lang w:eastAsia="de-AT"/>
        </w:rPr>
        <w:t xml:space="preserve">, die sich zu dieser Zeit in Salzburg aufhielt. </w:t>
      </w:r>
    </w:p>
    <w:p w:rsidR="00881026" w:rsidRPr="00881026" w:rsidRDefault="00881026" w:rsidP="00881026">
      <w:pPr>
        <w:widowControl w:val="0"/>
        <w:overflowPunct w:val="0"/>
        <w:autoSpaceDE w:val="0"/>
        <w:autoSpaceDN w:val="0"/>
        <w:adjustRightInd w:val="0"/>
        <w:spacing w:line="240" w:lineRule="auto"/>
        <w:ind w:right="57"/>
        <w:rPr>
          <w:rFonts w:ascii="Apercu Pro Medium" w:hAnsi="Apercu Pro Medium" w:cs="Times New Roman"/>
          <w:sz w:val="16"/>
          <w:szCs w:val="16"/>
        </w:rPr>
      </w:pPr>
    </w:p>
    <w:p w:rsidR="00881026" w:rsidRPr="000C0A33" w:rsidRDefault="00881026" w:rsidP="00881026">
      <w:pPr>
        <w:widowControl w:val="0"/>
        <w:overflowPunct w:val="0"/>
        <w:autoSpaceDE w:val="0"/>
        <w:autoSpaceDN w:val="0"/>
        <w:adjustRightInd w:val="0"/>
        <w:spacing w:line="240" w:lineRule="auto"/>
        <w:ind w:right="57"/>
        <w:rPr>
          <w:rFonts w:ascii="Apercu Pro Medium" w:hAnsi="Apercu Pro Medium" w:cs="Times New Roman"/>
          <w:sz w:val="22"/>
        </w:rPr>
      </w:pPr>
      <w:r w:rsidRPr="000C0A33">
        <w:rPr>
          <w:rFonts w:ascii="Apercu Pro Medium" w:hAnsi="Apercu Pro Medium" w:cs="Times New Roman"/>
          <w:sz w:val="22"/>
        </w:rPr>
        <w:t>Ve</w:t>
      </w:r>
      <w:r>
        <w:rPr>
          <w:rFonts w:ascii="Apercu Pro Medium" w:hAnsi="Apercu Pro Medium" w:cs="Times New Roman"/>
          <w:sz w:val="22"/>
        </w:rPr>
        <w:t>rmutlich</w:t>
      </w:r>
      <w:r w:rsidRPr="000C0A33">
        <w:rPr>
          <w:rFonts w:ascii="Apercu Pro Medium" w:hAnsi="Apercu Pro Medium" w:cs="Times New Roman"/>
          <w:sz w:val="22"/>
        </w:rPr>
        <w:t xml:space="preserve"> ist Mozart auch gemeinsam mit seiner Schwester Maria Anna am f</w:t>
      </w:r>
      <w:r>
        <w:rPr>
          <w:rFonts w:ascii="Apercu Pro Medium" w:hAnsi="Apercu Pro Medium" w:cs="Times New Roman"/>
          <w:sz w:val="22"/>
        </w:rPr>
        <w:t xml:space="preserve">. </w:t>
      </w:r>
      <w:r w:rsidRPr="000C0A33">
        <w:rPr>
          <w:rFonts w:ascii="Apercu Pro Medium" w:hAnsi="Apercu Pro Medium" w:cs="Times New Roman"/>
          <w:sz w:val="22"/>
        </w:rPr>
        <w:t>e Hof au</w:t>
      </w:r>
      <w:r>
        <w:rPr>
          <w:rFonts w:ascii="Apercu Pro Medium" w:hAnsi="Apercu Pro Medium" w:cs="Times New Roman"/>
          <w:sz w:val="22"/>
        </w:rPr>
        <w:t xml:space="preserve">fgetreten, mit dem </w:t>
      </w:r>
      <w:r w:rsidRPr="00BD1730">
        <w:rPr>
          <w:rFonts w:ascii="Apercu Pro Medium" w:hAnsi="Apercu Pro Medium" w:cs="Times New Roman"/>
          <w:b/>
          <w:sz w:val="22"/>
        </w:rPr>
        <w:t>Konzert für zwei Klaviere KV 365</w:t>
      </w:r>
      <w:r w:rsidRPr="000C0A33">
        <w:rPr>
          <w:rFonts w:ascii="Apercu Pro Medium" w:hAnsi="Apercu Pro Medium" w:cs="Times New Roman"/>
          <w:sz w:val="22"/>
        </w:rPr>
        <w:t xml:space="preserve"> (1779).</w:t>
      </w:r>
    </w:p>
    <w:p w:rsidR="00FE7D91" w:rsidRPr="00E4686A" w:rsidRDefault="00FE7D91" w:rsidP="00FE7D91">
      <w:pPr>
        <w:autoSpaceDE w:val="0"/>
        <w:autoSpaceDN w:val="0"/>
        <w:adjustRightInd w:val="0"/>
        <w:spacing w:line="240" w:lineRule="auto"/>
        <w:rPr>
          <w:rFonts w:ascii="Apercu Pro Medium" w:hAnsi="Apercu Pro Medium" w:cs="Arial"/>
          <w:sz w:val="22"/>
          <w:szCs w:val="20"/>
        </w:rPr>
      </w:pPr>
    </w:p>
    <w:p w:rsidR="004A2CFA" w:rsidRDefault="004A2CFA" w:rsidP="00FE7D91">
      <w:pPr>
        <w:spacing w:line="240" w:lineRule="auto"/>
        <w:rPr>
          <w:rFonts w:ascii="Apercu Pro Medium" w:hAnsi="Apercu Pro Medium" w:cs="Arial"/>
          <w:b/>
          <w:bCs/>
          <w:sz w:val="22"/>
          <w:szCs w:val="20"/>
          <w:lang w:val="de-DE"/>
        </w:rPr>
      </w:pPr>
    </w:p>
    <w:p w:rsidR="00FD15F6" w:rsidRDefault="00FD15F6" w:rsidP="00FE7D91">
      <w:pPr>
        <w:spacing w:line="240" w:lineRule="auto"/>
        <w:rPr>
          <w:rFonts w:ascii="Apercu Pro Medium" w:hAnsi="Apercu Pro Medium" w:cs="Arial"/>
          <w:b/>
          <w:bCs/>
          <w:sz w:val="22"/>
          <w:szCs w:val="20"/>
          <w:lang w:val="de-DE"/>
        </w:rPr>
      </w:pPr>
    </w:p>
    <w:p w:rsidR="00160B63" w:rsidRDefault="00FD15F6" w:rsidP="00FE7D91">
      <w:pPr>
        <w:spacing w:line="240" w:lineRule="auto"/>
        <w:rPr>
          <w:rFonts w:ascii="Apercu Pro Medium" w:hAnsi="Apercu Pro Medium" w:cs="Arial"/>
          <w:b/>
          <w:bCs/>
          <w:sz w:val="22"/>
          <w:szCs w:val="20"/>
          <w:lang w:val="de-DE"/>
        </w:rPr>
      </w:pPr>
      <w:r>
        <w:rPr>
          <w:rFonts w:ascii="Roboto" w:hAnsi="Roboto"/>
          <w:noProof/>
          <w:color w:val="2962FF"/>
          <w:lang w:eastAsia="de-AT"/>
        </w:rPr>
        <w:drawing>
          <wp:inline distT="0" distB="0" distL="0" distR="0" wp14:anchorId="7E63A57A" wp14:editId="4FD034E0">
            <wp:extent cx="1398855" cy="612000"/>
            <wp:effectExtent l="0" t="0" r="0" b="0"/>
            <wp:docPr id="27" name="Bild 2" descr="Noten Stock Illustrationen, Vektoren, &amp; Kliparts - 5,160 Stock  Illustratione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ten Stock Illustrationen, Vektoren, &amp; Kliparts - 5,160 Stock  Illustrationen">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98855" cy="612000"/>
                    </a:xfrm>
                    <a:prstGeom prst="rect">
                      <a:avLst/>
                    </a:prstGeom>
                    <a:noFill/>
                    <a:ln>
                      <a:noFill/>
                    </a:ln>
                  </pic:spPr>
                </pic:pic>
              </a:graphicData>
            </a:graphic>
          </wp:inline>
        </w:drawing>
      </w:r>
    </w:p>
    <w:p w:rsidR="00FD15F6" w:rsidRDefault="00FD15F6" w:rsidP="00FE7D91">
      <w:pPr>
        <w:spacing w:line="240" w:lineRule="auto"/>
        <w:rPr>
          <w:rFonts w:ascii="Apercu Pro Medium" w:hAnsi="Apercu Pro Medium" w:cs="Arial"/>
          <w:b/>
          <w:bCs/>
          <w:sz w:val="22"/>
          <w:szCs w:val="20"/>
          <w:lang w:val="de-DE"/>
        </w:rPr>
      </w:pPr>
    </w:p>
    <w:p w:rsidR="00FD15F6" w:rsidRDefault="00FD15F6" w:rsidP="00FE7D91">
      <w:pPr>
        <w:spacing w:line="240" w:lineRule="auto"/>
        <w:rPr>
          <w:rFonts w:ascii="Apercu Pro Medium" w:hAnsi="Apercu Pro Medium" w:cs="Arial"/>
          <w:b/>
          <w:bCs/>
          <w:sz w:val="22"/>
          <w:szCs w:val="20"/>
          <w:lang w:val="de-DE"/>
        </w:rPr>
      </w:pPr>
    </w:p>
    <w:p w:rsidR="00FD15F6" w:rsidRDefault="00FD15F6" w:rsidP="00FE7D91">
      <w:pPr>
        <w:spacing w:line="240" w:lineRule="auto"/>
        <w:rPr>
          <w:rFonts w:ascii="Apercu Pro Medium" w:hAnsi="Apercu Pro Medium" w:cs="Arial"/>
          <w:b/>
          <w:bCs/>
          <w:sz w:val="22"/>
          <w:szCs w:val="20"/>
          <w:lang w:val="de-DE"/>
        </w:rPr>
      </w:pPr>
    </w:p>
    <w:p w:rsidR="00FD15F6" w:rsidRDefault="00FD15F6" w:rsidP="00FE7D91">
      <w:pPr>
        <w:spacing w:line="240" w:lineRule="auto"/>
        <w:rPr>
          <w:rFonts w:ascii="Apercu Pro Medium" w:hAnsi="Apercu Pro Medium" w:cs="Arial"/>
          <w:b/>
          <w:bCs/>
          <w:sz w:val="22"/>
          <w:szCs w:val="20"/>
          <w:lang w:val="de-DE"/>
        </w:rPr>
      </w:pPr>
    </w:p>
    <w:p w:rsidR="00FD15F6" w:rsidRDefault="00FD15F6" w:rsidP="00FE7D91">
      <w:pPr>
        <w:spacing w:line="240" w:lineRule="auto"/>
        <w:rPr>
          <w:rFonts w:ascii="Apercu Pro Medium" w:hAnsi="Apercu Pro Medium" w:cs="Arial"/>
          <w:b/>
          <w:bCs/>
          <w:sz w:val="22"/>
          <w:szCs w:val="20"/>
          <w:lang w:val="de-DE"/>
        </w:rPr>
      </w:pPr>
    </w:p>
    <w:p w:rsidR="00BA1C97" w:rsidRDefault="00BA1C97" w:rsidP="00FE7D91">
      <w:pPr>
        <w:spacing w:line="240" w:lineRule="auto"/>
        <w:rPr>
          <w:rFonts w:ascii="Apercu Pro Medium" w:hAnsi="Apercu Pro Medium" w:cs="Arial"/>
          <w:b/>
          <w:bCs/>
          <w:sz w:val="22"/>
          <w:szCs w:val="20"/>
          <w:lang w:val="de-DE"/>
        </w:rPr>
      </w:pPr>
    </w:p>
    <w:p w:rsidR="004A2CFA" w:rsidRPr="00A77AC2" w:rsidRDefault="004A2CFA" w:rsidP="004A2CFA">
      <w:pPr>
        <w:pStyle w:val="Listenabsatz"/>
        <w:numPr>
          <w:ilvl w:val="0"/>
          <w:numId w:val="4"/>
        </w:numPr>
        <w:spacing w:after="0" w:line="240" w:lineRule="auto"/>
        <w:rPr>
          <w:rFonts w:ascii="Apercu Pro Medium" w:hAnsi="Apercu Pro Medium" w:cs="Arial"/>
          <w:b/>
          <w:iCs/>
          <w:sz w:val="24"/>
        </w:rPr>
      </w:pPr>
      <w:r w:rsidRPr="00A77AC2">
        <w:rPr>
          <w:rFonts w:ascii="Apercu Pro Medium" w:hAnsi="Apercu Pro Medium" w:cs="Arial"/>
          <w:b/>
          <w:iCs/>
          <w:sz w:val="24"/>
        </w:rPr>
        <w:lastRenderedPageBreak/>
        <w:t>Grüner Salon</w:t>
      </w:r>
    </w:p>
    <w:p w:rsidR="004A2CFA" w:rsidRPr="00C36A78" w:rsidRDefault="004A2CFA" w:rsidP="004A2CFA">
      <w:pPr>
        <w:spacing w:line="240" w:lineRule="auto"/>
        <w:ind w:firstLine="708"/>
        <w:rPr>
          <w:rFonts w:ascii="Apercu Pro Medium" w:hAnsi="Apercu Pro Medium" w:cs="Arial"/>
          <w:b/>
          <w:iCs/>
          <w:sz w:val="22"/>
        </w:rPr>
      </w:pPr>
      <w:r w:rsidRPr="00C36A78">
        <w:rPr>
          <w:rFonts w:ascii="Apercu Pro Medium" w:hAnsi="Apercu Pro Medium" w:cs="Arial"/>
          <w:b/>
          <w:bCs/>
          <w:iCs/>
          <w:sz w:val="22"/>
        </w:rPr>
        <w:t>Die fürsterzbischöfliche Hofmusik</w:t>
      </w:r>
    </w:p>
    <w:p w:rsidR="004A2CFA" w:rsidRPr="00C36A78" w:rsidRDefault="004A2CFA" w:rsidP="004A2CFA">
      <w:pPr>
        <w:spacing w:line="240" w:lineRule="auto"/>
        <w:rPr>
          <w:rFonts w:ascii="Apercu Pro Medium" w:hAnsi="Apercu Pro Medium" w:cs="Arial"/>
          <w:b/>
          <w:iCs/>
          <w:sz w:val="22"/>
        </w:rPr>
      </w:pPr>
    </w:p>
    <w:p w:rsidR="004A2CFA" w:rsidRPr="004A2CFA" w:rsidRDefault="004A2CFA" w:rsidP="004A2CFA">
      <w:pPr>
        <w:spacing w:line="240" w:lineRule="auto"/>
        <w:rPr>
          <w:rFonts w:ascii="Apercu Pro Medium" w:hAnsi="Apercu Pro Medium" w:cs="Arial"/>
          <w:sz w:val="22"/>
        </w:rPr>
      </w:pPr>
      <w:r w:rsidRPr="004A2CFA">
        <w:rPr>
          <w:rFonts w:ascii="Apercu Pro Medium" w:hAnsi="Apercu Pro Medium" w:cs="Arial"/>
          <w:sz w:val="22"/>
        </w:rPr>
        <w:t>Die Hofmusik mit ihren Sängern und Instrumentalisten sowie dem Ensemble der Trompeter und Pauker unterstand in künstlerischen Belangen dem Hofkapellmeister, in organisatorischen Fragen dem Obersthofmeister bzw. dem Oberststallmeister (Trompeter und Pauker).</w:t>
      </w:r>
    </w:p>
    <w:p w:rsidR="004A2CFA" w:rsidRPr="004A2CFA" w:rsidRDefault="004A2CFA" w:rsidP="004A2CFA">
      <w:pPr>
        <w:spacing w:line="240" w:lineRule="auto"/>
        <w:rPr>
          <w:rFonts w:ascii="Apercu Pro Medium" w:hAnsi="Apercu Pro Medium" w:cs="Arial"/>
          <w:sz w:val="16"/>
          <w:szCs w:val="16"/>
        </w:rPr>
      </w:pPr>
    </w:p>
    <w:p w:rsidR="004A2CFA" w:rsidRPr="004A2CFA" w:rsidRDefault="004A2CFA" w:rsidP="004A2CFA">
      <w:pPr>
        <w:spacing w:line="240" w:lineRule="auto"/>
        <w:contextualSpacing/>
        <w:rPr>
          <w:rFonts w:ascii="Apercu Pro Medium" w:hAnsi="Apercu Pro Medium" w:cs="Arial"/>
          <w:noProof/>
          <w:sz w:val="22"/>
        </w:rPr>
      </w:pPr>
      <w:r w:rsidRPr="004A2CFA">
        <w:rPr>
          <w:rFonts w:ascii="Apercu Pro Medium" w:hAnsi="Apercu Pro Medium" w:cs="Arial"/>
          <w:sz w:val="22"/>
        </w:rPr>
        <w:t xml:space="preserve">Die Hofmusiker zählten zu den Personen, die der Repräsentation dienten, </w:t>
      </w:r>
      <w:r>
        <w:rPr>
          <w:rFonts w:ascii="Apercu Pro Medium" w:hAnsi="Apercu Pro Medium" w:cs="Arial"/>
          <w:sz w:val="22"/>
        </w:rPr>
        <w:t xml:space="preserve">und </w:t>
      </w:r>
      <w:r w:rsidRPr="004A2CFA">
        <w:rPr>
          <w:rFonts w:ascii="Apercu Pro Medium" w:hAnsi="Apercu Pro Medium" w:cs="Arial"/>
          <w:noProof/>
          <w:sz w:val="22"/>
        </w:rPr>
        <w:t>standen</w:t>
      </w:r>
      <w:r w:rsidRPr="004A2CFA">
        <w:rPr>
          <w:rFonts w:ascii="Apercu Pro Medium" w:hAnsi="Apercu Pro Medium" w:cs="Arial"/>
          <w:sz w:val="22"/>
        </w:rPr>
        <w:t xml:space="preserve"> im gleichen Rang wie die anderen bürgerlichen Dienstleute</w:t>
      </w:r>
      <w:r w:rsidRPr="004A2CFA">
        <w:rPr>
          <w:rFonts w:ascii="Apercu Pro Medium" w:hAnsi="Apercu Pro Medium" w:cs="Arial"/>
          <w:sz w:val="22"/>
          <w:lang w:val="de-DE"/>
        </w:rPr>
        <w:t xml:space="preserve">, was W. A. Mozart mit dem Ausspruch quittierte: </w:t>
      </w:r>
      <w:r w:rsidRPr="004A2CFA">
        <w:rPr>
          <w:rFonts w:ascii="Apercu Pro Medium" w:hAnsi="Apercu Pro Medium" w:cs="Arial"/>
          <w:i/>
          <w:sz w:val="22"/>
        </w:rPr>
        <w:t>„Ich habe doch wenigstens die Ehre, vor den Köchen zu sitzen.“</w:t>
      </w:r>
      <w:r w:rsidRPr="004A2CFA">
        <w:rPr>
          <w:rFonts w:ascii="Apercu Pro Medium" w:hAnsi="Apercu Pro Medium" w:cs="Arial"/>
          <w:noProof/>
          <w:sz w:val="22"/>
        </w:rPr>
        <w:t xml:space="preserve"> </w:t>
      </w:r>
    </w:p>
    <w:p w:rsidR="004A2CFA" w:rsidRPr="004A2CFA" w:rsidRDefault="004A2CFA" w:rsidP="004A2CFA">
      <w:pPr>
        <w:spacing w:line="240" w:lineRule="auto"/>
        <w:contextualSpacing/>
        <w:rPr>
          <w:rFonts w:ascii="Apercu Pro Medium" w:hAnsi="Apercu Pro Medium" w:cs="Arial"/>
          <w:noProof/>
          <w:sz w:val="16"/>
          <w:szCs w:val="16"/>
        </w:rPr>
      </w:pPr>
    </w:p>
    <w:p w:rsidR="004A2CFA" w:rsidRPr="004A2CFA" w:rsidRDefault="004A2CFA" w:rsidP="004A2CFA">
      <w:pPr>
        <w:spacing w:line="240" w:lineRule="auto"/>
        <w:contextualSpacing/>
        <w:rPr>
          <w:rFonts w:ascii="Apercu Pro Medium" w:hAnsi="Apercu Pro Medium" w:cs="Arial"/>
          <w:noProof/>
          <w:sz w:val="22"/>
        </w:rPr>
      </w:pPr>
      <w:r w:rsidRPr="004A2CFA">
        <w:rPr>
          <w:rFonts w:ascii="Apercu Pro Medium" w:hAnsi="Apercu Pro Medium" w:cs="Arial"/>
          <w:sz w:val="22"/>
        </w:rPr>
        <w:t>Sie waren wie alle Hofbediensteten Angestellte, die ihren Pflichten nachzukommen und ihr „Produkt“</w:t>
      </w:r>
      <w:r w:rsidRPr="004A2CFA">
        <w:rPr>
          <w:rFonts w:ascii="Apercu Pro Medium" w:hAnsi="Apercu Pro Medium" w:cs="Times New Roman"/>
          <w:sz w:val="22"/>
        </w:rPr>
        <w:t xml:space="preserve"> </w:t>
      </w:r>
      <w:r w:rsidRPr="004A2CFA">
        <w:rPr>
          <w:rFonts w:ascii="Apercu Pro Medium" w:hAnsi="Apercu Pro Medium" w:cs="Arial"/>
          <w:sz w:val="22"/>
        </w:rPr>
        <w:t>zu liefern hatten, konnten zudem für andere Tätigkeiten – z.B. als Kammerdiener – herangezogen werden und hatten bei Bedarf täglich bei Hof zu erscheinen.</w:t>
      </w:r>
    </w:p>
    <w:p w:rsidR="004A2CFA" w:rsidRDefault="004A2CFA" w:rsidP="00FE7D91">
      <w:pPr>
        <w:spacing w:line="240" w:lineRule="auto"/>
        <w:rPr>
          <w:rFonts w:ascii="Apercu Pro Medium" w:hAnsi="Apercu Pro Medium" w:cs="Arial"/>
          <w:b/>
          <w:bCs/>
          <w:sz w:val="22"/>
          <w:szCs w:val="20"/>
          <w:lang w:val="de-DE"/>
        </w:rPr>
      </w:pPr>
    </w:p>
    <w:p w:rsidR="004A2CFA" w:rsidRDefault="004A2CFA" w:rsidP="00FE7D91">
      <w:pPr>
        <w:spacing w:line="240" w:lineRule="auto"/>
        <w:rPr>
          <w:rFonts w:ascii="Apercu Pro Medium" w:hAnsi="Apercu Pro Medium" w:cs="Arial"/>
          <w:b/>
          <w:bCs/>
          <w:sz w:val="22"/>
          <w:szCs w:val="20"/>
          <w:lang w:val="de-DE"/>
        </w:rPr>
      </w:pPr>
    </w:p>
    <w:p w:rsidR="00FE7D91" w:rsidRPr="002602AE" w:rsidRDefault="00FE7D91" w:rsidP="00FE7D91">
      <w:pPr>
        <w:spacing w:line="240" w:lineRule="auto"/>
        <w:rPr>
          <w:rFonts w:ascii="Apercu Pro Medium" w:hAnsi="Apercu Pro Medium" w:cs="Arial"/>
          <w:b/>
          <w:bCs/>
          <w:sz w:val="22"/>
          <w:szCs w:val="20"/>
          <w:lang w:val="de-DE"/>
        </w:rPr>
      </w:pPr>
      <w:r w:rsidRPr="000F1F0D">
        <w:rPr>
          <w:rFonts w:ascii="Apercu Pro Medium" w:hAnsi="Apercu Pro Medium" w:cs="Arial"/>
          <w:b/>
          <w:bCs/>
          <w:sz w:val="22"/>
          <w:szCs w:val="20"/>
          <w:lang w:val="de-DE"/>
        </w:rPr>
        <w:t>Der Reformator Wolf Dietrich</w:t>
      </w:r>
    </w:p>
    <w:p w:rsidR="00FE7D91" w:rsidRPr="00BC158E" w:rsidRDefault="00FE7D91" w:rsidP="00FE7D91">
      <w:pPr>
        <w:spacing w:line="240" w:lineRule="auto"/>
        <w:rPr>
          <w:rFonts w:ascii="Apercu Pro Medium" w:hAnsi="Apercu Pro Medium" w:cs="Arial"/>
          <w:sz w:val="22"/>
        </w:rPr>
      </w:pPr>
      <w:r w:rsidRPr="00BC158E">
        <w:rPr>
          <w:rFonts w:ascii="Apercu Pro Medium" w:hAnsi="Apercu Pro Medium" w:cs="Arial"/>
          <w:sz w:val="22"/>
          <w:szCs w:val="20"/>
        </w:rPr>
        <w:t xml:space="preserve">Wie alle größeren europäischen Höfe unterhielten auch Salzburgs Fürsterzbischöfe eine stattliche Hofmusikkapelle. </w:t>
      </w:r>
      <w:r w:rsidRPr="00BC158E">
        <w:rPr>
          <w:rFonts w:ascii="Apercu Pro Medium" w:hAnsi="Apercu Pro Medium" w:cs="Arial"/>
          <w:sz w:val="22"/>
        </w:rPr>
        <w:t xml:space="preserve">Bis zu Wolf Dietrichs Amtsantritt 1587 waren die Musik an Hof und Dom getrennte Organisationsbereiche, wobei die Dommusik dem Domkapitel unterstand. 1597 </w:t>
      </w:r>
      <w:r>
        <w:rPr>
          <w:rFonts w:ascii="Apercu Pro Medium" w:hAnsi="Apercu Pro Medium" w:cs="Arial"/>
          <w:sz w:val="22"/>
        </w:rPr>
        <w:t>führte Wolf Dietrich die Bereiche</w:t>
      </w:r>
      <w:r w:rsidR="002602AE">
        <w:rPr>
          <w:rFonts w:ascii="Apercu Pro Medium" w:hAnsi="Apercu Pro Medium" w:cs="Arial"/>
          <w:sz w:val="22"/>
        </w:rPr>
        <w:t xml:space="preserve"> zusammen, unterstellte sie seiner Führungshoheit </w:t>
      </w:r>
      <w:r w:rsidRPr="00BC158E">
        <w:rPr>
          <w:rFonts w:ascii="Apercu Pro Medium" w:hAnsi="Apercu Pro Medium" w:cs="Arial"/>
          <w:sz w:val="22"/>
        </w:rPr>
        <w:t xml:space="preserve">und betraute in der Folge </w:t>
      </w:r>
      <w:r w:rsidR="002602AE">
        <w:rPr>
          <w:rFonts w:ascii="Apercu Pro Medium" w:hAnsi="Apercu Pro Medium" w:cs="Arial"/>
          <w:sz w:val="22"/>
        </w:rPr>
        <w:t xml:space="preserve">renommierte </w:t>
      </w:r>
      <w:r w:rsidRPr="00BC158E">
        <w:rPr>
          <w:rFonts w:ascii="Apercu Pro Medium" w:hAnsi="Apercu Pro Medium" w:cs="Arial"/>
          <w:sz w:val="22"/>
        </w:rPr>
        <w:t xml:space="preserve">Musiker – zumeist Italiener – mit der Leitung der Hof-und Dommusik. </w:t>
      </w:r>
      <w:r w:rsidRPr="00BC158E">
        <w:rPr>
          <w:rFonts w:ascii="Apercu Pro Medium" w:eastAsia="Times New Roman" w:hAnsi="Apercu Pro Medium" w:cs="Arial"/>
          <w:sz w:val="22"/>
          <w:lang w:val="de-DE" w:eastAsia="de-DE"/>
        </w:rPr>
        <w:t xml:space="preserve">Mit dieser Neuorganisation der „hochfürstlichen Musica“ schuf er die Voraussetzung für eine hochstehende Musikkultur in Salzburg </w:t>
      </w:r>
      <w:r w:rsidRPr="00BC158E">
        <w:rPr>
          <w:rFonts w:ascii="Apercu Pro Medium" w:hAnsi="Apercu Pro Medium" w:cs="Arial"/>
          <w:sz w:val="22"/>
        </w:rPr>
        <w:t xml:space="preserve">für mehr als 200 Jahre. </w:t>
      </w:r>
      <w:r w:rsidRPr="00BC158E">
        <w:rPr>
          <w:rFonts w:ascii="Apercu Pro Medium" w:hAnsi="Apercu Pro Medium" w:cs="Arial"/>
          <w:sz w:val="22"/>
          <w:szCs w:val="19"/>
        </w:rPr>
        <w:t>Wie Leopold Mozart 1757 berichtete, standen an die hundert Musiker in höfischen Diensten.</w:t>
      </w:r>
    </w:p>
    <w:p w:rsidR="00FE7D91" w:rsidRPr="00EB0B2E" w:rsidRDefault="00FE7D91" w:rsidP="00FE7D91">
      <w:pPr>
        <w:spacing w:line="240" w:lineRule="auto"/>
        <w:rPr>
          <w:rFonts w:ascii="Apercu Pro Medium" w:hAnsi="Apercu Pro Medium" w:cs="Arial"/>
          <w:bCs/>
          <w:iCs/>
          <w:sz w:val="16"/>
          <w:szCs w:val="16"/>
        </w:rPr>
      </w:pPr>
    </w:p>
    <w:p w:rsidR="00FE7D91" w:rsidRPr="00EB0B2E" w:rsidRDefault="00FE7D91" w:rsidP="00FE7D91">
      <w:pPr>
        <w:spacing w:line="240" w:lineRule="auto"/>
        <w:rPr>
          <w:rFonts w:ascii="Apercu Pro Medium" w:hAnsi="Apercu Pro Medium" w:cs="Arial"/>
          <w:bCs/>
          <w:iCs/>
          <w:sz w:val="16"/>
          <w:szCs w:val="16"/>
        </w:rPr>
      </w:pPr>
    </w:p>
    <w:p w:rsidR="00FE7D91" w:rsidRPr="000A66A4" w:rsidRDefault="00FE7D91" w:rsidP="00FE7D91">
      <w:pPr>
        <w:tabs>
          <w:tab w:val="left" w:pos="2580"/>
        </w:tabs>
        <w:spacing w:line="240" w:lineRule="auto"/>
        <w:rPr>
          <w:rFonts w:ascii="Apercu Pro Medium" w:eastAsia="Verdana" w:hAnsi="Apercu Pro Medium" w:cs="Arial"/>
          <w:b/>
          <w:sz w:val="22"/>
          <w:szCs w:val="20"/>
        </w:rPr>
      </w:pPr>
      <w:r w:rsidRPr="000A66A4">
        <w:rPr>
          <w:rFonts w:ascii="Apercu Pro Medium" w:eastAsia="Verdana" w:hAnsi="Apercu Pro Medium" w:cs="Arial"/>
          <w:b/>
          <w:i/>
          <w:sz w:val="22"/>
          <w:szCs w:val="20"/>
        </w:rPr>
        <w:t>gnädigst an-und aufgenommen</w:t>
      </w:r>
      <w:r w:rsidRPr="000A66A4">
        <w:rPr>
          <w:rFonts w:ascii="Apercu Pro Medium" w:eastAsia="Verdana" w:hAnsi="Apercu Pro Medium" w:cs="Arial"/>
          <w:b/>
          <w:sz w:val="22"/>
          <w:szCs w:val="20"/>
        </w:rPr>
        <w:t xml:space="preserve"> - Im Dienst des Fürsterzbischofs </w:t>
      </w:r>
    </w:p>
    <w:p w:rsidR="00FE7D91" w:rsidRPr="00616D83" w:rsidRDefault="00FE7D91" w:rsidP="00FE7D91">
      <w:pPr>
        <w:spacing w:line="240" w:lineRule="auto"/>
        <w:rPr>
          <w:rFonts w:ascii="Apercu Pro Medium" w:hAnsi="Apercu Pro Medium" w:cs="Arial"/>
          <w:color w:val="FF0000"/>
          <w:sz w:val="12"/>
          <w:szCs w:val="16"/>
        </w:rPr>
      </w:pPr>
      <w:r w:rsidRPr="00EB4575">
        <w:rPr>
          <w:rFonts w:ascii="Apercu Pro Medium" w:hAnsi="Apercu Pro Medium" w:cs="Arial"/>
          <w:sz w:val="22"/>
          <w:szCs w:val="24"/>
        </w:rPr>
        <w:t xml:space="preserve">Die Hofkomponisten </w:t>
      </w:r>
      <w:r w:rsidRPr="00EB4575">
        <w:rPr>
          <w:rFonts w:ascii="Apercu Pro Medium" w:eastAsia="Verdana" w:hAnsi="Apercu Pro Medium" w:cs="Arial"/>
          <w:sz w:val="22"/>
          <w:szCs w:val="24"/>
        </w:rPr>
        <w:t xml:space="preserve">hatten gemäß ihrer Dienstverpflichtung alle Bereiche, die im kirchlichen und weltlich-höfischen Leben eine Rolle spielten, mit Musik zu beliefern, die neuen Kompositionen einzustudieren und die Aufführungen zu leiten. </w:t>
      </w:r>
      <w:r w:rsidRPr="00EB4575">
        <w:rPr>
          <w:rFonts w:ascii="Apercu Pro Medium" w:hAnsi="Apercu Pro Medium" w:cs="Arial"/>
          <w:sz w:val="22"/>
          <w:szCs w:val="24"/>
        </w:rPr>
        <w:t>Sie schrieben für Kirche, (</w:t>
      </w:r>
      <w:r w:rsidRPr="00EB4575">
        <w:rPr>
          <w:rFonts w:ascii="Apercu Pro Medium" w:hAnsi="Apercu Pro Medium" w:cs="Arial"/>
          <w:sz w:val="22"/>
        </w:rPr>
        <w:t xml:space="preserve">fürstliche) Kammer und Theater. </w:t>
      </w:r>
      <w:r w:rsidRPr="00EB4575">
        <w:rPr>
          <w:rFonts w:ascii="Apercu Pro Medium" w:hAnsi="Apercu Pro Medium" w:cs="Arial"/>
          <w:sz w:val="22"/>
          <w:szCs w:val="24"/>
        </w:rPr>
        <w:t xml:space="preserve">Die Werke wurden auf Bestellung oder für bestimmte Anlässe komponiert und </w:t>
      </w:r>
      <w:r w:rsidRPr="00EB4575">
        <w:rPr>
          <w:rFonts w:ascii="Apercu Pro Medium" w:hAnsi="Apercu Pro Medium" w:cs="Arial"/>
          <w:sz w:val="22"/>
          <w:lang w:val="de-DE"/>
        </w:rPr>
        <w:t>entsprachen dem höfischen Repräsentations- und Unterhaltungsbedürfnis</w:t>
      </w:r>
      <w:r w:rsidRPr="00EB4575">
        <w:rPr>
          <w:rFonts w:ascii="Apercu Pro Medium" w:hAnsi="Apercu Pro Medium" w:cs="Arial"/>
          <w:sz w:val="22"/>
          <w:szCs w:val="24"/>
        </w:rPr>
        <w:t>.</w:t>
      </w:r>
    </w:p>
    <w:p w:rsidR="00FE7D91" w:rsidRDefault="00FE7D91" w:rsidP="00FE7D91">
      <w:pPr>
        <w:spacing w:line="240" w:lineRule="auto"/>
        <w:rPr>
          <w:rFonts w:ascii="Apercu Pro Medium" w:hAnsi="Apercu Pro Medium" w:cs="Arial"/>
          <w:b/>
          <w:i/>
          <w:sz w:val="16"/>
          <w:szCs w:val="16"/>
        </w:rPr>
      </w:pPr>
    </w:p>
    <w:p w:rsidR="00FD15F6" w:rsidRDefault="00FD15F6" w:rsidP="00FE7D91">
      <w:pPr>
        <w:spacing w:line="240" w:lineRule="auto"/>
        <w:rPr>
          <w:rFonts w:ascii="Apercu Pro Medium" w:hAnsi="Apercu Pro Medium" w:cs="Arial"/>
          <w:b/>
          <w:i/>
          <w:sz w:val="16"/>
          <w:szCs w:val="16"/>
        </w:rPr>
      </w:pPr>
    </w:p>
    <w:p w:rsidR="00FD15F6" w:rsidRPr="00EB0B2E" w:rsidRDefault="00FD15F6" w:rsidP="00FE7D91">
      <w:pPr>
        <w:spacing w:line="240" w:lineRule="auto"/>
        <w:rPr>
          <w:rFonts w:ascii="Apercu Pro Medium" w:hAnsi="Apercu Pro Medium" w:cs="Arial"/>
          <w:b/>
          <w:i/>
          <w:sz w:val="16"/>
          <w:szCs w:val="16"/>
        </w:rPr>
      </w:pPr>
    </w:p>
    <w:p w:rsidR="00FE7D91" w:rsidRPr="00EB0B2E" w:rsidRDefault="00FE7D91" w:rsidP="00FE7D91">
      <w:pPr>
        <w:spacing w:line="240" w:lineRule="auto"/>
        <w:rPr>
          <w:rFonts w:ascii="Apercu Pro Medium" w:hAnsi="Apercu Pro Medium" w:cs="Arial"/>
          <w:b/>
          <w:i/>
          <w:sz w:val="16"/>
          <w:szCs w:val="16"/>
        </w:rPr>
      </w:pPr>
    </w:p>
    <w:p w:rsidR="00FE7D91" w:rsidRPr="000A66A4" w:rsidRDefault="00FE7D91" w:rsidP="00FE7D91">
      <w:pPr>
        <w:spacing w:line="240" w:lineRule="auto"/>
        <w:rPr>
          <w:rFonts w:ascii="Apercu Pro Medium" w:hAnsi="Apercu Pro Medium" w:cs="Arial"/>
          <w:b/>
          <w:i/>
          <w:sz w:val="22"/>
        </w:rPr>
      </w:pPr>
      <w:r w:rsidRPr="000A66A4">
        <w:rPr>
          <w:rFonts w:ascii="Apercu Pro Medium" w:hAnsi="Apercu Pro Medium" w:cs="Arial"/>
          <w:b/>
          <w:i/>
          <w:sz w:val="22"/>
        </w:rPr>
        <w:lastRenderedPageBreak/>
        <w:t>Nebst dem Salär auch gnädigst Holz und Licht angewiesen</w:t>
      </w:r>
    </w:p>
    <w:p w:rsidR="00FE7D91" w:rsidRPr="00BC158E" w:rsidRDefault="00FE7D91" w:rsidP="00FE7D91">
      <w:pPr>
        <w:spacing w:line="240" w:lineRule="auto"/>
        <w:rPr>
          <w:rFonts w:ascii="Apercu Pro Medium" w:hAnsi="Apercu Pro Medium" w:cs="Arial"/>
          <w:sz w:val="22"/>
        </w:rPr>
      </w:pPr>
      <w:r w:rsidRPr="00BC158E">
        <w:rPr>
          <w:rFonts w:ascii="Apercu Pro Medium" w:hAnsi="Apercu Pro Medium" w:cs="Arial"/>
          <w:sz w:val="22"/>
        </w:rPr>
        <w:t>Die Besoldung der Hofmusiker setzte sich aus einem Grundgehalt und Naturalbezügen, sogenannten Deputaten, zusammen. Diese Nebenbezüge (Wein, Salz, Brot, Korn, Holz) waren Teil des vertraglich vereinbarten Lohns. Wie alle Hofbeamten und -bediensteten erhielten auch die Hofmusiker jedes Jahr zu Weihnachten ein Kontingent Salz, das vor allem als Konservierungsmittel hochbegehrt war, manchmal aber auch weiterverkauft wurde. So bot Leopold Mozart (1719-1787) seinen Fuder Salz (ca. 60 kg) 1784 seiner Tochter in St. Gilgen um einen Gulden an.</w:t>
      </w:r>
    </w:p>
    <w:p w:rsidR="00FE7D91" w:rsidRPr="000A66A4" w:rsidRDefault="00FE7D91" w:rsidP="00FE7D91">
      <w:pPr>
        <w:spacing w:line="240" w:lineRule="auto"/>
        <w:rPr>
          <w:rFonts w:ascii="Apercu Pro Medium" w:hAnsi="Apercu Pro Medium" w:cs="Arial"/>
          <w:sz w:val="16"/>
          <w:szCs w:val="16"/>
        </w:rPr>
      </w:pPr>
    </w:p>
    <w:p w:rsidR="00FE7D91" w:rsidRDefault="00FE7D91" w:rsidP="00FE7D91">
      <w:pPr>
        <w:autoSpaceDE w:val="0"/>
        <w:autoSpaceDN w:val="0"/>
        <w:adjustRightInd w:val="0"/>
        <w:spacing w:line="240" w:lineRule="auto"/>
        <w:contextualSpacing/>
        <w:rPr>
          <w:rFonts w:ascii="Apercu Pro Medium" w:hAnsi="Apercu Pro Medium" w:cs="Arial"/>
          <w:sz w:val="22"/>
        </w:rPr>
      </w:pPr>
      <w:r w:rsidRPr="00BC158E">
        <w:rPr>
          <w:rFonts w:ascii="Apercu Pro Medium" w:hAnsi="Apercu Pro Medium" w:cs="Arial"/>
          <w:sz w:val="22"/>
        </w:rPr>
        <w:t>Der Soprankastrat Andreas Unterkofler (um 1706-1780) erhielt laut Vertrag täglich eine Portion Brot und ein Viertel Wein (ca. 11/2 Liter) sowie jährlich Fichten- und Buchenholz zum Heizen und 52 Kerzen für die Beleuchtung. Sein Grundgehalt betrug 200 Gulden im Jahr. Spitzenverdiener der 1780er Jahre war sein Kastratenkollege Michelangelo Bologna (ca. 1760-nach 1800) mit 1.000 Gulden. Er bezog damit um 200 Gulden mehr als Hofkapellmeister Luigi Gatti (1740-1817) und etwa doppelt so viel wie Vizekapellmeister Leopold Mozart (1719-1787).</w:t>
      </w:r>
    </w:p>
    <w:p w:rsidR="00FE7D91" w:rsidRPr="00EB0B2E" w:rsidRDefault="00FE7D91" w:rsidP="00FE7D91">
      <w:pPr>
        <w:autoSpaceDE w:val="0"/>
        <w:autoSpaceDN w:val="0"/>
        <w:adjustRightInd w:val="0"/>
        <w:spacing w:line="240" w:lineRule="auto"/>
        <w:contextualSpacing/>
        <w:rPr>
          <w:rFonts w:ascii="Apercu Pro Medium" w:hAnsi="Apercu Pro Medium" w:cs="Arial"/>
          <w:sz w:val="16"/>
          <w:szCs w:val="16"/>
        </w:rPr>
      </w:pPr>
    </w:p>
    <w:p w:rsidR="004A2CFA" w:rsidRPr="00EB0B2E" w:rsidRDefault="004A2CFA" w:rsidP="004A2CFA">
      <w:pPr>
        <w:spacing w:line="240" w:lineRule="auto"/>
        <w:rPr>
          <w:rFonts w:ascii="Apercu Pro Medium" w:hAnsi="Apercu Pro Medium" w:cs="Arial"/>
          <w:bCs/>
          <w:i/>
          <w:iCs/>
          <w:sz w:val="16"/>
          <w:szCs w:val="16"/>
          <w:lang w:val="de-DE"/>
        </w:rPr>
      </w:pPr>
    </w:p>
    <w:p w:rsidR="004A2CFA" w:rsidRPr="004A2CFA" w:rsidRDefault="004A2CFA" w:rsidP="004A2CFA">
      <w:pPr>
        <w:spacing w:line="240" w:lineRule="auto"/>
        <w:rPr>
          <w:rFonts w:ascii="Apercu Pro Medium" w:hAnsi="Apercu Pro Medium" w:cs="Arial"/>
          <w:b/>
          <w:bCs/>
          <w:i/>
          <w:iCs/>
          <w:sz w:val="22"/>
          <w:lang w:val="de-DE"/>
        </w:rPr>
      </w:pPr>
      <w:r w:rsidRPr="004A2CFA">
        <w:rPr>
          <w:rFonts w:ascii="Apercu Pro Medium" w:hAnsi="Apercu Pro Medium" w:cs="Arial"/>
          <w:b/>
          <w:bCs/>
          <w:i/>
          <w:iCs/>
          <w:sz w:val="22"/>
          <w:lang w:val="de-DE"/>
        </w:rPr>
        <w:t xml:space="preserve">Ich bin noch ganz voll der Galle! </w:t>
      </w:r>
      <w:r w:rsidR="00EB0B2E">
        <w:rPr>
          <w:rFonts w:ascii="Apercu Pro Medium" w:hAnsi="Apercu Pro Medium" w:cs="Arial"/>
          <w:b/>
          <w:bCs/>
          <w:i/>
          <w:iCs/>
          <w:sz w:val="22"/>
          <w:lang w:val="de-DE"/>
        </w:rPr>
        <w:t xml:space="preserve">- </w:t>
      </w:r>
      <w:r w:rsidRPr="004A2CFA">
        <w:rPr>
          <w:rFonts w:ascii="Apercu Pro Medium" w:hAnsi="Apercu Pro Medium" w:cs="Arial"/>
          <w:b/>
          <w:bCs/>
          <w:iCs/>
          <w:sz w:val="22"/>
          <w:lang w:val="de-DE"/>
        </w:rPr>
        <w:t>W. A. Mozart begehrt auf</w:t>
      </w:r>
    </w:p>
    <w:p w:rsidR="004A2CFA" w:rsidRPr="004A2CFA" w:rsidRDefault="004A2CFA" w:rsidP="004A2CFA">
      <w:pPr>
        <w:spacing w:line="240" w:lineRule="auto"/>
        <w:rPr>
          <w:rFonts w:ascii="Apercu Pro Medium" w:hAnsi="Apercu Pro Medium" w:cs="Arial"/>
          <w:bCs/>
          <w:iCs/>
          <w:sz w:val="22"/>
          <w:szCs w:val="20"/>
        </w:rPr>
      </w:pPr>
      <w:r w:rsidRPr="004A2CFA">
        <w:rPr>
          <w:rFonts w:ascii="Apercu Pro Medium" w:hAnsi="Apercu Pro Medium" w:cs="Arial"/>
          <w:sz w:val="22"/>
          <w:szCs w:val="20"/>
        </w:rPr>
        <w:t xml:space="preserve">Wenn die Musiker bei Hofe spielten, waren sie um einen Tisch oder ein Cembalo positioniert. Sie absolvierten ihren Dienst in Hoflivree. Die Zuhörerschaft war nicht immer aufmerksam: </w:t>
      </w:r>
      <w:r w:rsidRPr="004A2CFA">
        <w:rPr>
          <w:rFonts w:ascii="Apercu Pro Medium" w:hAnsi="Apercu Pro Medium" w:cs="Arial"/>
          <w:i/>
          <w:sz w:val="22"/>
          <w:szCs w:val="20"/>
        </w:rPr>
        <w:t>„Wenn ich spiele, oder von meinen Kompositionen was aufgeführt wird, so ist‘s als wenn lauter Tisch und Sesseln die Zuhörer wären“</w:t>
      </w:r>
      <w:r w:rsidRPr="004A2CFA">
        <w:rPr>
          <w:rFonts w:ascii="Apercu Pro Medium" w:hAnsi="Apercu Pro Medium" w:cs="Arial"/>
          <w:sz w:val="22"/>
          <w:szCs w:val="20"/>
        </w:rPr>
        <w:t>, merkte W. A. Mozart an.</w:t>
      </w:r>
    </w:p>
    <w:p w:rsidR="004A2CFA" w:rsidRPr="004A2CFA" w:rsidRDefault="004A2CFA" w:rsidP="004A2CFA">
      <w:pPr>
        <w:spacing w:line="240" w:lineRule="auto"/>
        <w:rPr>
          <w:rFonts w:ascii="Apercu Pro Medium" w:hAnsi="Apercu Pro Medium" w:cs="Arial"/>
          <w:bCs/>
          <w:iCs/>
          <w:sz w:val="16"/>
          <w:szCs w:val="16"/>
        </w:rPr>
      </w:pPr>
    </w:p>
    <w:p w:rsidR="004A2CFA" w:rsidRPr="004A2CFA" w:rsidRDefault="004A2CFA" w:rsidP="004A2CFA">
      <w:pPr>
        <w:spacing w:line="240" w:lineRule="auto"/>
        <w:rPr>
          <w:rFonts w:ascii="Apercu Pro Medium" w:hAnsi="Apercu Pro Medium" w:cs="Arial"/>
          <w:i/>
          <w:sz w:val="22"/>
          <w:szCs w:val="20"/>
        </w:rPr>
      </w:pPr>
      <w:r w:rsidRPr="004A2CFA">
        <w:rPr>
          <w:rFonts w:ascii="Apercu Pro Medium" w:hAnsi="Apercu Pro Medium" w:cs="Arial"/>
          <w:bCs/>
          <w:iCs/>
          <w:sz w:val="22"/>
          <w:szCs w:val="20"/>
        </w:rPr>
        <w:t>Am Beispiel Mozarts (1756-1791) zeigt sich der beginnende Wandel in der Selbstdefinition als Künstler.</w:t>
      </w:r>
      <w:r w:rsidRPr="004A2CFA">
        <w:rPr>
          <w:rFonts w:ascii="Apercu Pro Medium" w:hAnsi="Apercu Pro Medium" w:cs="Arial"/>
          <w:iCs/>
          <w:sz w:val="22"/>
          <w:szCs w:val="20"/>
        </w:rPr>
        <w:t xml:space="preserve"> </w:t>
      </w:r>
      <w:r w:rsidRPr="004A2CFA">
        <w:rPr>
          <w:rFonts w:ascii="Apercu Pro Medium" w:hAnsi="Apercu Pro Medium" w:cs="Arial"/>
          <w:sz w:val="22"/>
          <w:szCs w:val="20"/>
        </w:rPr>
        <w:t xml:space="preserve">Sein älterer Kollege Michael Haydn (1737-1806) fügte sich in die herrschende Ordnung, Mozart indes lag es nicht, Diener zu sein. Sein Widerstand gegen seine untergeordnete Stellung im höfischen System gipfelte im Zerwürfnis mit Fürsterzbischof Hieronymus Graf Colloredo (1772-1803): </w:t>
      </w:r>
      <w:r w:rsidRPr="004A2CFA">
        <w:rPr>
          <w:rFonts w:ascii="Apercu Pro Medium" w:hAnsi="Apercu Pro Medium" w:cs="Arial"/>
          <w:i/>
          <w:sz w:val="22"/>
          <w:szCs w:val="20"/>
        </w:rPr>
        <w:t>„Ich will nichts mehr von Salzburg wissen – ich hasse den Erzbischof bis zur rasereÿ.“</w:t>
      </w:r>
    </w:p>
    <w:p w:rsidR="004A2CFA" w:rsidRPr="004A2CFA" w:rsidRDefault="004A2CFA" w:rsidP="00FE7D91">
      <w:pPr>
        <w:autoSpaceDE w:val="0"/>
        <w:autoSpaceDN w:val="0"/>
        <w:adjustRightInd w:val="0"/>
        <w:spacing w:line="240" w:lineRule="auto"/>
        <w:contextualSpacing/>
        <w:rPr>
          <w:rFonts w:ascii="Apercu Pro Medium" w:hAnsi="Apercu Pro Medium" w:cs="Arial"/>
        </w:rPr>
      </w:pPr>
    </w:p>
    <w:p w:rsidR="00FE7D91" w:rsidRPr="00E4686A" w:rsidRDefault="00FE7D91" w:rsidP="00FE7D91">
      <w:pPr>
        <w:spacing w:line="240" w:lineRule="auto"/>
        <w:rPr>
          <w:rFonts w:ascii="Apercu Pro Medium" w:hAnsi="Apercu Pro Medium" w:cs="Arial"/>
          <w:sz w:val="22"/>
        </w:rPr>
      </w:pPr>
    </w:p>
    <w:p w:rsidR="00FE7D91" w:rsidRDefault="00FE7D91" w:rsidP="00C7541B">
      <w:pPr>
        <w:spacing w:line="240" w:lineRule="auto"/>
        <w:rPr>
          <w:rFonts w:ascii="Apercu Pro Medium" w:hAnsi="Apercu Pro Medium" w:cs="Times New Roman"/>
          <w:sz w:val="22"/>
        </w:rPr>
      </w:pPr>
    </w:p>
    <w:p w:rsidR="00FE7D91" w:rsidRDefault="00FD15F6" w:rsidP="00C7541B">
      <w:pPr>
        <w:spacing w:line="240" w:lineRule="auto"/>
        <w:rPr>
          <w:rFonts w:ascii="Apercu Pro Medium" w:hAnsi="Apercu Pro Medium" w:cs="Times New Roman"/>
          <w:sz w:val="22"/>
        </w:rPr>
      </w:pPr>
      <w:r>
        <w:rPr>
          <w:rFonts w:ascii="Roboto" w:hAnsi="Roboto"/>
          <w:noProof/>
          <w:color w:val="2962FF"/>
          <w:lang w:eastAsia="de-AT"/>
        </w:rPr>
        <w:drawing>
          <wp:inline distT="0" distB="0" distL="0" distR="0" wp14:anchorId="7E63A57A" wp14:editId="4FD034E0">
            <wp:extent cx="1398855" cy="612000"/>
            <wp:effectExtent l="0" t="0" r="0" b="0"/>
            <wp:docPr id="28" name="Bild 2" descr="Noten Stock Illustrationen, Vektoren, &amp; Kliparts - 5,160 Stock  Illustratione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ten Stock Illustrationen, Vektoren, &amp; Kliparts - 5,160 Stock  Illustrationen">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98855" cy="612000"/>
                    </a:xfrm>
                    <a:prstGeom prst="rect">
                      <a:avLst/>
                    </a:prstGeom>
                    <a:noFill/>
                    <a:ln>
                      <a:noFill/>
                    </a:ln>
                  </pic:spPr>
                </pic:pic>
              </a:graphicData>
            </a:graphic>
          </wp:inline>
        </w:drawing>
      </w:r>
    </w:p>
    <w:p w:rsidR="00FD15F6" w:rsidRDefault="00FD15F6" w:rsidP="00C7541B">
      <w:pPr>
        <w:spacing w:line="240" w:lineRule="auto"/>
        <w:rPr>
          <w:rFonts w:ascii="Apercu Pro Medium" w:hAnsi="Apercu Pro Medium" w:cs="Times New Roman"/>
          <w:sz w:val="22"/>
        </w:rPr>
      </w:pPr>
    </w:p>
    <w:p w:rsidR="00FD15F6" w:rsidRDefault="00FD15F6" w:rsidP="00C7541B">
      <w:pPr>
        <w:spacing w:line="240" w:lineRule="auto"/>
        <w:rPr>
          <w:rFonts w:ascii="Apercu Pro Medium" w:hAnsi="Apercu Pro Medium" w:cs="Times New Roman"/>
          <w:sz w:val="22"/>
        </w:rPr>
      </w:pPr>
    </w:p>
    <w:p w:rsidR="00C36A78" w:rsidRDefault="00C36A78" w:rsidP="00C7541B">
      <w:pPr>
        <w:spacing w:line="240" w:lineRule="auto"/>
        <w:rPr>
          <w:rFonts w:ascii="Apercu Pro Medium" w:hAnsi="Apercu Pro Medium" w:cs="Times New Roman"/>
          <w:sz w:val="22"/>
        </w:rPr>
      </w:pPr>
    </w:p>
    <w:p w:rsidR="004A2CFA" w:rsidRPr="00EA1BB7" w:rsidRDefault="00FE7D91" w:rsidP="004A2CFA">
      <w:pPr>
        <w:pStyle w:val="Listenabsatz"/>
        <w:numPr>
          <w:ilvl w:val="0"/>
          <w:numId w:val="1"/>
        </w:numPr>
        <w:spacing w:after="0" w:line="240" w:lineRule="auto"/>
        <w:rPr>
          <w:rFonts w:ascii="Apercu Pro Medium" w:hAnsi="Apercu Pro Medium" w:cs="Arial"/>
          <w:b/>
          <w:szCs w:val="24"/>
        </w:rPr>
      </w:pPr>
      <w:r>
        <w:rPr>
          <w:rFonts w:ascii="Apercu Pro Medium" w:hAnsi="Apercu Pro Medium" w:cs="Arial"/>
          <w:b/>
          <w:sz w:val="24"/>
          <w:szCs w:val="24"/>
        </w:rPr>
        <w:lastRenderedPageBreak/>
        <w:t>Kaisersaal</w:t>
      </w:r>
      <w:r w:rsidR="004A2CFA">
        <w:rPr>
          <w:rFonts w:ascii="Apercu Pro Medium" w:hAnsi="Apercu Pro Medium" w:cs="Arial"/>
          <w:b/>
          <w:sz w:val="24"/>
          <w:szCs w:val="24"/>
        </w:rPr>
        <w:br/>
      </w:r>
      <w:r w:rsidR="004A2CFA" w:rsidRPr="00EA1BB7">
        <w:rPr>
          <w:rFonts w:ascii="Apercu Pro Medium" w:hAnsi="Apercu Pro Medium" w:cs="Arial"/>
          <w:b/>
          <w:i/>
        </w:rPr>
        <w:t>Man schmaust und macht Musicken</w:t>
      </w:r>
      <w:r w:rsidR="004A2CFA" w:rsidRPr="00EA1BB7">
        <w:rPr>
          <w:rFonts w:ascii="Apercu Pro Medium" w:hAnsi="Apercu Pro Medium" w:cs="Arial"/>
          <w:b/>
        </w:rPr>
        <w:t xml:space="preserve"> - ein Festmahl bei Hof war ein wesentliches Element der Repräsentation</w:t>
      </w:r>
    </w:p>
    <w:p w:rsidR="004A2CFA" w:rsidRDefault="004A2CFA" w:rsidP="004A2CFA">
      <w:pPr>
        <w:autoSpaceDE w:val="0"/>
        <w:autoSpaceDN w:val="0"/>
        <w:adjustRightInd w:val="0"/>
        <w:spacing w:line="240" w:lineRule="auto"/>
        <w:rPr>
          <w:rFonts w:ascii="Apercu Pro Medium" w:hAnsi="Apercu Pro Medium" w:cs="Arial"/>
          <w:szCs w:val="20"/>
          <w:lang w:val="de-DE"/>
        </w:rPr>
      </w:pPr>
    </w:p>
    <w:p w:rsidR="004A2CFA" w:rsidRPr="004A2CFA" w:rsidRDefault="004A2CFA" w:rsidP="004A2CFA">
      <w:pPr>
        <w:autoSpaceDE w:val="0"/>
        <w:autoSpaceDN w:val="0"/>
        <w:adjustRightInd w:val="0"/>
        <w:spacing w:line="240" w:lineRule="auto"/>
        <w:rPr>
          <w:rFonts w:ascii="Apercu Pro Medium" w:hAnsi="Apercu Pro Medium" w:cs="Arial"/>
          <w:sz w:val="22"/>
          <w:szCs w:val="20"/>
          <w:lang w:val="de-DE"/>
        </w:rPr>
      </w:pPr>
      <w:r w:rsidRPr="004A2CFA">
        <w:rPr>
          <w:rFonts w:ascii="Apercu Pro Medium" w:hAnsi="Apercu Pro Medium" w:cs="Arial"/>
          <w:sz w:val="22"/>
          <w:szCs w:val="20"/>
          <w:lang w:val="de-DE"/>
        </w:rPr>
        <w:t>Ein Festbankett lief wie ein wohlinszeniertes Schauspiel ab, mit prac</w:t>
      </w:r>
      <w:r w:rsidR="00A01C31">
        <w:rPr>
          <w:rFonts w:ascii="Apercu Pro Medium" w:hAnsi="Apercu Pro Medium" w:cs="Arial"/>
          <w:sz w:val="22"/>
          <w:szCs w:val="20"/>
          <w:lang w:val="de-DE"/>
        </w:rPr>
        <w:t>htvollem Tafelgeschirr, adeligen</w:t>
      </w:r>
      <w:r w:rsidRPr="004A2CFA">
        <w:rPr>
          <w:rFonts w:ascii="Apercu Pro Medium" w:hAnsi="Apercu Pro Medium" w:cs="Arial"/>
          <w:sz w:val="22"/>
          <w:szCs w:val="20"/>
          <w:lang w:val="de-DE"/>
        </w:rPr>
        <w:t xml:space="preserve"> Mitgliedern des Hofstaates in der Rolle der Bedienung und feiner Tafelmusik im Hintergrund. </w:t>
      </w:r>
    </w:p>
    <w:p w:rsidR="004A2CFA" w:rsidRPr="004A2CFA" w:rsidRDefault="004A2CFA" w:rsidP="004A2CFA">
      <w:pPr>
        <w:autoSpaceDE w:val="0"/>
        <w:autoSpaceDN w:val="0"/>
        <w:adjustRightInd w:val="0"/>
        <w:spacing w:line="240" w:lineRule="auto"/>
        <w:rPr>
          <w:rFonts w:ascii="Apercu Pro Medium" w:hAnsi="Apercu Pro Medium" w:cs="Arial"/>
          <w:sz w:val="16"/>
          <w:szCs w:val="16"/>
          <w:lang w:val="de-DE"/>
        </w:rPr>
      </w:pPr>
    </w:p>
    <w:p w:rsidR="004A2CFA" w:rsidRPr="004A2CFA" w:rsidRDefault="004A2CFA" w:rsidP="004A2CFA">
      <w:pPr>
        <w:autoSpaceDE w:val="0"/>
        <w:autoSpaceDN w:val="0"/>
        <w:adjustRightInd w:val="0"/>
        <w:spacing w:line="240" w:lineRule="auto"/>
        <w:rPr>
          <w:rFonts w:ascii="Apercu Pro Medium" w:hAnsi="Apercu Pro Medium" w:cs="Arial"/>
          <w:sz w:val="22"/>
          <w:szCs w:val="20"/>
        </w:rPr>
      </w:pPr>
      <w:r w:rsidRPr="004A2CFA">
        <w:rPr>
          <w:rFonts w:ascii="Apercu Pro Medium" w:hAnsi="Apercu Pro Medium" w:cs="Arial"/>
          <w:sz w:val="22"/>
          <w:szCs w:val="20"/>
          <w:lang w:val="de-DE"/>
        </w:rPr>
        <w:t xml:space="preserve">Den Auftakt machte ein Trompetersignal, es rief die hohen Herrschaften zu Tisch. Die kunstvoll dekorierten </w:t>
      </w:r>
      <w:r w:rsidRPr="004A2CFA">
        <w:rPr>
          <w:rFonts w:ascii="Apercu Pro Medium" w:hAnsi="Apercu Pro Medium" w:cs="Arial"/>
          <w:sz w:val="22"/>
          <w:szCs w:val="20"/>
        </w:rPr>
        <w:t xml:space="preserve">Gerichte wurden in mehreren Tranchen aus der Küche herbeigebracht, unter der Leitung des „Stäbelmeisters“, der mit seinem Stab vor den Speisenträgern einherschritt. </w:t>
      </w:r>
    </w:p>
    <w:p w:rsidR="004A2CFA" w:rsidRPr="004A2CFA" w:rsidRDefault="004A2CFA" w:rsidP="004A2CFA">
      <w:pPr>
        <w:autoSpaceDE w:val="0"/>
        <w:autoSpaceDN w:val="0"/>
        <w:adjustRightInd w:val="0"/>
        <w:spacing w:line="240" w:lineRule="auto"/>
        <w:rPr>
          <w:rFonts w:ascii="Apercu Pro Medium" w:hAnsi="Apercu Pro Medium" w:cs="Arial"/>
          <w:sz w:val="16"/>
          <w:szCs w:val="16"/>
        </w:rPr>
      </w:pPr>
    </w:p>
    <w:p w:rsidR="004A2CFA" w:rsidRPr="004A2CFA" w:rsidRDefault="004A2CFA" w:rsidP="004A2CFA">
      <w:pPr>
        <w:autoSpaceDE w:val="0"/>
        <w:autoSpaceDN w:val="0"/>
        <w:adjustRightInd w:val="0"/>
        <w:spacing w:line="240" w:lineRule="auto"/>
        <w:rPr>
          <w:rFonts w:ascii="Apercu Pro Medium" w:hAnsi="Apercu Pro Medium" w:cs="Arial"/>
          <w:sz w:val="22"/>
          <w:szCs w:val="20"/>
        </w:rPr>
      </w:pPr>
      <w:r w:rsidRPr="004A2CFA">
        <w:rPr>
          <w:rFonts w:ascii="Apercu Pro Medium" w:hAnsi="Apercu Pro Medium" w:cs="Arial"/>
          <w:sz w:val="22"/>
          <w:szCs w:val="20"/>
        </w:rPr>
        <w:t xml:space="preserve">Der Fürsterzbischof saß unter einem Baldachin an einem Tisch, der auf einem Podest stand. </w:t>
      </w:r>
    </w:p>
    <w:p w:rsidR="004A2CFA" w:rsidRPr="00B96BC6" w:rsidRDefault="004A2CFA" w:rsidP="004A2CFA">
      <w:pPr>
        <w:autoSpaceDE w:val="0"/>
        <w:autoSpaceDN w:val="0"/>
        <w:adjustRightInd w:val="0"/>
        <w:spacing w:line="240" w:lineRule="auto"/>
        <w:rPr>
          <w:rFonts w:ascii="Apercu Pro Medium" w:hAnsi="Apercu Pro Medium" w:cs="Arial"/>
          <w:sz w:val="16"/>
          <w:szCs w:val="16"/>
        </w:rPr>
      </w:pPr>
    </w:p>
    <w:p w:rsidR="004A2CFA" w:rsidRPr="004A2CFA" w:rsidRDefault="004A2CFA" w:rsidP="004A2CFA">
      <w:pPr>
        <w:autoSpaceDE w:val="0"/>
        <w:autoSpaceDN w:val="0"/>
        <w:adjustRightInd w:val="0"/>
        <w:spacing w:line="240" w:lineRule="auto"/>
        <w:rPr>
          <w:rFonts w:ascii="Apercu Pro Medium" w:hAnsi="Apercu Pro Medium" w:cs="Arial"/>
          <w:bCs/>
          <w:sz w:val="22"/>
          <w:szCs w:val="20"/>
        </w:rPr>
      </w:pPr>
      <w:r w:rsidRPr="004A2CFA">
        <w:rPr>
          <w:rFonts w:ascii="Apercu Pro Medium" w:hAnsi="Apercu Pro Medium" w:cs="Arial"/>
          <w:sz w:val="22"/>
        </w:rPr>
        <w:t>B</w:t>
      </w:r>
      <w:r w:rsidRPr="004A2CFA">
        <w:rPr>
          <w:rFonts w:ascii="Apercu Pro Medium" w:hAnsi="Apercu Pro Medium" w:cs="Arial"/>
          <w:sz w:val="22"/>
          <w:szCs w:val="20"/>
        </w:rPr>
        <w:t>isweilen fanden offene Hoftafeln statt, bei denen auch Untertanen das Zeremoniell staunend beobachten durften</w:t>
      </w:r>
      <w:r w:rsidRPr="004A2CFA">
        <w:rPr>
          <w:rFonts w:ascii="Apercu Pro Medium" w:hAnsi="Apercu Pro Medium" w:cs="Arial"/>
          <w:bCs/>
          <w:sz w:val="22"/>
          <w:szCs w:val="20"/>
        </w:rPr>
        <w:t>.</w:t>
      </w:r>
    </w:p>
    <w:p w:rsidR="004A2CFA" w:rsidRPr="004A2CFA" w:rsidRDefault="004A2CFA" w:rsidP="004A2CFA">
      <w:pPr>
        <w:spacing w:line="240" w:lineRule="auto"/>
        <w:rPr>
          <w:rFonts w:ascii="Apercu Pro Medium" w:hAnsi="Apercu Pro Medium" w:cs="Arial"/>
          <w:sz w:val="16"/>
          <w:szCs w:val="16"/>
        </w:rPr>
      </w:pPr>
    </w:p>
    <w:p w:rsidR="004A2CFA" w:rsidRDefault="004A2CFA" w:rsidP="004A2CFA">
      <w:pPr>
        <w:autoSpaceDE w:val="0"/>
        <w:autoSpaceDN w:val="0"/>
        <w:adjustRightInd w:val="0"/>
        <w:spacing w:line="240" w:lineRule="auto"/>
        <w:rPr>
          <w:rFonts w:ascii="Apercu Pro Medium" w:eastAsia="Times New Roman" w:hAnsi="Apercu Pro Medium" w:cs="Arial"/>
          <w:sz w:val="22"/>
          <w:szCs w:val="20"/>
          <w:lang w:val="de-DE" w:eastAsia="de-AT"/>
        </w:rPr>
      </w:pPr>
      <w:r w:rsidRPr="004A2CFA">
        <w:rPr>
          <w:rFonts w:ascii="Apercu Pro Medium" w:hAnsi="Apercu Pro Medium" w:cs="Arial"/>
          <w:sz w:val="22"/>
        </w:rPr>
        <w:t xml:space="preserve">Laut Hofordnung hatten Truchsesse </w:t>
      </w:r>
      <w:r w:rsidRPr="004A2CFA">
        <w:rPr>
          <w:rFonts w:ascii="Apercu Pro Medium" w:hAnsi="Apercu Pro Medium" w:cs="Arial"/>
          <w:i/>
          <w:sz w:val="22"/>
        </w:rPr>
        <w:t>„die Speisen aufzutragen und bey der tafell mit sonder fleiß auffzuwarten“</w:t>
      </w:r>
      <w:r w:rsidRPr="004A2CFA">
        <w:rPr>
          <w:rFonts w:ascii="Apercu Pro Medium" w:hAnsi="Apercu Pro Medium" w:cs="Arial"/>
          <w:sz w:val="22"/>
        </w:rPr>
        <w:t xml:space="preserve">. Als solche fungierten </w:t>
      </w:r>
      <w:r w:rsidRPr="004A2CFA">
        <w:rPr>
          <w:rFonts w:ascii="Apercu Pro Medium" w:hAnsi="Apercu Pro Medium" w:cs="Arial"/>
          <w:sz w:val="22"/>
          <w:szCs w:val="20"/>
        </w:rPr>
        <w:t xml:space="preserve">auch die Hofkapellmeister Heinrich Ignaz Franz Biber (1644-1704) und Johann Ernst Eberlin (1702-1762), sie </w:t>
      </w:r>
      <w:r w:rsidRPr="004A2CFA">
        <w:rPr>
          <w:rFonts w:ascii="Apercu Pro Medium" w:hAnsi="Apercu Pro Medium" w:cs="Arial"/>
          <w:sz w:val="22"/>
          <w:szCs w:val="20"/>
          <w:lang w:val="de-DE"/>
        </w:rPr>
        <w:t xml:space="preserve">bekleideten damit </w:t>
      </w:r>
      <w:r w:rsidRPr="004A2CFA">
        <w:rPr>
          <w:rFonts w:ascii="Apercu Pro Medium" w:eastAsia="Times New Roman" w:hAnsi="Apercu Pro Medium" w:cs="Arial"/>
          <w:sz w:val="22"/>
          <w:szCs w:val="20"/>
          <w:lang w:val="de-DE" w:eastAsia="de-AT"/>
        </w:rPr>
        <w:t>eines der höchsten Ehrenämter bei Hofe.</w:t>
      </w:r>
    </w:p>
    <w:p w:rsidR="004A2CFA" w:rsidRDefault="004A2CFA" w:rsidP="004A2CFA">
      <w:pPr>
        <w:autoSpaceDE w:val="0"/>
        <w:autoSpaceDN w:val="0"/>
        <w:adjustRightInd w:val="0"/>
        <w:spacing w:line="240" w:lineRule="auto"/>
        <w:rPr>
          <w:rFonts w:ascii="Apercu Pro Medium" w:eastAsia="Times New Roman" w:hAnsi="Apercu Pro Medium" w:cs="Arial"/>
          <w:sz w:val="16"/>
          <w:szCs w:val="16"/>
          <w:lang w:val="de-DE" w:eastAsia="de-AT"/>
        </w:rPr>
      </w:pPr>
    </w:p>
    <w:p w:rsidR="00354E3A" w:rsidRPr="00B96BC6" w:rsidRDefault="00354E3A" w:rsidP="004A2CFA">
      <w:pPr>
        <w:autoSpaceDE w:val="0"/>
        <w:autoSpaceDN w:val="0"/>
        <w:adjustRightInd w:val="0"/>
        <w:spacing w:line="240" w:lineRule="auto"/>
        <w:rPr>
          <w:rFonts w:ascii="Apercu Pro Medium" w:eastAsia="Times New Roman" w:hAnsi="Apercu Pro Medium" w:cs="Arial"/>
          <w:sz w:val="16"/>
          <w:szCs w:val="16"/>
          <w:lang w:val="de-DE" w:eastAsia="de-AT"/>
        </w:rPr>
      </w:pPr>
    </w:p>
    <w:p w:rsidR="00EA1BB7" w:rsidRPr="00354E3A" w:rsidRDefault="00160B63" w:rsidP="00A01C31">
      <w:pPr>
        <w:autoSpaceDE w:val="0"/>
        <w:autoSpaceDN w:val="0"/>
        <w:adjustRightInd w:val="0"/>
        <w:spacing w:line="240" w:lineRule="auto"/>
        <w:jc w:val="center"/>
        <w:rPr>
          <w:rFonts w:ascii="Apercu Pro Medium" w:eastAsia="Times New Roman" w:hAnsi="Apercu Pro Medium" w:cs="Arial"/>
          <w:sz w:val="22"/>
          <w:szCs w:val="20"/>
          <w:lang w:val="de-DE" w:eastAsia="de-AT"/>
        </w:rPr>
      </w:pPr>
      <w:r w:rsidRPr="00160B63">
        <w:rPr>
          <w:rFonts w:ascii="Apercu Pro Medium" w:eastAsia="Times New Roman" w:hAnsi="Apercu Pro Medium" w:cs="Arial"/>
          <w:noProof/>
          <w:sz w:val="22"/>
          <w:szCs w:val="20"/>
          <w:lang w:eastAsia="de-AT"/>
        </w:rPr>
        <w:drawing>
          <wp:inline distT="0" distB="0" distL="0" distR="0">
            <wp:extent cx="5760000" cy="2880000"/>
            <wp:effectExtent l="152400" t="152400" r="355600" b="358775"/>
            <wp:docPr id="23" name="Grafik 23" descr="\\land-sbg\dfsusr\w\li2\Pictures\Audienzsaal_Hochzeitsbankett 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nd-sbg\dfsusr\w\li2\Pictures\Audienzsaal_Hochzeitsbankett Detail.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00" cy="2880000"/>
                    </a:xfrm>
                    <a:prstGeom prst="rect">
                      <a:avLst/>
                    </a:prstGeom>
                    <a:ln>
                      <a:noFill/>
                    </a:ln>
                    <a:effectLst>
                      <a:outerShdw blurRad="292100" dist="139700" dir="2700000" algn="tl" rotWithShape="0">
                        <a:srgbClr val="333333">
                          <a:alpha val="65000"/>
                        </a:srgbClr>
                      </a:outerShdw>
                    </a:effectLst>
                  </pic:spPr>
                </pic:pic>
              </a:graphicData>
            </a:graphic>
          </wp:inline>
        </w:drawing>
      </w:r>
    </w:p>
    <w:p w:rsidR="004A2CFA" w:rsidRPr="004A2CFA" w:rsidRDefault="00810719" w:rsidP="004A2CFA">
      <w:pPr>
        <w:spacing w:line="240" w:lineRule="auto"/>
        <w:contextualSpacing/>
        <w:rPr>
          <w:rFonts w:ascii="Apercu Pro Medium" w:hAnsi="Apercu Pro Medium" w:cs="Arial"/>
          <w:b/>
          <w:color w:val="000000"/>
          <w:sz w:val="22"/>
        </w:rPr>
      </w:pPr>
      <w:r>
        <w:rPr>
          <w:rFonts w:ascii="Apercu Pro Medium" w:hAnsi="Apercu Pro Medium" w:cs="Arial"/>
          <w:b/>
          <w:i/>
          <w:sz w:val="22"/>
          <w:lang w:val="de-DE"/>
        </w:rPr>
        <w:lastRenderedPageBreak/>
        <w:t xml:space="preserve">Musikalischer Tafeldienst </w:t>
      </w:r>
      <w:r>
        <w:rPr>
          <w:rFonts w:ascii="Apercu Pro Medium" w:hAnsi="Apercu Pro Medium" w:cs="Arial"/>
          <w:b/>
          <w:i/>
          <w:sz w:val="22"/>
          <w:lang w:val="de-DE"/>
        </w:rPr>
        <w:br/>
      </w:r>
      <w:r w:rsidR="004A2CFA" w:rsidRPr="004A2CFA">
        <w:rPr>
          <w:rFonts w:ascii="Apercu Pro Medium" w:hAnsi="Apercu Pro Medium" w:cs="Arial"/>
          <w:b/>
          <w:sz w:val="22"/>
        </w:rPr>
        <w:t xml:space="preserve">Wunderwerke für </w:t>
      </w:r>
      <w:r>
        <w:rPr>
          <w:rFonts w:ascii="Apercu Pro Medium" w:hAnsi="Apercu Pro Medium" w:cs="Arial"/>
          <w:b/>
          <w:sz w:val="22"/>
        </w:rPr>
        <w:t xml:space="preserve">Gaumen und Ohr - </w:t>
      </w:r>
      <w:r w:rsidR="00A01C31">
        <w:rPr>
          <w:rFonts w:ascii="Apercu Pro Medium" w:hAnsi="Apercu Pro Medium" w:cs="Arial"/>
          <w:b/>
          <w:sz w:val="22"/>
        </w:rPr>
        <w:t>d</w:t>
      </w:r>
      <w:r w:rsidR="004A2CFA" w:rsidRPr="004A2CFA">
        <w:rPr>
          <w:rFonts w:ascii="Apercu Pro Medium" w:hAnsi="Apercu Pro Medium" w:cs="Arial"/>
          <w:b/>
          <w:sz w:val="22"/>
        </w:rPr>
        <w:t>ie höfische Tafel als großes Theater</w:t>
      </w:r>
    </w:p>
    <w:p w:rsidR="004A2CFA" w:rsidRPr="004A2CFA" w:rsidRDefault="004A2CFA" w:rsidP="004A2CFA">
      <w:pPr>
        <w:spacing w:line="240" w:lineRule="auto"/>
        <w:rPr>
          <w:rFonts w:ascii="Apercu Pro Medium" w:hAnsi="Apercu Pro Medium" w:cs="Arial"/>
          <w:b/>
          <w:i/>
          <w:sz w:val="22"/>
        </w:rPr>
      </w:pPr>
    </w:p>
    <w:p w:rsidR="004A2CFA" w:rsidRPr="004A2CFA" w:rsidRDefault="004A2CFA" w:rsidP="004A2CFA">
      <w:pPr>
        <w:autoSpaceDE w:val="0"/>
        <w:autoSpaceDN w:val="0"/>
        <w:adjustRightInd w:val="0"/>
        <w:spacing w:line="240" w:lineRule="auto"/>
        <w:rPr>
          <w:rFonts w:ascii="Apercu Pro Medium" w:hAnsi="Apercu Pro Medium" w:cs="Arial"/>
          <w:bCs/>
          <w:sz w:val="22"/>
        </w:rPr>
      </w:pPr>
      <w:r w:rsidRPr="004A2CFA">
        <w:rPr>
          <w:rFonts w:ascii="Apercu Pro Medium" w:hAnsi="Apercu Pro Medium" w:cs="Arial"/>
          <w:bCs/>
          <w:sz w:val="22"/>
        </w:rPr>
        <w:t>Die Qualität eines Kochs am Fürstenhof zeigte sich in seiner Fähigkeit, mit immer neuen Kreationen die Sinne zu betören. Die Speisen wurden aufwändig zubereitet, Pasteten und Torten zu wahren Skulpturen geformt. Sogar der tafelnde Fürsterzbischof wurde in Zuckerwerk nachgebildet, die Konterfeis seiner illustren Gäste fanden sich auf kleinen Zuckermandeln wieder.</w:t>
      </w:r>
    </w:p>
    <w:p w:rsidR="004A2CFA" w:rsidRPr="004A2CFA" w:rsidRDefault="004A2CFA" w:rsidP="004A2CFA">
      <w:pPr>
        <w:autoSpaceDE w:val="0"/>
        <w:autoSpaceDN w:val="0"/>
        <w:adjustRightInd w:val="0"/>
        <w:spacing w:line="240" w:lineRule="auto"/>
        <w:rPr>
          <w:rFonts w:ascii="Apercu Pro Medium" w:hAnsi="Apercu Pro Medium" w:cs="Arial"/>
          <w:bCs/>
          <w:sz w:val="16"/>
          <w:szCs w:val="16"/>
        </w:rPr>
      </w:pPr>
    </w:p>
    <w:p w:rsidR="004A2CFA" w:rsidRPr="00A01C31" w:rsidRDefault="004A2CFA" w:rsidP="004A2CFA">
      <w:pPr>
        <w:autoSpaceDE w:val="0"/>
        <w:autoSpaceDN w:val="0"/>
        <w:adjustRightInd w:val="0"/>
        <w:spacing w:line="240" w:lineRule="auto"/>
        <w:rPr>
          <w:rFonts w:ascii="Apercu Pro Medium" w:hAnsi="Apercu Pro Medium" w:cs="Arial"/>
          <w:i/>
          <w:sz w:val="22"/>
        </w:rPr>
      </w:pPr>
      <w:r w:rsidRPr="004A2CFA">
        <w:rPr>
          <w:rFonts w:ascii="Apercu Pro Medium" w:hAnsi="Apercu Pro Medium" w:cs="Arial"/>
          <w:sz w:val="22"/>
        </w:rPr>
        <w:t>Ähnlich erfindungsreich wie die Köche waren die Musiker.</w:t>
      </w:r>
      <w:r w:rsidRPr="004A2CFA">
        <w:rPr>
          <w:rFonts w:ascii="Apercu Pro Medium" w:eastAsia="Times New Roman" w:hAnsi="Apercu Pro Medium" w:cs="Arial"/>
          <w:sz w:val="22"/>
          <w:lang w:val="de-DE" w:eastAsia="de-DE"/>
        </w:rPr>
        <w:t xml:space="preserve"> Die </w:t>
      </w:r>
      <w:r w:rsidRPr="004A2CFA">
        <w:rPr>
          <w:rFonts w:ascii="Apercu Pro Medium" w:eastAsia="Times New Roman" w:hAnsi="Apercu Pro Medium" w:cs="Arial"/>
          <w:i/>
          <w:iCs/>
          <w:sz w:val="22"/>
          <w:lang w:val="de-DE" w:eastAsia="de-DE"/>
        </w:rPr>
        <w:t xml:space="preserve">Instrumentalische Taffel-Music </w:t>
      </w:r>
      <w:r w:rsidRPr="004A2CFA">
        <w:rPr>
          <w:rFonts w:ascii="Apercu Pro Medium" w:eastAsia="Times New Roman" w:hAnsi="Apercu Pro Medium" w:cs="Arial"/>
          <w:sz w:val="22"/>
          <w:lang w:val="de-DE" w:eastAsia="de-DE"/>
        </w:rPr>
        <w:t xml:space="preserve">war gut geeignet, Pausen zwischen den Gängen zu überbrücken, gepflegte Unterhaltung bei Tisch zu untermalen und der Verdauung geschuldete Nebengeräusche diskret zu übertönen – oder diese </w:t>
      </w:r>
      <w:r w:rsidRPr="004A2CFA">
        <w:rPr>
          <w:rFonts w:ascii="Apercu Pro Medium" w:hAnsi="Apercu Pro Medium" w:cs="Arial"/>
          <w:sz w:val="22"/>
        </w:rPr>
        <w:t xml:space="preserve">musikalisch zu schildern, siehe Johann Heinrich Schmelzers Kammersonate </w:t>
      </w:r>
      <w:r w:rsidRPr="004A2CFA">
        <w:rPr>
          <w:rFonts w:ascii="Apercu Pro Medium" w:hAnsi="Apercu Pro Medium" w:cs="Arial"/>
          <w:i/>
          <w:sz w:val="22"/>
        </w:rPr>
        <w:t xml:space="preserve">Al giorno delle </w:t>
      </w:r>
      <w:r w:rsidRPr="00A01C31">
        <w:rPr>
          <w:rFonts w:ascii="Apercu Pro Medium" w:hAnsi="Apercu Pro Medium" w:cs="Arial"/>
          <w:i/>
          <w:sz w:val="22"/>
        </w:rPr>
        <w:t xml:space="preserve">Correggia </w:t>
      </w:r>
      <w:r w:rsidR="00A77AC2" w:rsidRPr="00A01C31">
        <w:rPr>
          <w:rFonts w:ascii="Apercu Pro Medium" w:hAnsi="Apercu Pro Medium" w:cs="Arial"/>
          <w:i/>
          <w:sz w:val="22"/>
        </w:rPr>
        <w:t>(Der Tag der Fürze</w:t>
      </w:r>
      <w:r w:rsidRPr="00A01C31">
        <w:rPr>
          <w:rFonts w:ascii="Apercu Pro Medium" w:hAnsi="Apercu Pro Medium" w:cs="Arial"/>
          <w:i/>
          <w:sz w:val="22"/>
        </w:rPr>
        <w:t xml:space="preserve">). </w:t>
      </w:r>
    </w:p>
    <w:p w:rsidR="004A2CFA" w:rsidRPr="004A2CFA" w:rsidRDefault="004A2CFA" w:rsidP="004A2CFA">
      <w:pPr>
        <w:autoSpaceDE w:val="0"/>
        <w:autoSpaceDN w:val="0"/>
        <w:adjustRightInd w:val="0"/>
        <w:spacing w:line="240" w:lineRule="auto"/>
        <w:rPr>
          <w:rFonts w:ascii="Apercu Pro Medium" w:hAnsi="Apercu Pro Medium" w:cs="Arial"/>
          <w:sz w:val="16"/>
          <w:szCs w:val="16"/>
          <w:lang w:val="de-DE"/>
        </w:rPr>
      </w:pPr>
    </w:p>
    <w:p w:rsidR="004A2CFA" w:rsidRPr="004A2CFA" w:rsidRDefault="004A2CFA" w:rsidP="004A2CFA">
      <w:pPr>
        <w:autoSpaceDE w:val="0"/>
        <w:autoSpaceDN w:val="0"/>
        <w:adjustRightInd w:val="0"/>
        <w:spacing w:line="240" w:lineRule="auto"/>
        <w:rPr>
          <w:rFonts w:ascii="Apercu Pro Medium" w:hAnsi="Apercu Pro Medium" w:cs="Arial"/>
          <w:color w:val="000100"/>
          <w:sz w:val="22"/>
        </w:rPr>
      </w:pPr>
      <w:r w:rsidRPr="004A2CFA">
        <w:rPr>
          <w:rFonts w:ascii="Apercu Pro Medium" w:hAnsi="Apercu Pro Medium" w:cs="Arial"/>
          <w:color w:val="000100"/>
          <w:sz w:val="22"/>
        </w:rPr>
        <w:t>Die tonmalerischen Schilderungen von Glockengeläut, Tierstimmen, Gewittern oder Schlachten sind dem Umstand geschuldet, dass die Musik häufig von den Gesprächen bei Tisch und dem Klirren des Tafelgeschirrs übertönt wurde und die Aufmerksamkeit des Publikums durch besondere musikalische Reize gewonnen werden musste.</w:t>
      </w:r>
    </w:p>
    <w:p w:rsidR="004A2CFA" w:rsidRPr="004A2CFA" w:rsidRDefault="004A2CFA" w:rsidP="004A2CFA">
      <w:pPr>
        <w:autoSpaceDE w:val="0"/>
        <w:autoSpaceDN w:val="0"/>
        <w:adjustRightInd w:val="0"/>
        <w:spacing w:line="240" w:lineRule="auto"/>
        <w:rPr>
          <w:rFonts w:ascii="Apercu Pro Medium" w:hAnsi="Apercu Pro Medium" w:cs="Arial"/>
          <w:sz w:val="22"/>
          <w:szCs w:val="20"/>
        </w:rPr>
      </w:pPr>
    </w:p>
    <w:p w:rsidR="004A2CFA" w:rsidRPr="00A77AC2" w:rsidRDefault="004A2CFA" w:rsidP="00EA1BB7">
      <w:pPr>
        <w:spacing w:line="240" w:lineRule="auto"/>
        <w:rPr>
          <w:rStyle w:val="link15cpv"/>
          <w:rFonts w:ascii="Apercu Pro Medium" w:hAnsi="Apercu Pro Medium" w:cs="Arial"/>
          <w:iCs/>
          <w:sz w:val="20"/>
        </w:rPr>
      </w:pPr>
      <w:r w:rsidRPr="00A77AC2">
        <w:rPr>
          <w:rFonts w:ascii="Apercu Pro Medium" w:hAnsi="Apercu Pro Medium" w:cs="Arial"/>
          <w:iCs/>
          <w:sz w:val="20"/>
        </w:rPr>
        <w:t xml:space="preserve">Tafelmusik: </w:t>
      </w:r>
      <w:r w:rsidRPr="00A77AC2">
        <w:rPr>
          <w:rStyle w:val="link15cpv"/>
          <w:rFonts w:ascii="Apercu Pro Medium" w:hAnsi="Apercu Pro Medium"/>
          <w:sz w:val="20"/>
          <w:lang w:val="de-DE"/>
        </w:rPr>
        <w:t>Heinrich Ignaz Franz Biber (1644-1704</w:t>
      </w:r>
      <w:r w:rsidRPr="00A77AC2">
        <w:rPr>
          <w:rStyle w:val="link15cpv"/>
          <w:rFonts w:ascii="Apercu Pro Medium" w:hAnsi="Apercu Pro Medium"/>
          <w:i/>
          <w:sz w:val="20"/>
          <w:lang w:val="de-DE"/>
        </w:rPr>
        <w:t>)</w:t>
      </w:r>
      <w:r w:rsidRPr="00A77AC2">
        <w:rPr>
          <w:rStyle w:val="link15cpv"/>
          <w:rFonts w:ascii="Apercu Pro Medium" w:hAnsi="Apercu Pro Medium"/>
          <w:sz w:val="20"/>
          <w:lang w:val="de-DE"/>
        </w:rPr>
        <w:t>,</w:t>
      </w:r>
      <w:r w:rsidRPr="00A77AC2">
        <w:rPr>
          <w:rStyle w:val="link15cpv"/>
          <w:rFonts w:ascii="Apercu Pro Medium" w:hAnsi="Apercu Pro Medium"/>
          <w:i/>
          <w:sz w:val="20"/>
          <w:lang w:val="de-DE"/>
        </w:rPr>
        <w:t xml:space="preserve"> </w:t>
      </w:r>
      <w:r w:rsidRPr="00A77AC2">
        <w:rPr>
          <w:rFonts w:ascii="Apercu Pro Medium" w:hAnsi="Apercu Pro Medium"/>
          <w:i/>
          <w:sz w:val="20"/>
          <w:lang w:val="de-DE"/>
        </w:rPr>
        <w:t>Mensa Sonora</w:t>
      </w:r>
      <w:r w:rsidRPr="00A77AC2">
        <w:rPr>
          <w:rFonts w:ascii="Apercu Pro Medium" w:hAnsi="Apercu Pro Medium"/>
          <w:sz w:val="20"/>
          <w:lang w:val="de-DE"/>
        </w:rPr>
        <w:t>, 1680</w:t>
      </w:r>
      <w:r w:rsidRPr="00A77AC2">
        <w:rPr>
          <w:rFonts w:ascii="Apercu Pro Medium" w:hAnsi="Apercu Pro Medium"/>
          <w:sz w:val="20"/>
          <w:lang w:val="de-DE"/>
        </w:rPr>
        <w:br/>
        <w:t>Pars V, E-Dur</w:t>
      </w:r>
      <w:r w:rsidRPr="00A77AC2">
        <w:rPr>
          <w:rFonts w:ascii="Apercu Pro Medium" w:hAnsi="Apercu Pro Medium" w:cs="Arial"/>
          <w:iCs/>
          <w:sz w:val="20"/>
        </w:rPr>
        <w:t xml:space="preserve"> – </w:t>
      </w:r>
      <w:r w:rsidRPr="00A77AC2">
        <w:rPr>
          <w:rFonts w:ascii="Apercu Pro Medium" w:hAnsi="Apercu Pro Medium"/>
          <w:sz w:val="20"/>
          <w:lang w:val="de-DE"/>
        </w:rPr>
        <w:t>Intrada</w:t>
      </w:r>
      <w:r w:rsidR="00A77AC2" w:rsidRPr="00A77AC2">
        <w:rPr>
          <w:rFonts w:ascii="Apercu Pro Medium" w:hAnsi="Apercu Pro Medium"/>
          <w:sz w:val="20"/>
          <w:lang w:val="de-DE"/>
        </w:rPr>
        <w:t xml:space="preserve"> Allegro</w:t>
      </w:r>
      <w:r w:rsidRPr="00A77AC2">
        <w:rPr>
          <w:rFonts w:ascii="Apercu Pro Medium" w:hAnsi="Apercu Pro Medium" w:cs="Arial"/>
          <w:iCs/>
          <w:sz w:val="20"/>
        </w:rPr>
        <w:t xml:space="preserve">, </w:t>
      </w:r>
      <w:r w:rsidRPr="00A77AC2">
        <w:rPr>
          <w:rFonts w:ascii="Apercu Pro Medium" w:hAnsi="Apercu Pro Medium"/>
          <w:sz w:val="20"/>
          <w:lang w:val="de-DE"/>
        </w:rPr>
        <w:t>Balletto</w:t>
      </w:r>
      <w:r w:rsidRPr="00A77AC2">
        <w:rPr>
          <w:rFonts w:ascii="Apercu Pro Medium" w:hAnsi="Apercu Pro Medium" w:cs="Arial"/>
          <w:iCs/>
          <w:sz w:val="20"/>
        </w:rPr>
        <w:t xml:space="preserve">, </w:t>
      </w:r>
      <w:r w:rsidRPr="00A77AC2">
        <w:rPr>
          <w:rFonts w:ascii="Apercu Pro Medium" w:hAnsi="Apercu Pro Medium"/>
          <w:sz w:val="20"/>
          <w:lang w:val="de-DE"/>
        </w:rPr>
        <w:t>Trezza</w:t>
      </w:r>
      <w:r w:rsidRPr="00A77AC2">
        <w:rPr>
          <w:rFonts w:ascii="Apercu Pro Medium" w:hAnsi="Apercu Pro Medium" w:cs="Arial"/>
          <w:iCs/>
          <w:sz w:val="20"/>
        </w:rPr>
        <w:t xml:space="preserve">, </w:t>
      </w:r>
      <w:r w:rsidRPr="00A77AC2">
        <w:rPr>
          <w:rFonts w:ascii="Apercu Pro Medium" w:hAnsi="Apercu Pro Medium"/>
          <w:sz w:val="20"/>
          <w:lang w:val="de-DE"/>
        </w:rPr>
        <w:t>Gigue</w:t>
      </w:r>
      <w:r w:rsidRPr="00A77AC2">
        <w:rPr>
          <w:rFonts w:ascii="Apercu Pro Medium" w:hAnsi="Apercu Pro Medium" w:cs="Arial"/>
          <w:iCs/>
          <w:sz w:val="20"/>
        </w:rPr>
        <w:t xml:space="preserve">, </w:t>
      </w:r>
      <w:r w:rsidRPr="00A77AC2">
        <w:rPr>
          <w:rFonts w:ascii="Apercu Pro Medium" w:hAnsi="Apercu Pro Medium"/>
          <w:sz w:val="20"/>
          <w:lang w:val="de-DE"/>
        </w:rPr>
        <w:t>Retirada</w:t>
      </w:r>
    </w:p>
    <w:p w:rsidR="00FE7D91" w:rsidRDefault="004A2CFA" w:rsidP="00EA1BB7">
      <w:pPr>
        <w:spacing w:line="240" w:lineRule="auto"/>
        <w:rPr>
          <w:rFonts w:ascii="Apercu Pro Medium" w:hAnsi="Apercu Pro Medium"/>
          <w:bCs/>
          <w:color w:val="000000"/>
          <w:kern w:val="36"/>
          <w:sz w:val="20"/>
          <w:lang w:val="de-DE"/>
        </w:rPr>
      </w:pPr>
      <w:r w:rsidRPr="00A77AC2">
        <w:rPr>
          <w:rFonts w:ascii="Apercu Pro Medium" w:hAnsi="Apercu Pro Medium"/>
          <w:sz w:val="20"/>
          <w:lang w:val="de-DE"/>
        </w:rPr>
        <w:t>Musica Antiqua Köln, Reinhard Goebel</w:t>
      </w:r>
      <w:r w:rsidR="00A77AC2" w:rsidRPr="00A77AC2">
        <w:rPr>
          <w:rStyle w:val="link15cpv"/>
          <w:rFonts w:ascii="Apercu Pro Medium" w:hAnsi="Apercu Pro Medium"/>
          <w:sz w:val="20"/>
        </w:rPr>
        <w:t xml:space="preserve"> (</w:t>
      </w:r>
      <w:r w:rsidRPr="00A77AC2">
        <w:rPr>
          <w:rFonts w:ascii="Apercu Pro Medium" w:hAnsi="Apercu Pro Medium"/>
          <w:bCs/>
          <w:color w:val="000000"/>
          <w:kern w:val="36"/>
          <w:sz w:val="20"/>
          <w:lang w:val="de-DE"/>
        </w:rPr>
        <w:t>Archiv Produktion</w:t>
      </w:r>
      <w:r w:rsidR="00A77AC2" w:rsidRPr="00A77AC2">
        <w:rPr>
          <w:rFonts w:ascii="Apercu Pro Medium" w:hAnsi="Apercu Pro Medium"/>
          <w:bCs/>
          <w:color w:val="000000"/>
          <w:kern w:val="36"/>
          <w:sz w:val="20"/>
          <w:lang w:val="de-DE"/>
        </w:rPr>
        <w:t xml:space="preserve"> </w:t>
      </w:r>
      <w:r w:rsidR="00A77AC2" w:rsidRPr="00A77AC2">
        <w:rPr>
          <w:rFonts w:ascii="Apercu Pro Medium" w:hAnsi="Apercu Pro Medium"/>
          <w:sz w:val="20"/>
          <w:lang w:val="de-DE"/>
        </w:rPr>
        <w:t>423 701-2</w:t>
      </w:r>
      <w:r w:rsidR="00A77AC2" w:rsidRPr="00A77AC2">
        <w:rPr>
          <w:rFonts w:ascii="Apercu Pro Medium" w:hAnsi="Apercu Pro Medium"/>
          <w:bCs/>
          <w:color w:val="000000"/>
          <w:kern w:val="36"/>
          <w:sz w:val="20"/>
          <w:lang w:val="de-DE"/>
        </w:rPr>
        <w:t>)</w:t>
      </w:r>
    </w:p>
    <w:p w:rsidR="00470BAE" w:rsidRPr="00A77AC2" w:rsidRDefault="00470BAE" w:rsidP="00EA1BB7">
      <w:pPr>
        <w:spacing w:line="240" w:lineRule="auto"/>
        <w:rPr>
          <w:rFonts w:ascii="Apercu Pro Medium" w:hAnsi="Apercu Pro Medium"/>
          <w:sz w:val="20"/>
        </w:rPr>
      </w:pPr>
    </w:p>
    <w:p w:rsidR="00FE7D91" w:rsidRDefault="00981F2C" w:rsidP="00FE7D91">
      <w:pPr>
        <w:autoSpaceDE w:val="0"/>
        <w:autoSpaceDN w:val="0"/>
        <w:adjustRightInd w:val="0"/>
        <w:spacing w:line="240" w:lineRule="auto"/>
        <w:rPr>
          <w:rFonts w:ascii="Apercu Pro Medium" w:hAnsi="Apercu Pro Medium" w:cs="Arial"/>
          <w:b/>
          <w:bCs/>
          <w:color w:val="000000"/>
          <w:sz w:val="22"/>
          <w:szCs w:val="20"/>
        </w:rPr>
      </w:pPr>
      <w:r w:rsidRPr="00981F2C">
        <w:rPr>
          <w:rFonts w:ascii="Apercu Pro Medium" w:hAnsi="Apercu Pro Medium" w:cs="Arial"/>
          <w:b/>
          <w:bCs/>
          <w:noProof/>
          <w:color w:val="000000"/>
          <w:sz w:val="22"/>
          <w:szCs w:val="20"/>
          <w:lang w:eastAsia="de-AT"/>
        </w:rPr>
        <w:drawing>
          <wp:inline distT="0" distB="0" distL="0" distR="0">
            <wp:extent cx="1919803" cy="2808000"/>
            <wp:effectExtent l="152400" t="152400" r="366395" b="354330"/>
            <wp:docPr id="19" name="Grafik 19" descr="\\land-sbg\dfsusr\w\li2\Pictures\Audienzzimmer_Hoftrompet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nd-sbg\dfsusr\w\li2\Pictures\Audienzzimmer_Hoftrompeter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19803" cy="2808000"/>
                    </a:xfrm>
                    <a:prstGeom prst="rect">
                      <a:avLst/>
                    </a:prstGeom>
                    <a:ln>
                      <a:noFill/>
                    </a:ln>
                    <a:effectLst>
                      <a:outerShdw blurRad="292100" dist="139700" dir="2700000" algn="tl" rotWithShape="0">
                        <a:srgbClr val="333333">
                          <a:alpha val="65000"/>
                        </a:srgbClr>
                      </a:outerShdw>
                    </a:effectLst>
                  </pic:spPr>
                </pic:pic>
              </a:graphicData>
            </a:graphic>
          </wp:inline>
        </w:drawing>
      </w:r>
    </w:p>
    <w:p w:rsidR="00FE7D91" w:rsidRPr="000A66A4" w:rsidRDefault="00FE7D91" w:rsidP="00FE7D91">
      <w:pPr>
        <w:autoSpaceDE w:val="0"/>
        <w:autoSpaceDN w:val="0"/>
        <w:adjustRightInd w:val="0"/>
        <w:spacing w:line="240" w:lineRule="auto"/>
        <w:rPr>
          <w:rFonts w:ascii="Apercu Pro Medium" w:hAnsi="Apercu Pro Medium" w:cs="Arial"/>
          <w:b/>
          <w:bCs/>
          <w:color w:val="000000"/>
          <w:sz w:val="22"/>
          <w:szCs w:val="20"/>
        </w:rPr>
      </w:pPr>
      <w:r w:rsidRPr="000A66A4">
        <w:rPr>
          <w:rFonts w:ascii="Apercu Pro Medium" w:hAnsi="Apercu Pro Medium" w:cs="Arial"/>
          <w:b/>
          <w:bCs/>
          <w:color w:val="000000"/>
          <w:sz w:val="22"/>
          <w:szCs w:val="20"/>
        </w:rPr>
        <w:lastRenderedPageBreak/>
        <w:t>Mit Pauken und Trompeten</w:t>
      </w:r>
    </w:p>
    <w:p w:rsidR="00FE7D91" w:rsidRPr="00616D83" w:rsidRDefault="00FE7D91" w:rsidP="00FE7D91">
      <w:pPr>
        <w:spacing w:line="240" w:lineRule="auto"/>
        <w:rPr>
          <w:rFonts w:ascii="Apercu Pro Medium" w:eastAsia="Times New Roman" w:hAnsi="Apercu Pro Medium" w:cs="Arial"/>
          <w:b/>
          <w:sz w:val="22"/>
          <w:szCs w:val="20"/>
          <w:lang w:eastAsia="de-DE"/>
        </w:rPr>
      </w:pPr>
      <w:r w:rsidRPr="000A66A4">
        <w:rPr>
          <w:rFonts w:ascii="Apercu Pro Medium" w:eastAsia="Times New Roman" w:hAnsi="Apercu Pro Medium" w:cs="Arial"/>
          <w:b/>
          <w:sz w:val="22"/>
          <w:szCs w:val="20"/>
          <w:lang w:eastAsia="de-DE"/>
        </w:rPr>
        <w:t xml:space="preserve">Die Hoftrompeter als Status- und Herrschaftssymbol des Fürsten </w:t>
      </w:r>
    </w:p>
    <w:p w:rsidR="00FE7D91" w:rsidRPr="00BA29F9" w:rsidRDefault="00FE7D91" w:rsidP="00FE7D91">
      <w:pPr>
        <w:autoSpaceDE w:val="0"/>
        <w:autoSpaceDN w:val="0"/>
        <w:adjustRightInd w:val="0"/>
        <w:spacing w:line="240" w:lineRule="auto"/>
        <w:rPr>
          <w:rFonts w:ascii="Apercu Pro Medium" w:eastAsia="Times New Roman" w:hAnsi="Apercu Pro Medium" w:cs="Arial"/>
          <w:sz w:val="16"/>
          <w:szCs w:val="16"/>
          <w:lang w:eastAsia="de-DE"/>
        </w:rPr>
      </w:pPr>
    </w:p>
    <w:p w:rsidR="00FE7D91" w:rsidRPr="00BC158E" w:rsidRDefault="00FE7D91" w:rsidP="00FE7D91">
      <w:pPr>
        <w:autoSpaceDE w:val="0"/>
        <w:autoSpaceDN w:val="0"/>
        <w:adjustRightInd w:val="0"/>
        <w:spacing w:line="240" w:lineRule="auto"/>
        <w:rPr>
          <w:rFonts w:ascii="Apercu Pro Medium" w:hAnsi="Apercu Pro Medium" w:cs="Arial"/>
          <w:sz w:val="22"/>
        </w:rPr>
      </w:pPr>
      <w:r w:rsidRPr="00BC158E">
        <w:rPr>
          <w:rFonts w:ascii="Apercu Pro Medium" w:eastAsia="Times New Roman" w:hAnsi="Apercu Pro Medium" w:cs="Arial"/>
          <w:sz w:val="22"/>
          <w:lang w:eastAsia="de-DE"/>
        </w:rPr>
        <w:t xml:space="preserve">Die Hoftrompeter waren die musikalische Leibgarde des Fürsterzbischofs und verliehen ihm ein glanzvolles Auftreten. Sie begleiteten ihn bei allen öffentlichen Auftritten und bei den Festgottesdiensten im Dom. In kleiner Besetzung hatten sie täglich den „Morgensegen“ sowie </w:t>
      </w:r>
      <w:r w:rsidRPr="00BC158E">
        <w:rPr>
          <w:rFonts w:ascii="Apercu Pro Medium" w:hAnsi="Apercu Pro Medium" w:cs="Arial"/>
          <w:sz w:val="22"/>
        </w:rPr>
        <w:t xml:space="preserve">vom Trompetergang über der Pforte zur Residenz </w:t>
      </w:r>
      <w:r w:rsidRPr="00BC158E">
        <w:rPr>
          <w:rFonts w:ascii="Apercu Pro Medium" w:eastAsia="Times New Roman" w:hAnsi="Apercu Pro Medium" w:cs="Arial"/>
          <w:sz w:val="22"/>
          <w:lang w:eastAsia="de-DE"/>
        </w:rPr>
        <w:t xml:space="preserve">zur Tafel zu blasen. </w:t>
      </w:r>
      <w:r w:rsidRPr="00BC158E">
        <w:rPr>
          <w:rFonts w:ascii="Apercu Pro Medium" w:hAnsi="Apercu Pro Medium" w:cs="Arial"/>
          <w:sz w:val="22"/>
        </w:rPr>
        <w:t xml:space="preserve">Die Wachablöse morgens und abends erfolgte zum Geschmetter von neun Trompeten, </w:t>
      </w:r>
      <w:r w:rsidRPr="00BC158E">
        <w:rPr>
          <w:rFonts w:ascii="Apercu Pro Medium" w:hAnsi="Apercu Pro Medium" w:cs="Arial"/>
          <w:i/>
          <w:sz w:val="22"/>
        </w:rPr>
        <w:t>„dass darob die Stadt erzitterte“</w:t>
      </w:r>
      <w:r w:rsidRPr="00BC158E">
        <w:rPr>
          <w:rFonts w:ascii="Apercu Pro Medium" w:hAnsi="Apercu Pro Medium" w:cs="Arial"/>
          <w:sz w:val="22"/>
        </w:rPr>
        <w:t xml:space="preserve">. </w:t>
      </w:r>
      <w:r w:rsidRPr="00BC158E">
        <w:rPr>
          <w:rFonts w:ascii="Apercu Pro Medium" w:eastAsia="Times New Roman" w:hAnsi="Apercu Pro Medium" w:cs="Arial"/>
          <w:sz w:val="22"/>
          <w:lang w:eastAsia="de-DE"/>
        </w:rPr>
        <w:t xml:space="preserve">An Festtagen spielten sie in voller Besetzung </w:t>
      </w:r>
      <w:r w:rsidRPr="00BC158E">
        <w:rPr>
          <w:rFonts w:ascii="Apercu Pro Medium" w:hAnsi="Apercu Pro Medium" w:cs="Arial"/>
          <w:sz w:val="22"/>
        </w:rPr>
        <w:t>vor der fürstlichen Tafel im Hof der Residenz Aufzüge nach mündlich überlieferten Melodien. Auch wenn der Fürsterzbischof alleine speiste, musste ein Trompeter das Auftaktsignal geben.</w:t>
      </w:r>
    </w:p>
    <w:p w:rsidR="00FE7D91" w:rsidRPr="000A66A4" w:rsidRDefault="00FE7D91" w:rsidP="00FE7D91">
      <w:pPr>
        <w:spacing w:line="240" w:lineRule="auto"/>
        <w:rPr>
          <w:rFonts w:ascii="Apercu Pro Medium" w:hAnsi="Apercu Pro Medium" w:cs="Arial"/>
          <w:sz w:val="16"/>
          <w:szCs w:val="16"/>
        </w:rPr>
      </w:pPr>
    </w:p>
    <w:p w:rsidR="00FE7D91" w:rsidRPr="00BC158E" w:rsidRDefault="00FE7D91" w:rsidP="00FE7D91">
      <w:pPr>
        <w:spacing w:line="240" w:lineRule="auto"/>
        <w:rPr>
          <w:rFonts w:ascii="Apercu Pro Medium" w:hAnsi="Apercu Pro Medium" w:cs="Arial"/>
          <w:color w:val="FF0000"/>
          <w:sz w:val="22"/>
        </w:rPr>
      </w:pPr>
      <w:r w:rsidRPr="00BC158E">
        <w:rPr>
          <w:rFonts w:ascii="Apercu Pro Medium" w:hAnsi="Apercu Pro Medium" w:cs="Arial"/>
          <w:sz w:val="22"/>
        </w:rPr>
        <w:t xml:space="preserve">Traditionell wurden die Aufzüge ohne Noten nach tradierten Regeln improvisiert und nur gelegentlich aufgezeichnet. Die im Musikarchiv der Abtei Nonnberg und in der Musiksammlung des </w:t>
      </w:r>
      <w:r w:rsidRPr="00BC158E">
        <w:rPr>
          <w:rFonts w:ascii="Apercu Pro Medium" w:hAnsi="Apercu Pro Medium" w:cs="Arial"/>
          <w:i/>
          <w:sz w:val="22"/>
        </w:rPr>
        <w:t>Salzburg Museum</w:t>
      </w:r>
      <w:r w:rsidRPr="00BC158E">
        <w:rPr>
          <w:rFonts w:ascii="Apercu Pro Medium" w:hAnsi="Apercu Pro Medium" w:cs="Arial"/>
          <w:sz w:val="22"/>
        </w:rPr>
        <w:t xml:space="preserve"> überlieferten Aufzüge und Duette dokumentieren das hohe Niveau der Salzburger Hoftrompeter, die berühmt waren für ihr Spiel in hoher Lage (Clarinlage). </w:t>
      </w:r>
    </w:p>
    <w:p w:rsidR="00FE7D91" w:rsidRDefault="00FE7D91" w:rsidP="00C7541B">
      <w:pPr>
        <w:spacing w:line="240" w:lineRule="auto"/>
        <w:rPr>
          <w:rFonts w:ascii="Apercu Pro Medium" w:hAnsi="Apercu Pro Medium" w:cs="Times New Roman"/>
          <w:sz w:val="22"/>
        </w:rPr>
      </w:pPr>
    </w:p>
    <w:p w:rsidR="004A2CFA" w:rsidRDefault="00FD15F6" w:rsidP="00C7541B">
      <w:pPr>
        <w:spacing w:line="240" w:lineRule="auto"/>
        <w:rPr>
          <w:rFonts w:ascii="Apercu Pro Medium" w:hAnsi="Apercu Pro Medium" w:cs="Times New Roman"/>
          <w:sz w:val="22"/>
        </w:rPr>
      </w:pPr>
      <w:r>
        <w:rPr>
          <w:rFonts w:ascii="Roboto" w:hAnsi="Roboto"/>
          <w:noProof/>
          <w:color w:val="2962FF"/>
          <w:lang w:eastAsia="de-AT"/>
        </w:rPr>
        <w:drawing>
          <wp:inline distT="0" distB="0" distL="0" distR="0" wp14:anchorId="7E63A57A" wp14:editId="4FD034E0">
            <wp:extent cx="1398855" cy="612000"/>
            <wp:effectExtent l="0" t="0" r="0" b="0"/>
            <wp:docPr id="29" name="Bild 2" descr="Noten Stock Illustrationen, Vektoren, &amp; Kliparts - 5,160 Stock  Illustratione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ten Stock Illustrationen, Vektoren, &amp; Kliparts - 5,160 Stock  Illustrationen">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98855" cy="612000"/>
                    </a:xfrm>
                    <a:prstGeom prst="rect">
                      <a:avLst/>
                    </a:prstGeom>
                    <a:noFill/>
                    <a:ln>
                      <a:noFill/>
                    </a:ln>
                  </pic:spPr>
                </pic:pic>
              </a:graphicData>
            </a:graphic>
          </wp:inline>
        </w:drawing>
      </w:r>
    </w:p>
    <w:p w:rsidR="004A2CFA" w:rsidRDefault="004A2CFA" w:rsidP="00C7541B">
      <w:pPr>
        <w:spacing w:line="240" w:lineRule="auto"/>
        <w:rPr>
          <w:rFonts w:ascii="Apercu Pro Medium" w:hAnsi="Apercu Pro Medium" w:cs="Times New Roman"/>
          <w:sz w:val="22"/>
        </w:rPr>
      </w:pPr>
    </w:p>
    <w:p w:rsidR="00354E3A" w:rsidRDefault="00354E3A" w:rsidP="00C7541B">
      <w:pPr>
        <w:spacing w:line="240" w:lineRule="auto"/>
        <w:rPr>
          <w:rFonts w:ascii="Apercu Pro Medium" w:hAnsi="Apercu Pro Medium" w:cs="Times New Roman"/>
          <w:sz w:val="22"/>
        </w:rPr>
      </w:pPr>
    </w:p>
    <w:p w:rsidR="004A2CFA" w:rsidRPr="00470BAE" w:rsidRDefault="00EA1BB7" w:rsidP="00C7541B">
      <w:pPr>
        <w:spacing w:line="240" w:lineRule="auto"/>
        <w:rPr>
          <w:rFonts w:ascii="Apercu Pro Medium" w:hAnsi="Apercu Pro Medium" w:cs="Times New Roman"/>
          <w:b/>
          <w:sz w:val="22"/>
        </w:rPr>
      </w:pPr>
      <w:r w:rsidRPr="00470BAE">
        <w:rPr>
          <w:rFonts w:ascii="Apercu Pro Medium" w:hAnsi="Apercu Pro Medium" w:cs="Times New Roman"/>
          <w:b/>
          <w:sz w:val="22"/>
        </w:rPr>
        <w:t>Mit Aussicht in den Carabinierisaal</w:t>
      </w:r>
      <w:r w:rsidR="002602AE">
        <w:rPr>
          <w:rFonts w:ascii="Apercu Pro Medium" w:hAnsi="Apercu Pro Medium" w:cs="Times New Roman"/>
          <w:b/>
          <w:sz w:val="22"/>
        </w:rPr>
        <w:t>:</w:t>
      </w:r>
    </w:p>
    <w:p w:rsidR="00EA1BB7" w:rsidRDefault="00EA1BB7" w:rsidP="00C7541B">
      <w:pPr>
        <w:spacing w:line="240" w:lineRule="auto"/>
        <w:rPr>
          <w:rFonts w:ascii="Apercu Pro Medium" w:hAnsi="Apercu Pro Medium" w:cs="Times New Roman"/>
          <w:sz w:val="22"/>
        </w:rPr>
      </w:pPr>
    </w:p>
    <w:p w:rsidR="00EA1BB7" w:rsidRDefault="00EA1BB7" w:rsidP="00C7541B">
      <w:pPr>
        <w:spacing w:line="240" w:lineRule="auto"/>
        <w:rPr>
          <w:rFonts w:ascii="Apercu Pro Medium" w:hAnsi="Apercu Pro Medium" w:cs="Times New Roman"/>
          <w:sz w:val="22"/>
        </w:rPr>
      </w:pPr>
    </w:p>
    <w:p w:rsidR="00EA1BB7" w:rsidRPr="00EA1BB7" w:rsidRDefault="00EA1BB7" w:rsidP="00C03BAD">
      <w:pPr>
        <w:spacing w:line="240" w:lineRule="auto"/>
        <w:rPr>
          <w:rFonts w:ascii="Apercu Pro Medium" w:hAnsi="Apercu Pro Medium" w:cs="Arial"/>
          <w:b/>
          <w:i/>
          <w:iCs/>
          <w:sz w:val="22"/>
          <w:lang w:val="en-GB"/>
        </w:rPr>
      </w:pPr>
      <w:r w:rsidRPr="00EA1BB7">
        <w:rPr>
          <w:rFonts w:ascii="Apercu Pro Medium" w:hAnsi="Apercu Pro Medium" w:cs="Arial"/>
          <w:b/>
          <w:i/>
          <w:iCs/>
          <w:sz w:val="22"/>
          <w:lang w:val="en-GB"/>
        </w:rPr>
        <w:t xml:space="preserve">… ein schönes Pastoral, Orfeo genannt - </w:t>
      </w:r>
      <w:r w:rsidRPr="00EA1BB7">
        <w:rPr>
          <w:rFonts w:ascii="Apercu Pro Medium" w:hAnsi="Apercu Pro Medium" w:cs="Arial"/>
          <w:b/>
          <w:sz w:val="22"/>
          <w:lang w:val="de-DE"/>
        </w:rPr>
        <w:t>Salzburg als musikalischer Umschlagplatz und kultureller Vorreiter</w:t>
      </w:r>
    </w:p>
    <w:p w:rsidR="00EA1BB7" w:rsidRPr="00EA1BB7" w:rsidRDefault="00EA1BB7" w:rsidP="00EA1BB7">
      <w:pPr>
        <w:spacing w:line="240" w:lineRule="auto"/>
        <w:rPr>
          <w:rFonts w:ascii="Apercu Pro Medium" w:hAnsi="Apercu Pro Medium" w:cs="Arial"/>
          <w:b/>
          <w:bCs/>
          <w:sz w:val="22"/>
          <w:szCs w:val="20"/>
        </w:rPr>
      </w:pPr>
    </w:p>
    <w:p w:rsidR="00EB0B2E" w:rsidRDefault="00EA1BB7" w:rsidP="00EA1BB7">
      <w:pPr>
        <w:spacing w:line="240" w:lineRule="auto"/>
        <w:rPr>
          <w:rFonts w:ascii="Apercu Pro Medium" w:hAnsi="Apercu Pro Medium" w:cs="Arial"/>
          <w:sz w:val="22"/>
          <w:szCs w:val="20"/>
          <w:lang w:val="de-DE"/>
        </w:rPr>
      </w:pPr>
      <w:r w:rsidRPr="00EA1BB7">
        <w:rPr>
          <w:rFonts w:ascii="Apercu Pro Medium" w:hAnsi="Apercu Pro Medium" w:cs="Arial"/>
          <w:sz w:val="22"/>
          <w:szCs w:val="20"/>
          <w:lang w:val="de-DE"/>
        </w:rPr>
        <w:t>A</w:t>
      </w:r>
      <w:r w:rsidRPr="00EA1BB7">
        <w:rPr>
          <w:rFonts w:ascii="Apercu Pro Medium" w:hAnsi="Apercu Pro Medium" w:cs="Arial"/>
          <w:sz w:val="22"/>
          <w:szCs w:val="20"/>
        </w:rPr>
        <w:t xml:space="preserve">n der Schwelle </w:t>
      </w:r>
      <w:r w:rsidRPr="00EA1BB7">
        <w:rPr>
          <w:rFonts w:ascii="Apercu Pro Medium" w:hAnsi="Apercu Pro Medium" w:cs="Arial"/>
          <w:sz w:val="22"/>
          <w:szCs w:val="20"/>
          <w:lang w:val="de-DE"/>
        </w:rPr>
        <w:t xml:space="preserve">von der Renaissance zum Barock </w:t>
      </w:r>
      <w:r w:rsidRPr="00EA1BB7">
        <w:rPr>
          <w:rFonts w:ascii="Apercu Pro Medium" w:hAnsi="Apercu Pro Medium" w:cs="Arial"/>
          <w:sz w:val="22"/>
          <w:szCs w:val="20"/>
        </w:rPr>
        <w:t xml:space="preserve">übernahm Salzburg eine Brückenfunktion für den Transfer neuer musikalischer Gattungen aus dem benachbarten Italien. Das gilt speziell für das „Dramma per musica“ – eine Synthese von Musik, Drama und Szene –, das </w:t>
      </w:r>
      <w:r w:rsidRPr="00EA1BB7">
        <w:rPr>
          <w:rFonts w:ascii="Apercu Pro Medium" w:hAnsi="Apercu Pro Medium" w:cs="Arial"/>
          <w:sz w:val="22"/>
          <w:szCs w:val="20"/>
          <w:lang w:val="de-DE"/>
        </w:rPr>
        <w:t>Ende des 16. Jahrhunderts in Florenz entstanden war.</w:t>
      </w:r>
    </w:p>
    <w:p w:rsidR="00160B63" w:rsidRDefault="00160B63" w:rsidP="00EA1BB7">
      <w:pPr>
        <w:spacing w:line="240" w:lineRule="auto"/>
        <w:rPr>
          <w:rFonts w:ascii="Apercu Pro Medium" w:hAnsi="Apercu Pro Medium" w:cs="Arial"/>
          <w:sz w:val="22"/>
          <w:szCs w:val="20"/>
          <w:lang w:val="de-DE"/>
        </w:rPr>
      </w:pPr>
    </w:p>
    <w:p w:rsidR="00EA1BB7" w:rsidRPr="00EA1BB7" w:rsidRDefault="00EA1BB7" w:rsidP="00EA1BB7">
      <w:pPr>
        <w:spacing w:line="240" w:lineRule="auto"/>
        <w:rPr>
          <w:rFonts w:ascii="Apercu Pro Medium" w:eastAsia="Times New Roman" w:hAnsi="Apercu Pro Medium" w:cs="Arial"/>
          <w:sz w:val="22"/>
          <w:szCs w:val="20"/>
          <w:lang w:val="de-DE" w:eastAsia="de-AT"/>
        </w:rPr>
      </w:pPr>
      <w:r w:rsidRPr="00EA1BB7">
        <w:rPr>
          <w:rFonts w:ascii="Apercu Pro Medium" w:hAnsi="Apercu Pro Medium" w:cs="Arial"/>
          <w:sz w:val="22"/>
          <w:szCs w:val="20"/>
          <w:lang w:val="de-DE"/>
        </w:rPr>
        <w:t>Unter Fürsterzbischof Marcus Sitticus wurde Salzburg zur ersten Station der italienischen Oper auf dem Weg in den Norden.</w:t>
      </w:r>
    </w:p>
    <w:p w:rsidR="002602AE" w:rsidRPr="002602AE" w:rsidRDefault="002602AE" w:rsidP="00EA1BB7">
      <w:pPr>
        <w:autoSpaceDE w:val="0"/>
        <w:autoSpaceDN w:val="0"/>
        <w:adjustRightInd w:val="0"/>
        <w:spacing w:line="240" w:lineRule="auto"/>
        <w:rPr>
          <w:rFonts w:ascii="Apercu Pro Medium" w:hAnsi="Apercu Pro Medium" w:cs="Arial"/>
          <w:sz w:val="16"/>
          <w:szCs w:val="16"/>
        </w:rPr>
      </w:pPr>
    </w:p>
    <w:p w:rsidR="00EA1BB7" w:rsidRDefault="00EA1BB7" w:rsidP="00EA1BB7">
      <w:pPr>
        <w:autoSpaceDE w:val="0"/>
        <w:autoSpaceDN w:val="0"/>
        <w:adjustRightInd w:val="0"/>
        <w:spacing w:line="240" w:lineRule="auto"/>
        <w:rPr>
          <w:rFonts w:ascii="Apercu Pro Medium" w:hAnsi="Apercu Pro Medium" w:cs="Arial"/>
          <w:sz w:val="22"/>
          <w:szCs w:val="20"/>
        </w:rPr>
      </w:pPr>
      <w:r w:rsidRPr="00EA1BB7">
        <w:rPr>
          <w:rFonts w:ascii="Apercu Pro Medium" w:hAnsi="Apercu Pro Medium" w:cs="Arial"/>
          <w:sz w:val="22"/>
          <w:szCs w:val="20"/>
        </w:rPr>
        <w:t xml:space="preserve">Eröffnet wurde die Reihe der Aufführungen im Carabinierisaal am 27. Jänner 1614 mit einer </w:t>
      </w:r>
      <w:r w:rsidRPr="00F46A09">
        <w:rPr>
          <w:rFonts w:ascii="Apercu Pro Medium" w:hAnsi="Apercu Pro Medium" w:cs="Arial"/>
          <w:i/>
          <w:sz w:val="22"/>
          <w:szCs w:val="20"/>
        </w:rPr>
        <w:t>„kunstreichen Hoftragicomoedia in italienischer Sprach“</w:t>
      </w:r>
      <w:r w:rsidRPr="00EA1BB7">
        <w:rPr>
          <w:rFonts w:ascii="Apercu Pro Medium" w:hAnsi="Apercu Pro Medium" w:cs="Arial"/>
          <w:sz w:val="22"/>
          <w:szCs w:val="20"/>
        </w:rPr>
        <w:t xml:space="preserve"> eines nicht genannten </w:t>
      </w:r>
      <w:r w:rsidRPr="00EA1BB7">
        <w:rPr>
          <w:rFonts w:ascii="Apercu Pro Medium" w:hAnsi="Apercu Pro Medium" w:cs="Arial"/>
          <w:sz w:val="22"/>
          <w:szCs w:val="20"/>
        </w:rPr>
        <w:lastRenderedPageBreak/>
        <w:t xml:space="preserve">Verfassers. Auch von den weiteren, in der ersten Hälfte des 17. Jahrhunderts aufgeführten Werken, kennen wir die Autoren nur zum Teil. </w:t>
      </w:r>
    </w:p>
    <w:p w:rsidR="00152FE1" w:rsidRPr="00152FE1" w:rsidRDefault="00152FE1" w:rsidP="00EA1BB7">
      <w:pPr>
        <w:autoSpaceDE w:val="0"/>
        <w:autoSpaceDN w:val="0"/>
        <w:adjustRightInd w:val="0"/>
        <w:spacing w:line="240" w:lineRule="auto"/>
        <w:rPr>
          <w:rFonts w:ascii="Apercu Pro Medium" w:hAnsi="Apercu Pro Medium" w:cs="Arial"/>
          <w:sz w:val="16"/>
          <w:szCs w:val="16"/>
        </w:rPr>
      </w:pPr>
    </w:p>
    <w:p w:rsidR="00EA1BB7" w:rsidRPr="00EA1BB7" w:rsidRDefault="00152FE1" w:rsidP="00EA1BB7">
      <w:pPr>
        <w:autoSpaceDE w:val="0"/>
        <w:autoSpaceDN w:val="0"/>
        <w:adjustRightInd w:val="0"/>
        <w:spacing w:line="240" w:lineRule="auto"/>
        <w:rPr>
          <w:rFonts w:ascii="Apercu Pro Medium" w:hAnsi="Apercu Pro Medium" w:cs="Arial"/>
          <w:sz w:val="16"/>
          <w:szCs w:val="16"/>
        </w:rPr>
      </w:pPr>
      <w:r>
        <w:rPr>
          <w:noProof/>
          <w:lang w:eastAsia="de-AT"/>
        </w:rPr>
        <w:drawing>
          <wp:inline distT="0" distB="0" distL="0" distR="0" wp14:anchorId="77F94439" wp14:editId="30BB2C41">
            <wp:extent cx="4314825" cy="1710605"/>
            <wp:effectExtent l="190500" t="0" r="276225" b="11874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brightnessContrast bright="40000" contrast="20000"/>
                              </a14:imgEffect>
                            </a14:imgLayer>
                          </a14:imgProps>
                        </a:ext>
                      </a:extLst>
                    </a:blip>
                    <a:stretch>
                      <a:fillRect/>
                    </a:stretch>
                  </pic:blipFill>
                  <pic:spPr>
                    <a:xfrm>
                      <a:off x="0" y="0"/>
                      <a:ext cx="4314825" cy="1710605"/>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inline>
        </w:drawing>
      </w:r>
    </w:p>
    <w:p w:rsidR="00EA1BB7" w:rsidRDefault="00EA1BB7" w:rsidP="002602AE">
      <w:pPr>
        <w:autoSpaceDE w:val="0"/>
        <w:autoSpaceDN w:val="0"/>
        <w:adjustRightInd w:val="0"/>
        <w:spacing w:line="240" w:lineRule="auto"/>
        <w:rPr>
          <w:rFonts w:ascii="Apercu Pro Medium" w:hAnsi="Apercu Pro Medium" w:cs="Arial"/>
          <w:sz w:val="22"/>
          <w:szCs w:val="20"/>
        </w:rPr>
      </w:pPr>
      <w:r w:rsidRPr="00EA1BB7">
        <w:rPr>
          <w:rFonts w:ascii="Apercu Pro Medium" w:hAnsi="Apercu Pro Medium" w:cs="Arial"/>
          <w:sz w:val="22"/>
          <w:szCs w:val="20"/>
        </w:rPr>
        <w:t>Das „</w:t>
      </w:r>
      <w:r w:rsidRPr="00EA1BB7">
        <w:rPr>
          <w:rFonts w:ascii="Apercu Pro Medium" w:hAnsi="Apercu Pro Medium" w:cs="Arial"/>
          <w:i/>
          <w:sz w:val="22"/>
          <w:szCs w:val="20"/>
        </w:rPr>
        <w:t>schöne Pastoral, Orfeo genannt“</w:t>
      </w:r>
      <w:r w:rsidRPr="00EA1BB7">
        <w:rPr>
          <w:rFonts w:ascii="Apercu Pro Medium" w:hAnsi="Apercu Pro Medium" w:cs="Arial"/>
          <w:sz w:val="22"/>
          <w:szCs w:val="20"/>
        </w:rPr>
        <w:t>, das am 10. Februar 1614, dem Rosenmontag, über die Bühne ging</w:t>
      </w:r>
      <w:r w:rsidRPr="00EA1BB7">
        <w:rPr>
          <w:rFonts w:ascii="Apercu Pro Medium" w:hAnsi="Apercu Pro Medium" w:cs="Arial"/>
          <w:sz w:val="22"/>
          <w:szCs w:val="20"/>
          <w:lang w:val="de-DE"/>
        </w:rPr>
        <w:t xml:space="preserve">, war mit großer Wahrscheinlichkeit </w:t>
      </w:r>
      <w:r w:rsidRPr="00EA1BB7">
        <w:rPr>
          <w:rFonts w:ascii="Apercu Pro Medium" w:hAnsi="Apercu Pro Medium" w:cs="Arial"/>
          <w:sz w:val="22"/>
          <w:szCs w:val="20"/>
        </w:rPr>
        <w:t xml:space="preserve">Claudio Monteverdis (1567-1643) </w:t>
      </w:r>
      <w:r w:rsidRPr="00EA1BB7">
        <w:rPr>
          <w:rFonts w:ascii="Apercu Pro Medium" w:hAnsi="Apercu Pro Medium" w:cs="Arial"/>
          <w:i/>
          <w:sz w:val="22"/>
          <w:szCs w:val="20"/>
        </w:rPr>
        <w:t>„</w:t>
      </w:r>
      <w:r w:rsidRPr="00EA1BB7">
        <w:rPr>
          <w:rFonts w:ascii="Apercu Pro Medium" w:hAnsi="Apercu Pro Medium" w:cs="Arial"/>
          <w:iCs/>
          <w:sz w:val="22"/>
          <w:szCs w:val="20"/>
          <w:lang w:val="de-DE"/>
        </w:rPr>
        <w:t>Favola in musica“</w:t>
      </w:r>
      <w:r w:rsidRPr="00EA1BB7">
        <w:rPr>
          <w:rFonts w:ascii="Apercu Pro Medium" w:hAnsi="Apercu Pro Medium" w:cs="Arial"/>
          <w:sz w:val="22"/>
          <w:szCs w:val="20"/>
        </w:rPr>
        <w:t xml:space="preserve"> aus dem Jahr 1607. Mit seinem </w:t>
      </w:r>
      <w:r w:rsidRPr="00EA1BB7">
        <w:rPr>
          <w:rFonts w:ascii="Apercu Pro Medium" w:hAnsi="Apercu Pro Medium" w:cs="Arial"/>
          <w:i/>
          <w:sz w:val="22"/>
          <w:szCs w:val="20"/>
        </w:rPr>
        <w:t>Orfeo</w:t>
      </w:r>
      <w:r w:rsidRPr="00EA1BB7">
        <w:rPr>
          <w:rFonts w:ascii="Apercu Pro Medium" w:hAnsi="Apercu Pro Medium" w:cs="Arial"/>
          <w:sz w:val="22"/>
          <w:szCs w:val="20"/>
        </w:rPr>
        <w:t xml:space="preserve"> schuf</w:t>
      </w:r>
      <w:r w:rsidRPr="00EA1BB7">
        <w:rPr>
          <w:rFonts w:ascii="Apercu Pro Medium" w:hAnsi="Apercu Pro Medium" w:cs="Arial"/>
          <w:sz w:val="22"/>
          <w:szCs w:val="20"/>
          <w:lang w:val="de-DE"/>
        </w:rPr>
        <w:t xml:space="preserve"> Monteverdi ein Schlüsselwerk der abendländischen Musikgeschichte, einen Meilenstein des neuen Genres </w:t>
      </w:r>
      <w:r w:rsidRPr="00EA1BB7">
        <w:rPr>
          <w:rFonts w:ascii="Apercu Pro Medium" w:hAnsi="Apercu Pro Medium" w:cs="Arial"/>
          <w:i/>
          <w:sz w:val="22"/>
          <w:szCs w:val="20"/>
          <w:lang w:val="de-DE"/>
        </w:rPr>
        <w:t>Oper</w:t>
      </w:r>
      <w:r w:rsidRPr="00EA1BB7">
        <w:rPr>
          <w:rFonts w:ascii="Apercu Pro Medium" w:hAnsi="Apercu Pro Medium" w:cs="Arial"/>
          <w:i/>
          <w:sz w:val="22"/>
          <w:szCs w:val="20"/>
        </w:rPr>
        <w:t xml:space="preserve">. </w:t>
      </w:r>
    </w:p>
    <w:p w:rsidR="00EA1BB7" w:rsidRPr="00EA1BB7" w:rsidRDefault="00EA1BB7" w:rsidP="00EA1BB7">
      <w:pPr>
        <w:spacing w:line="240" w:lineRule="auto"/>
        <w:rPr>
          <w:rFonts w:ascii="Apercu Pro Medium" w:hAnsi="Apercu Pro Medium" w:cs="Arial"/>
          <w:sz w:val="22"/>
          <w:szCs w:val="20"/>
        </w:rPr>
      </w:pPr>
    </w:p>
    <w:p w:rsidR="00470BAE" w:rsidRDefault="00470BAE" w:rsidP="00EA1BB7">
      <w:pPr>
        <w:spacing w:line="240" w:lineRule="auto"/>
        <w:jc w:val="both"/>
        <w:rPr>
          <w:rFonts w:ascii="Apercu Pro Medium" w:hAnsi="Apercu Pro Medium" w:cs="Arial"/>
          <w:b/>
          <w:sz w:val="22"/>
          <w:szCs w:val="20"/>
          <w:lang w:val="en-GB"/>
        </w:rPr>
      </w:pPr>
    </w:p>
    <w:p w:rsidR="00EA1BB7" w:rsidRPr="00EA1BB7" w:rsidRDefault="00EA1BB7" w:rsidP="00EA1BB7">
      <w:pPr>
        <w:spacing w:line="240" w:lineRule="auto"/>
        <w:jc w:val="both"/>
        <w:rPr>
          <w:rFonts w:ascii="Apercu Pro Medium" w:hAnsi="Apercu Pro Medium" w:cs="Arial"/>
          <w:b/>
          <w:sz w:val="22"/>
          <w:szCs w:val="20"/>
          <w:lang w:val="en-GB"/>
        </w:rPr>
      </w:pPr>
      <w:r w:rsidRPr="00EA1BB7">
        <w:rPr>
          <w:rFonts w:ascii="Apercu Pro Medium" w:hAnsi="Apercu Pro Medium" w:cs="Arial"/>
          <w:b/>
          <w:sz w:val="22"/>
          <w:szCs w:val="20"/>
          <w:lang w:val="en-GB"/>
        </w:rPr>
        <w:t xml:space="preserve">Mantuaner Musiker in Salzburg - </w:t>
      </w:r>
      <w:r w:rsidRPr="00EA1BB7">
        <w:rPr>
          <w:rFonts w:ascii="Apercu Pro Medium" w:hAnsi="Apercu Pro Medium" w:cs="Arial"/>
          <w:b/>
          <w:sz w:val="22"/>
          <w:szCs w:val="20"/>
        </w:rPr>
        <w:t>Die ersten Opernaufführungen nördlich der Alpen</w:t>
      </w:r>
    </w:p>
    <w:p w:rsidR="00EA1BB7" w:rsidRPr="00160B63" w:rsidRDefault="00EA1BB7" w:rsidP="00EA1BB7">
      <w:pPr>
        <w:spacing w:line="240" w:lineRule="auto"/>
        <w:rPr>
          <w:rFonts w:ascii="Apercu Pro Medium" w:hAnsi="Apercu Pro Medium" w:cs="Arial"/>
          <w:sz w:val="16"/>
          <w:szCs w:val="16"/>
          <w:lang w:val="de-DE"/>
        </w:rPr>
      </w:pPr>
    </w:p>
    <w:p w:rsidR="00EA1BB7" w:rsidRPr="00EA1BB7" w:rsidRDefault="00EA1BB7" w:rsidP="00EA1BB7">
      <w:pPr>
        <w:spacing w:line="240" w:lineRule="auto"/>
        <w:rPr>
          <w:rFonts w:ascii="Apercu Pro Medium" w:hAnsi="Apercu Pro Medium" w:cs="Arial"/>
          <w:color w:val="FF0000"/>
          <w:sz w:val="22"/>
          <w:szCs w:val="20"/>
          <w:lang w:val="de-DE"/>
        </w:rPr>
      </w:pPr>
      <w:r w:rsidRPr="00EA1BB7">
        <w:rPr>
          <w:rFonts w:ascii="Apercu Pro Medium" w:hAnsi="Apercu Pro Medium" w:cs="Arial"/>
          <w:sz w:val="22"/>
          <w:szCs w:val="20"/>
          <w:lang w:val="de-DE"/>
        </w:rPr>
        <w:t xml:space="preserve">Dass es sich bei der historischen Opernaufführung von 1614 um Monteverdis </w:t>
      </w:r>
      <w:r w:rsidRPr="00EA1BB7">
        <w:rPr>
          <w:rFonts w:ascii="Apercu Pro Medium" w:hAnsi="Apercu Pro Medium" w:cs="Arial"/>
          <w:i/>
          <w:sz w:val="22"/>
          <w:szCs w:val="20"/>
          <w:lang w:val="de-DE"/>
        </w:rPr>
        <w:t>L’Orfeo</w:t>
      </w:r>
      <w:r w:rsidRPr="00EA1BB7">
        <w:rPr>
          <w:rFonts w:ascii="Apercu Pro Medium" w:hAnsi="Apercu Pro Medium" w:cs="Arial"/>
          <w:sz w:val="22"/>
          <w:szCs w:val="20"/>
          <w:lang w:val="de-DE"/>
        </w:rPr>
        <w:t xml:space="preserve"> gehandelt hat, dafür sprechen die engen Beziehungen von Marcus Sitticus zum Mantuaner Hof der Gonzaga sowie die Anwesenheit von Mantuaner Hofmusikern in Salzburg, vor allem Francesco Rasis, des ersten </w:t>
      </w:r>
      <w:r w:rsidRPr="00EA1BB7">
        <w:rPr>
          <w:rFonts w:ascii="Apercu Pro Medium" w:hAnsi="Apercu Pro Medium" w:cs="Arial"/>
          <w:i/>
          <w:sz w:val="22"/>
          <w:szCs w:val="20"/>
          <w:lang w:val="de-DE"/>
        </w:rPr>
        <w:t>Orfeo</w:t>
      </w:r>
      <w:r w:rsidRPr="00EA1BB7">
        <w:rPr>
          <w:rFonts w:ascii="Apercu Pro Medium" w:hAnsi="Apercu Pro Medium" w:cs="Arial"/>
          <w:sz w:val="22"/>
          <w:szCs w:val="20"/>
          <w:lang w:val="de-DE"/>
        </w:rPr>
        <w:t xml:space="preserve"> der Mantuaner Uraufführung.</w:t>
      </w:r>
    </w:p>
    <w:p w:rsidR="00EA1BB7" w:rsidRPr="00EA1BB7" w:rsidRDefault="00EA1BB7" w:rsidP="00EA1BB7">
      <w:pPr>
        <w:spacing w:line="240" w:lineRule="auto"/>
        <w:rPr>
          <w:rFonts w:ascii="Apercu Pro Medium" w:hAnsi="Apercu Pro Medium" w:cs="Arial"/>
          <w:color w:val="FF0000"/>
          <w:sz w:val="16"/>
          <w:szCs w:val="16"/>
          <w:lang w:val="de-DE"/>
        </w:rPr>
      </w:pPr>
    </w:p>
    <w:p w:rsidR="00EA1BB7" w:rsidRPr="00EA1BB7" w:rsidRDefault="00EA1BB7" w:rsidP="00EA1BB7">
      <w:pPr>
        <w:spacing w:line="240" w:lineRule="auto"/>
        <w:rPr>
          <w:rFonts w:ascii="Apercu Pro Medium" w:hAnsi="Apercu Pro Medium" w:cs="Arial"/>
          <w:sz w:val="22"/>
          <w:szCs w:val="20"/>
        </w:rPr>
      </w:pPr>
      <w:r w:rsidRPr="00EA1BB7">
        <w:rPr>
          <w:rFonts w:ascii="Apercu Pro Medium" w:hAnsi="Apercu Pro Medium" w:cs="Arial"/>
          <w:sz w:val="22"/>
          <w:szCs w:val="20"/>
          <w:lang w:val="de-DE"/>
        </w:rPr>
        <w:t xml:space="preserve">Francesco Rasi (1574-1621) war </w:t>
      </w:r>
      <w:r w:rsidRPr="00EA1BB7">
        <w:rPr>
          <w:rFonts w:ascii="Apercu Pro Medium" w:hAnsi="Apercu Pro Medium" w:cs="Arial"/>
          <w:sz w:val="22"/>
          <w:szCs w:val="20"/>
        </w:rPr>
        <w:t xml:space="preserve">einer der bedeutendsten Sänger des 17. Jahrhunderts, </w:t>
      </w:r>
      <w:r w:rsidRPr="00EA1BB7">
        <w:rPr>
          <w:rFonts w:ascii="Apercu Pro Medium" w:hAnsi="Apercu Pro Medium" w:cs="Arial"/>
          <w:sz w:val="22"/>
          <w:szCs w:val="20"/>
          <w:lang w:val="de-DE"/>
        </w:rPr>
        <w:t>Komponist, Lautenist und Dichter, der in enger Beziehung zu Claudio Monteverdi stand.</w:t>
      </w:r>
      <w:r w:rsidRPr="00EA1BB7">
        <w:rPr>
          <w:rFonts w:ascii="Apercu Pro Medium" w:hAnsi="Apercu Pro Medium" w:cs="Arial"/>
          <w:sz w:val="22"/>
          <w:szCs w:val="20"/>
        </w:rPr>
        <w:t xml:space="preserve"> Rasi widmete Marcus Sitticus mit </w:t>
      </w:r>
      <w:r w:rsidRPr="00EA1BB7">
        <w:rPr>
          <w:rFonts w:ascii="Apercu Pro Medium" w:hAnsi="Apercu Pro Medium" w:cs="Arial"/>
          <w:i/>
          <w:sz w:val="22"/>
          <w:szCs w:val="20"/>
        </w:rPr>
        <w:t>Musiche da camera e chiesa</w:t>
      </w:r>
      <w:r w:rsidRPr="00EA1BB7">
        <w:rPr>
          <w:rFonts w:ascii="Apercu Pro Medium" w:hAnsi="Apercu Pro Medium" w:cs="Arial"/>
          <w:sz w:val="22"/>
          <w:szCs w:val="20"/>
        </w:rPr>
        <w:t xml:space="preserve"> eine Sammlung mit elf geistlichen und weltlichen Werken, die zu den frühesten außerhalb von Italien überlieferten Beispielen monodischer Musik (instrumental begleiteter Solo-Gesang) zählen.</w:t>
      </w:r>
    </w:p>
    <w:p w:rsidR="00EA1BB7" w:rsidRPr="00EA1BB7" w:rsidRDefault="00EA1BB7" w:rsidP="00EA1BB7">
      <w:pPr>
        <w:spacing w:line="240" w:lineRule="auto"/>
        <w:rPr>
          <w:rFonts w:ascii="Apercu Pro Medium" w:hAnsi="Apercu Pro Medium" w:cs="Arial"/>
          <w:sz w:val="16"/>
          <w:szCs w:val="16"/>
          <w:lang w:val="de-DE"/>
        </w:rPr>
      </w:pPr>
    </w:p>
    <w:p w:rsidR="00EA1BB7" w:rsidRPr="00C36A78" w:rsidRDefault="00EA1BB7" w:rsidP="00EA1BB7">
      <w:pPr>
        <w:spacing w:line="240" w:lineRule="auto"/>
        <w:rPr>
          <w:rFonts w:ascii="Apercu Pro Medium" w:hAnsi="Apercu Pro Medium" w:cs="Arial"/>
          <w:sz w:val="22"/>
          <w:szCs w:val="20"/>
          <w:lang w:val="de-DE"/>
        </w:rPr>
      </w:pPr>
      <w:r w:rsidRPr="00EA1BB7">
        <w:rPr>
          <w:rFonts w:ascii="Apercu Pro Medium" w:hAnsi="Apercu Pro Medium" w:cs="Arial"/>
          <w:sz w:val="22"/>
          <w:szCs w:val="20"/>
          <w:lang w:val="de-DE"/>
        </w:rPr>
        <w:t xml:space="preserve">Rasi vermittelte auch die Bühnentechnik in der Salzburger Residenz (Szenen und Theatermaschinen). </w:t>
      </w:r>
    </w:p>
    <w:p w:rsidR="002602AE" w:rsidRDefault="002602AE" w:rsidP="00EA1BB7">
      <w:pPr>
        <w:spacing w:line="240" w:lineRule="auto"/>
        <w:rPr>
          <w:rFonts w:ascii="Apercu Pro Medium" w:hAnsi="Apercu Pro Medium" w:cs="Arial"/>
          <w:sz w:val="22"/>
          <w:szCs w:val="20"/>
          <w:lang w:val="de-DE"/>
        </w:rPr>
      </w:pPr>
    </w:p>
    <w:p w:rsidR="00152FE1" w:rsidRDefault="00152FE1" w:rsidP="00EA1BB7">
      <w:pPr>
        <w:spacing w:line="240" w:lineRule="auto"/>
        <w:rPr>
          <w:rFonts w:ascii="Apercu Pro Medium" w:hAnsi="Apercu Pro Medium" w:cs="Arial"/>
          <w:sz w:val="22"/>
          <w:szCs w:val="20"/>
          <w:lang w:val="de-DE"/>
        </w:rPr>
      </w:pPr>
    </w:p>
    <w:p w:rsidR="00152FE1" w:rsidRDefault="00152FE1" w:rsidP="00EA1BB7">
      <w:pPr>
        <w:spacing w:line="240" w:lineRule="auto"/>
        <w:rPr>
          <w:rFonts w:ascii="Apercu Pro Medium" w:hAnsi="Apercu Pro Medium" w:cs="Arial"/>
          <w:sz w:val="22"/>
          <w:szCs w:val="20"/>
          <w:lang w:val="de-DE"/>
        </w:rPr>
      </w:pPr>
    </w:p>
    <w:p w:rsidR="00152FE1" w:rsidRDefault="00152FE1" w:rsidP="00EA1BB7">
      <w:pPr>
        <w:spacing w:line="240" w:lineRule="auto"/>
        <w:rPr>
          <w:rFonts w:ascii="Apercu Pro Medium" w:hAnsi="Apercu Pro Medium" w:cs="Arial"/>
          <w:sz w:val="22"/>
          <w:szCs w:val="20"/>
          <w:lang w:val="de-DE"/>
        </w:rPr>
      </w:pPr>
    </w:p>
    <w:p w:rsidR="00152FE1" w:rsidRDefault="00152FE1" w:rsidP="00EA1BB7">
      <w:pPr>
        <w:spacing w:line="240" w:lineRule="auto"/>
        <w:rPr>
          <w:rFonts w:ascii="Apercu Pro Medium" w:hAnsi="Apercu Pro Medium" w:cs="Arial"/>
          <w:sz w:val="22"/>
          <w:szCs w:val="20"/>
          <w:lang w:val="de-DE"/>
        </w:rPr>
      </w:pPr>
    </w:p>
    <w:p w:rsidR="00152FE1" w:rsidRDefault="00152FE1" w:rsidP="00EA1BB7">
      <w:pPr>
        <w:spacing w:line="240" w:lineRule="auto"/>
        <w:rPr>
          <w:rFonts w:ascii="Apercu Pro Medium" w:hAnsi="Apercu Pro Medium" w:cs="Arial"/>
          <w:sz w:val="22"/>
          <w:szCs w:val="20"/>
          <w:lang w:val="de-DE"/>
        </w:rPr>
      </w:pPr>
    </w:p>
    <w:p w:rsidR="00EA1BB7" w:rsidRPr="002602AE" w:rsidRDefault="002602AE" w:rsidP="00EA1BB7">
      <w:pPr>
        <w:spacing w:line="240" w:lineRule="auto"/>
        <w:rPr>
          <w:rFonts w:ascii="Apercu Pro Medium" w:hAnsi="Apercu Pro Medium" w:cs="Arial"/>
          <w:b/>
          <w:sz w:val="22"/>
        </w:rPr>
      </w:pPr>
      <w:r w:rsidRPr="002602AE">
        <w:rPr>
          <w:rFonts w:ascii="Apercu Pro Medium" w:hAnsi="Apercu Pro Medium" w:cs="Arial"/>
          <w:b/>
          <w:sz w:val="22"/>
        </w:rPr>
        <w:lastRenderedPageBreak/>
        <w:t>Festa teatrale im ausgehenden 17. Jahrhundert</w:t>
      </w:r>
    </w:p>
    <w:p w:rsidR="00EA1BB7" w:rsidRPr="00EA1BB7" w:rsidRDefault="00EA1BB7" w:rsidP="00EA1BB7">
      <w:pPr>
        <w:shd w:val="clear" w:color="auto" w:fill="FFFFFF"/>
        <w:spacing w:line="240" w:lineRule="auto"/>
        <w:rPr>
          <w:rFonts w:ascii="Apercu Pro Medium" w:hAnsi="Apercu Pro Medium" w:cs="Arial"/>
          <w:b/>
          <w:i/>
          <w:sz w:val="22"/>
          <w:szCs w:val="20"/>
          <w:lang w:val="de-DE"/>
        </w:rPr>
      </w:pPr>
      <w:r w:rsidRPr="00EA1BB7">
        <w:rPr>
          <w:rFonts w:ascii="Apercu Pro Medium" w:hAnsi="Apercu Pro Medium" w:cs="Arial"/>
          <w:b/>
          <w:i/>
          <w:sz w:val="22"/>
          <w:szCs w:val="20"/>
          <w:lang w:val="de-DE"/>
        </w:rPr>
        <w:t xml:space="preserve">Wer ausharrt, siegt! </w:t>
      </w:r>
      <w:r>
        <w:rPr>
          <w:rFonts w:ascii="Apercu Pro Medium" w:hAnsi="Apercu Pro Medium" w:cs="Arial"/>
          <w:b/>
          <w:i/>
          <w:sz w:val="22"/>
          <w:szCs w:val="20"/>
          <w:lang w:val="de-DE"/>
        </w:rPr>
        <w:t xml:space="preserve"> </w:t>
      </w:r>
      <w:r w:rsidRPr="00EA1BB7">
        <w:rPr>
          <w:rFonts w:ascii="Apercu Pro Medium" w:hAnsi="Apercu Pro Medium" w:cs="Arial"/>
          <w:b/>
          <w:iCs/>
          <w:sz w:val="22"/>
          <w:szCs w:val="20"/>
          <w:lang w:val="de-DE"/>
        </w:rPr>
        <w:t>Eine Oper für Salzburg</w:t>
      </w:r>
    </w:p>
    <w:p w:rsidR="00EA1BB7" w:rsidRPr="00EA1BB7" w:rsidRDefault="00EA1BB7" w:rsidP="00EA1BB7">
      <w:pPr>
        <w:autoSpaceDE w:val="0"/>
        <w:autoSpaceDN w:val="0"/>
        <w:adjustRightInd w:val="0"/>
        <w:spacing w:line="240" w:lineRule="auto"/>
        <w:rPr>
          <w:rFonts w:ascii="Apercu Pro Medium" w:hAnsi="Apercu Pro Medium" w:cs="Arial"/>
          <w:sz w:val="22"/>
          <w:szCs w:val="20"/>
        </w:rPr>
      </w:pPr>
    </w:p>
    <w:p w:rsidR="00F46A09" w:rsidRPr="00F46A09" w:rsidRDefault="002602AE" w:rsidP="00EA1BB7">
      <w:pPr>
        <w:autoSpaceDE w:val="0"/>
        <w:autoSpaceDN w:val="0"/>
        <w:adjustRightInd w:val="0"/>
        <w:spacing w:line="240" w:lineRule="auto"/>
        <w:rPr>
          <w:rFonts w:ascii="Apercu Pro Medium" w:hAnsi="Apercu Pro Medium"/>
          <w:sz w:val="16"/>
          <w:szCs w:val="16"/>
        </w:rPr>
      </w:pPr>
      <w:r w:rsidRPr="002602AE">
        <w:rPr>
          <w:rFonts w:ascii="Apercu Pro Medium" w:hAnsi="Apercu Pro Medium"/>
          <w:sz w:val="22"/>
        </w:rPr>
        <w:t>Das musikdramatische Schaffen des letzten Drittels des 17. Jahrhunderts stand im Zeichen der beiden großen Komponistenpersönlichkeiten Heinrich Ignaz Franz Biber (1644-1704) und Georg Muffat (1653-1704).</w:t>
      </w:r>
      <w:r w:rsidRPr="002602AE">
        <w:rPr>
          <w:rFonts w:ascii="Apercu Pro Medium" w:hAnsi="Apercu Pro Medium"/>
          <w:sz w:val="22"/>
        </w:rPr>
        <w:br/>
      </w:r>
    </w:p>
    <w:p w:rsidR="002602AE" w:rsidRPr="002602AE" w:rsidRDefault="002602AE" w:rsidP="00EA1BB7">
      <w:pPr>
        <w:autoSpaceDE w:val="0"/>
        <w:autoSpaceDN w:val="0"/>
        <w:adjustRightInd w:val="0"/>
        <w:spacing w:line="240" w:lineRule="auto"/>
        <w:rPr>
          <w:rFonts w:ascii="Apercu Pro Medium" w:hAnsi="Apercu Pro Medium" w:cs="Arial"/>
          <w:sz w:val="20"/>
          <w:szCs w:val="20"/>
          <w:lang w:val="de-DE"/>
        </w:rPr>
      </w:pPr>
      <w:r w:rsidRPr="002602AE">
        <w:rPr>
          <w:rFonts w:ascii="Apercu Pro Medium" w:hAnsi="Apercu Pro Medium"/>
          <w:sz w:val="22"/>
        </w:rPr>
        <w:t xml:space="preserve">Die Überlieferung ist allerdings dürftig, die Bestände der dramatischen Musik am Salzburger Hof sind weitgehend verloren. Von einer Reihe von Werken haben wir nur Kenntnis durch Librettodrucke, lediglich von Bibers </w:t>
      </w:r>
      <w:r w:rsidRPr="002602AE">
        <w:rPr>
          <w:rFonts w:ascii="Apercu Pro Medium" w:hAnsi="Apercu Pro Medium"/>
          <w:i/>
          <w:iCs/>
          <w:sz w:val="22"/>
        </w:rPr>
        <w:t>Chi la dura la vince</w:t>
      </w:r>
      <w:r w:rsidRPr="002602AE">
        <w:rPr>
          <w:rFonts w:ascii="Apercu Pro Medium" w:hAnsi="Apercu Pro Medium"/>
          <w:sz w:val="22"/>
        </w:rPr>
        <w:t xml:space="preserve"> ist auch die Partitur erhalten.</w:t>
      </w:r>
    </w:p>
    <w:p w:rsidR="002602AE" w:rsidRPr="00B11765" w:rsidRDefault="002602AE" w:rsidP="00EA1BB7">
      <w:pPr>
        <w:autoSpaceDE w:val="0"/>
        <w:autoSpaceDN w:val="0"/>
        <w:adjustRightInd w:val="0"/>
        <w:spacing w:line="240" w:lineRule="auto"/>
        <w:rPr>
          <w:rFonts w:ascii="Apercu Pro Medium" w:hAnsi="Apercu Pro Medium" w:cs="Arial"/>
          <w:sz w:val="16"/>
          <w:szCs w:val="16"/>
          <w:lang w:val="de-DE"/>
        </w:rPr>
      </w:pPr>
    </w:p>
    <w:p w:rsidR="00EA1BB7" w:rsidRPr="00EA1BB7" w:rsidRDefault="00A01C31" w:rsidP="00EA1BB7">
      <w:pPr>
        <w:autoSpaceDE w:val="0"/>
        <w:autoSpaceDN w:val="0"/>
        <w:adjustRightInd w:val="0"/>
        <w:spacing w:line="240" w:lineRule="auto"/>
        <w:rPr>
          <w:rFonts w:ascii="Apercu Pro Medium" w:hAnsi="Apercu Pro Medium" w:cs="Arial"/>
          <w:sz w:val="22"/>
          <w:szCs w:val="20"/>
          <w:lang w:val="de-DE"/>
        </w:rPr>
      </w:pPr>
      <w:r w:rsidRPr="002602AE">
        <w:rPr>
          <w:rFonts w:ascii="Apercu Pro Medium" w:hAnsi="Apercu Pro Medium"/>
          <w:i/>
          <w:iCs/>
          <w:sz w:val="22"/>
        </w:rPr>
        <w:t>Chi la dura la vince</w:t>
      </w:r>
      <w:r w:rsidRPr="002602AE">
        <w:rPr>
          <w:rFonts w:ascii="Apercu Pro Medium" w:hAnsi="Apercu Pro Medium"/>
          <w:sz w:val="22"/>
        </w:rPr>
        <w:t xml:space="preserve"> </w:t>
      </w:r>
      <w:r>
        <w:rPr>
          <w:rFonts w:ascii="Apercu Pro Medium" w:hAnsi="Apercu Pro Medium" w:cs="Arial"/>
          <w:sz w:val="22"/>
          <w:szCs w:val="20"/>
          <w:lang w:val="de-DE"/>
        </w:rPr>
        <w:t>ist also die</w:t>
      </w:r>
      <w:r w:rsidR="00EA1BB7" w:rsidRPr="00EA1BB7">
        <w:rPr>
          <w:rFonts w:ascii="Apercu Pro Medium" w:hAnsi="Apercu Pro Medium" w:cs="Arial"/>
          <w:sz w:val="22"/>
          <w:szCs w:val="20"/>
          <w:lang w:val="de-DE"/>
        </w:rPr>
        <w:t xml:space="preserve"> einzige Salzburger Oper des späten 17. Jahrhunderts, von der </w:t>
      </w:r>
      <w:r w:rsidR="00810719">
        <w:rPr>
          <w:rFonts w:ascii="Apercu Pro Medium" w:hAnsi="Apercu Pro Medium" w:cs="Arial"/>
          <w:sz w:val="22"/>
          <w:szCs w:val="20"/>
          <w:lang w:val="de-DE"/>
        </w:rPr>
        <w:t xml:space="preserve">wir </w:t>
      </w:r>
      <w:r w:rsidR="00EA1BB7" w:rsidRPr="00EA1BB7">
        <w:rPr>
          <w:rFonts w:ascii="Apercu Pro Medium" w:hAnsi="Apercu Pro Medium" w:cs="Arial"/>
          <w:sz w:val="22"/>
          <w:szCs w:val="20"/>
          <w:lang w:val="de-DE"/>
        </w:rPr>
        <w:t>sowohl T</w:t>
      </w:r>
      <w:r w:rsidR="00810719">
        <w:rPr>
          <w:rFonts w:ascii="Apercu Pro Medium" w:hAnsi="Apercu Pro Medium" w:cs="Arial"/>
          <w:sz w:val="22"/>
          <w:szCs w:val="20"/>
          <w:lang w:val="de-DE"/>
        </w:rPr>
        <w:t>ext als auch Musik kennen</w:t>
      </w:r>
      <w:r>
        <w:rPr>
          <w:rFonts w:ascii="Apercu Pro Medium" w:hAnsi="Apercu Pro Medium" w:cs="Arial"/>
          <w:sz w:val="22"/>
          <w:szCs w:val="20"/>
        </w:rPr>
        <w:t xml:space="preserve">. Das </w:t>
      </w:r>
      <w:r w:rsidRPr="00EA1BB7">
        <w:rPr>
          <w:rFonts w:ascii="Apercu Pro Medium" w:hAnsi="Apercu Pro Medium" w:cs="Arial"/>
          <w:sz w:val="22"/>
          <w:szCs w:val="20"/>
          <w:lang w:val="de-DE"/>
        </w:rPr>
        <w:t xml:space="preserve">Dramma musicale in drei Akten </w:t>
      </w:r>
      <w:r>
        <w:rPr>
          <w:rFonts w:ascii="Apercu Pro Medium" w:hAnsi="Apercu Pro Medium" w:cs="Arial"/>
          <w:sz w:val="22"/>
          <w:szCs w:val="20"/>
          <w:lang w:val="de-DE"/>
        </w:rPr>
        <w:t xml:space="preserve">widmete Heinrich Ignaz Franz Biber seinem Dienstherrn </w:t>
      </w:r>
      <w:r w:rsidR="00EA1BB7" w:rsidRPr="00EA1BB7">
        <w:rPr>
          <w:rFonts w:ascii="Apercu Pro Medium" w:hAnsi="Apercu Pro Medium" w:cs="Arial"/>
          <w:sz w:val="22"/>
          <w:szCs w:val="20"/>
          <w:lang w:val="de-DE"/>
        </w:rPr>
        <w:t xml:space="preserve">Fürsterzbischof Johann Ernst </w:t>
      </w:r>
      <w:r>
        <w:rPr>
          <w:rFonts w:ascii="Apercu Pro Medium" w:hAnsi="Apercu Pro Medium" w:cs="Arial"/>
          <w:sz w:val="22"/>
          <w:szCs w:val="20"/>
          <w:lang w:val="de-DE"/>
        </w:rPr>
        <w:t>Graf Thun (1687-1709). Es basiert auf dem Arminius-Stoff</w:t>
      </w:r>
      <w:r w:rsidR="00EA1BB7" w:rsidRPr="00EA1BB7">
        <w:rPr>
          <w:rFonts w:ascii="Apercu Pro Medium" w:hAnsi="Apercu Pro Medium" w:cs="Arial"/>
          <w:sz w:val="22"/>
          <w:szCs w:val="20"/>
          <w:lang w:val="de-DE"/>
        </w:rPr>
        <w:t xml:space="preserve"> und </w:t>
      </w:r>
      <w:r>
        <w:rPr>
          <w:rFonts w:ascii="Apercu Pro Medium" w:hAnsi="Apercu Pro Medium" w:cs="Arial"/>
          <w:sz w:val="22"/>
          <w:szCs w:val="20"/>
          <w:lang w:val="de-DE"/>
        </w:rPr>
        <w:t>entstand zwischen</w:t>
      </w:r>
      <w:r w:rsidR="00EA1BB7" w:rsidRPr="00EA1BB7">
        <w:rPr>
          <w:rFonts w:ascii="Apercu Pro Medium" w:hAnsi="Apercu Pro Medium" w:cs="Arial"/>
          <w:sz w:val="22"/>
          <w:szCs w:val="20"/>
          <w:lang w:val="de-DE"/>
        </w:rPr>
        <w:t xml:space="preserve"> Anfang 16</w:t>
      </w:r>
      <w:r>
        <w:rPr>
          <w:rFonts w:ascii="Apercu Pro Medium" w:hAnsi="Apercu Pro Medium" w:cs="Arial"/>
          <w:sz w:val="22"/>
          <w:szCs w:val="20"/>
          <w:lang w:val="de-DE"/>
        </w:rPr>
        <w:t>91 und Mitte 1692</w:t>
      </w:r>
      <w:r w:rsidR="00EA1BB7" w:rsidRPr="00EA1BB7">
        <w:rPr>
          <w:rFonts w:ascii="Apercu Pro Medium" w:hAnsi="Apercu Pro Medium" w:cs="Arial"/>
          <w:sz w:val="22"/>
          <w:szCs w:val="20"/>
          <w:lang w:val="de-DE"/>
        </w:rPr>
        <w:t>.</w:t>
      </w:r>
    </w:p>
    <w:p w:rsidR="00EA1BB7" w:rsidRPr="00B11765" w:rsidRDefault="00EA1BB7" w:rsidP="00EA1BB7">
      <w:pPr>
        <w:shd w:val="clear" w:color="auto" w:fill="FFFFFF"/>
        <w:spacing w:line="240" w:lineRule="auto"/>
        <w:rPr>
          <w:rFonts w:ascii="Apercu Pro Medium" w:hAnsi="Apercu Pro Medium" w:cs="Arial"/>
          <w:sz w:val="16"/>
          <w:szCs w:val="16"/>
        </w:rPr>
      </w:pPr>
    </w:p>
    <w:p w:rsidR="00EA1BB7" w:rsidRPr="00EA1BB7" w:rsidRDefault="00EA1BB7" w:rsidP="00EA1BB7">
      <w:pPr>
        <w:shd w:val="clear" w:color="auto" w:fill="FFFFFF"/>
        <w:spacing w:line="240" w:lineRule="auto"/>
        <w:rPr>
          <w:rFonts w:ascii="Apercu Pro Medium" w:hAnsi="Apercu Pro Medium" w:cs="Arial"/>
          <w:sz w:val="22"/>
          <w:szCs w:val="20"/>
        </w:rPr>
      </w:pPr>
      <w:r w:rsidRPr="00EA1BB7">
        <w:rPr>
          <w:rFonts w:ascii="Apercu Pro Medium" w:hAnsi="Apercu Pro Medium" w:cs="Arial"/>
          <w:sz w:val="22"/>
          <w:szCs w:val="20"/>
        </w:rPr>
        <w:t xml:space="preserve">Mit seinem komplizierten Beziehungsgeflecht und drei Vermittlungsebenen – politisches Intrigenspiel, Liebesverwirrungen und Commedia dell‘arte-Sequenz – folgt </w:t>
      </w:r>
      <w:r w:rsidR="00810719" w:rsidRPr="002602AE">
        <w:rPr>
          <w:rFonts w:ascii="Apercu Pro Medium" w:hAnsi="Apercu Pro Medium"/>
          <w:i/>
          <w:iCs/>
          <w:sz w:val="22"/>
        </w:rPr>
        <w:t>Chi la dura la vince</w:t>
      </w:r>
      <w:r w:rsidRPr="00EA1BB7">
        <w:rPr>
          <w:rFonts w:ascii="Apercu Pro Medium" w:hAnsi="Apercu Pro Medium" w:cs="Arial"/>
          <w:sz w:val="22"/>
          <w:szCs w:val="20"/>
        </w:rPr>
        <w:t xml:space="preserve"> der Dramaturgie der venezianischen Oper des 17. Jahrhunderts. </w:t>
      </w:r>
    </w:p>
    <w:p w:rsidR="002602AE" w:rsidRPr="002602AE" w:rsidRDefault="002602AE" w:rsidP="00EA1BB7">
      <w:pPr>
        <w:shd w:val="clear" w:color="auto" w:fill="FFFFFF"/>
        <w:spacing w:line="240" w:lineRule="auto"/>
        <w:rPr>
          <w:rFonts w:ascii="Apercu Pro Medium" w:hAnsi="Apercu Pro Medium" w:cs="Arial"/>
          <w:sz w:val="16"/>
          <w:szCs w:val="16"/>
        </w:rPr>
      </w:pPr>
    </w:p>
    <w:p w:rsidR="00EA1BB7" w:rsidRPr="00EA1BB7" w:rsidRDefault="00EA1BB7" w:rsidP="00EA1BB7">
      <w:pPr>
        <w:shd w:val="clear" w:color="auto" w:fill="FFFFFF"/>
        <w:spacing w:line="240" w:lineRule="auto"/>
        <w:rPr>
          <w:rFonts w:ascii="Apercu Pro Medium" w:hAnsi="Apercu Pro Medium" w:cs="Arial"/>
          <w:sz w:val="22"/>
          <w:szCs w:val="20"/>
        </w:rPr>
      </w:pPr>
      <w:r w:rsidRPr="00EA1BB7">
        <w:rPr>
          <w:rFonts w:ascii="Apercu Pro Medium" w:hAnsi="Apercu Pro Medium" w:cs="Arial"/>
          <w:sz w:val="22"/>
          <w:szCs w:val="20"/>
        </w:rPr>
        <w:t>Das Libretto stammt mit großer Wahrscheinlichkeit von Hofpoet Francesco Maria Raffaelini, das Autograph gilt als verloren, die kalligraphisch überlieferte Partitur eines Kopisten kam aus Privatbesitz 1840 an das Museum Carolino Augusteum (heute Salzburg Museum).</w:t>
      </w:r>
    </w:p>
    <w:p w:rsidR="00EA1BB7" w:rsidRPr="00EE7C40" w:rsidRDefault="00EA1BB7" w:rsidP="00EA1BB7">
      <w:pPr>
        <w:spacing w:line="240" w:lineRule="auto"/>
        <w:rPr>
          <w:rFonts w:cs="Arial"/>
          <w:sz w:val="22"/>
        </w:rPr>
      </w:pPr>
    </w:p>
    <w:p w:rsidR="00EA1BB7" w:rsidRPr="00EE7C40" w:rsidRDefault="00EA1BB7" w:rsidP="00EA1BB7">
      <w:pPr>
        <w:spacing w:line="240" w:lineRule="auto"/>
        <w:rPr>
          <w:rFonts w:cs="Arial"/>
          <w:sz w:val="22"/>
        </w:rPr>
      </w:pPr>
    </w:p>
    <w:p w:rsidR="00EA1BB7" w:rsidRPr="00B96BC6" w:rsidRDefault="00EA1BB7" w:rsidP="00EA1BB7">
      <w:pPr>
        <w:spacing w:line="240" w:lineRule="auto"/>
        <w:rPr>
          <w:rFonts w:ascii="Apercu Pro Medium" w:hAnsi="Apercu Pro Medium" w:cs="Arial"/>
          <w:sz w:val="22"/>
          <w:lang w:val="en-GB"/>
        </w:rPr>
      </w:pPr>
    </w:p>
    <w:p w:rsidR="00EA1BB7" w:rsidRPr="00EA1BB7" w:rsidRDefault="00EA1BB7" w:rsidP="00EA1BB7">
      <w:pPr>
        <w:spacing w:line="240" w:lineRule="auto"/>
        <w:rPr>
          <w:rFonts w:ascii="Apercu Pro Medium" w:hAnsi="Apercu Pro Medium" w:cs="Arial"/>
          <w:b/>
          <w:sz w:val="22"/>
          <w:szCs w:val="20"/>
          <w:lang w:val="en-GB"/>
        </w:rPr>
      </w:pPr>
      <w:r w:rsidRPr="00EA1BB7">
        <w:rPr>
          <w:rFonts w:ascii="Apercu Pro Medium" w:hAnsi="Apercu Pro Medium" w:cs="Arial"/>
          <w:b/>
          <w:sz w:val="22"/>
          <w:szCs w:val="20"/>
          <w:lang w:val="de-DE"/>
        </w:rPr>
        <w:t>Ein Fest für die Kaiserbraut</w:t>
      </w:r>
    </w:p>
    <w:p w:rsidR="00EA1BB7" w:rsidRPr="00160B63" w:rsidRDefault="00EA1BB7" w:rsidP="00EA1BB7">
      <w:pPr>
        <w:spacing w:line="240" w:lineRule="auto"/>
        <w:rPr>
          <w:rFonts w:ascii="Apercu Pro Medium" w:hAnsi="Apercu Pro Medium" w:cs="Arial"/>
          <w:sz w:val="16"/>
          <w:szCs w:val="16"/>
          <w:lang w:val="de-DE"/>
        </w:rPr>
      </w:pPr>
    </w:p>
    <w:p w:rsidR="00EA1BB7" w:rsidRPr="00EA1BB7" w:rsidRDefault="00EA1BB7" w:rsidP="00EA1BB7">
      <w:pPr>
        <w:spacing w:line="240" w:lineRule="auto"/>
        <w:rPr>
          <w:rFonts w:ascii="Apercu Pro Medium" w:hAnsi="Apercu Pro Medium" w:cs="Arial"/>
          <w:sz w:val="22"/>
          <w:szCs w:val="20"/>
          <w:lang w:val="de-DE"/>
        </w:rPr>
      </w:pPr>
      <w:r w:rsidRPr="00EA1BB7">
        <w:rPr>
          <w:rFonts w:ascii="Apercu Pro Medium" w:hAnsi="Apercu Pro Medium" w:cs="Arial"/>
          <w:sz w:val="22"/>
          <w:szCs w:val="20"/>
          <w:lang w:val="de-DE"/>
        </w:rPr>
        <w:t xml:space="preserve">Für die Festivitäten anlässlich der Durchreise von Wilhelmine Amalie von Braunschweig-Lüneburg (1673-1742), der Braut des späteren Kaisers Joseph I. (1678-1711), wurde am 8. Februar 1699 Heinrich Ignaz Franz Bibers dramatische Festkantate </w:t>
      </w:r>
      <w:r w:rsidRPr="00EA1BB7">
        <w:rPr>
          <w:rFonts w:ascii="Apercu Pro Medium" w:hAnsi="Apercu Pro Medium" w:cs="Arial"/>
          <w:i/>
          <w:iCs/>
          <w:sz w:val="22"/>
          <w:szCs w:val="20"/>
          <w:lang w:val="de-DE"/>
        </w:rPr>
        <w:t xml:space="preserve">Tratenimento musicale del‘ Ossequio di Salisburgo </w:t>
      </w:r>
      <w:r w:rsidRPr="00EA1BB7">
        <w:rPr>
          <w:rFonts w:ascii="Apercu Pro Medium" w:hAnsi="Apercu Pro Medium" w:cs="Arial"/>
          <w:sz w:val="22"/>
          <w:szCs w:val="20"/>
          <w:lang w:val="de-DE"/>
        </w:rPr>
        <w:t>im prächtig geschmückten und beleuchteten Carabinierisaal, mit vier Solisten und mehr als hundert kostümierten Hofmusikern aufgeführt.</w:t>
      </w:r>
    </w:p>
    <w:p w:rsidR="00EA1BB7" w:rsidRPr="00EA1BB7" w:rsidRDefault="00EA1BB7" w:rsidP="00EA1BB7">
      <w:pPr>
        <w:spacing w:line="240" w:lineRule="auto"/>
        <w:rPr>
          <w:rFonts w:ascii="Apercu Pro Medium" w:hAnsi="Apercu Pro Medium" w:cs="Arial"/>
          <w:sz w:val="16"/>
          <w:szCs w:val="16"/>
        </w:rPr>
      </w:pPr>
    </w:p>
    <w:p w:rsidR="00160B63" w:rsidRDefault="00EA1BB7" w:rsidP="00EA1BB7">
      <w:pPr>
        <w:spacing w:line="240" w:lineRule="auto"/>
        <w:rPr>
          <w:rFonts w:ascii="Apercu Pro Medium" w:hAnsi="Apercu Pro Medium" w:cs="Arial"/>
          <w:sz w:val="22"/>
          <w:szCs w:val="20"/>
        </w:rPr>
      </w:pPr>
      <w:r w:rsidRPr="00EA1BB7">
        <w:rPr>
          <w:rFonts w:ascii="Apercu Pro Medium" w:hAnsi="Apercu Pro Medium" w:cs="Arial"/>
          <w:sz w:val="22"/>
          <w:szCs w:val="20"/>
        </w:rPr>
        <w:t xml:space="preserve">Das umfangreiche Programm des dreitägigen Besuchs ist in der Festschrift </w:t>
      </w:r>
      <w:r w:rsidRPr="00EA1BB7">
        <w:rPr>
          <w:rFonts w:ascii="Apercu Pro Medium" w:hAnsi="Apercu Pro Medium" w:cs="Arial"/>
          <w:i/>
          <w:sz w:val="22"/>
          <w:szCs w:val="20"/>
        </w:rPr>
        <w:t>„Zwey-Einiger Hymenaeus“</w:t>
      </w:r>
      <w:r w:rsidRPr="00EA1BB7">
        <w:rPr>
          <w:rFonts w:ascii="Apercu Pro Medium" w:hAnsi="Apercu Pro Medium" w:cs="Arial"/>
          <w:sz w:val="22"/>
          <w:szCs w:val="20"/>
        </w:rPr>
        <w:t xml:space="preserve"> überliefert, ebenso der Text der dreiteiligen Festkantate. Die zwei beigegebenen Kupferstiche zeigen den Carabinierisaal als Theaterkulisse – ein </w:t>
      </w:r>
      <w:r w:rsidRPr="00EA1BB7">
        <w:rPr>
          <w:rFonts w:ascii="Apercu Pro Medium" w:hAnsi="Apercu Pro Medium" w:cs="Arial"/>
          <w:sz w:val="22"/>
          <w:szCs w:val="20"/>
        </w:rPr>
        <w:lastRenderedPageBreak/>
        <w:t>einmaliges Dokument, da es sonst keine bildlichen Darstellungen von Aufführungen dieser Zeit in der Residenz gibt.</w:t>
      </w:r>
    </w:p>
    <w:p w:rsidR="00B96BC6" w:rsidRDefault="00B96BC6" w:rsidP="00EA1BB7">
      <w:pPr>
        <w:spacing w:line="240" w:lineRule="auto"/>
        <w:rPr>
          <w:rFonts w:ascii="Apercu Pro Medium" w:hAnsi="Apercu Pro Medium" w:cs="Arial"/>
          <w:sz w:val="16"/>
          <w:szCs w:val="16"/>
        </w:rPr>
      </w:pPr>
    </w:p>
    <w:p w:rsidR="00FD15F6" w:rsidRPr="00B96BC6" w:rsidRDefault="00FD15F6" w:rsidP="00EA1BB7">
      <w:pPr>
        <w:spacing w:line="240" w:lineRule="auto"/>
        <w:rPr>
          <w:rFonts w:ascii="Apercu Pro Medium" w:hAnsi="Apercu Pro Medium" w:cs="Arial"/>
          <w:sz w:val="16"/>
          <w:szCs w:val="16"/>
        </w:rPr>
      </w:pPr>
    </w:p>
    <w:p w:rsidR="00EA1BB7" w:rsidRDefault="00B11765" w:rsidP="00160B63">
      <w:pPr>
        <w:rPr>
          <w:rFonts w:cs="Arial"/>
          <w:sz w:val="20"/>
          <w:szCs w:val="20"/>
        </w:rPr>
      </w:pPr>
      <w:r>
        <w:rPr>
          <w:noProof/>
          <w:lang w:eastAsia="de-AT"/>
        </w:rPr>
        <w:drawing>
          <wp:inline distT="0" distB="0" distL="0" distR="0" wp14:anchorId="2C006C05" wp14:editId="273CCA6B">
            <wp:extent cx="4195758" cy="2484000"/>
            <wp:effectExtent l="152400" t="152400" r="357505" b="35496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95758" cy="2484000"/>
                    </a:xfrm>
                    <a:prstGeom prst="rect">
                      <a:avLst/>
                    </a:prstGeom>
                    <a:ln>
                      <a:noFill/>
                    </a:ln>
                    <a:effectLst>
                      <a:outerShdw blurRad="292100" dist="139700" dir="2700000" algn="tl" rotWithShape="0">
                        <a:srgbClr val="333333">
                          <a:alpha val="65000"/>
                        </a:srgbClr>
                      </a:outerShdw>
                    </a:effectLst>
                  </pic:spPr>
                </pic:pic>
              </a:graphicData>
            </a:graphic>
          </wp:inline>
        </w:drawing>
      </w: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FD15F6" w:rsidRDefault="00FD15F6" w:rsidP="00160B63">
      <w:pPr>
        <w:rPr>
          <w:rFonts w:cs="Arial"/>
          <w:sz w:val="20"/>
          <w:szCs w:val="20"/>
        </w:rPr>
      </w:pPr>
    </w:p>
    <w:p w:rsidR="00C36A78" w:rsidRPr="00C36A78" w:rsidRDefault="00BC158E" w:rsidP="00C36A78">
      <w:pPr>
        <w:pStyle w:val="Listenabsatz"/>
        <w:numPr>
          <w:ilvl w:val="0"/>
          <w:numId w:val="5"/>
        </w:numPr>
        <w:spacing w:after="0" w:line="240" w:lineRule="auto"/>
        <w:rPr>
          <w:rFonts w:ascii="Apercu Pro Medium" w:hAnsi="Apercu Pro Medium"/>
        </w:rPr>
      </w:pPr>
      <w:r w:rsidRPr="00BA1C97">
        <w:rPr>
          <w:rFonts w:ascii="Apercu Pro Medium" w:hAnsi="Apercu Pro Medium"/>
          <w:b/>
          <w:sz w:val="24"/>
        </w:rPr>
        <w:lastRenderedPageBreak/>
        <w:t>NORDORATORIUM</w:t>
      </w:r>
      <w:r w:rsidR="00AB6F82" w:rsidRPr="00C36A78">
        <w:rPr>
          <w:rFonts w:ascii="Apercu Pro Medium" w:hAnsi="Apercu Pro Medium"/>
          <w:b/>
        </w:rPr>
        <w:br/>
      </w:r>
      <w:r w:rsidR="00C36A78" w:rsidRPr="00C36A78">
        <w:rPr>
          <w:rFonts w:ascii="Apercu Pro Medium" w:hAnsi="Apercu Pro Medium"/>
          <w:b/>
          <w:lang w:val="de-DE"/>
        </w:rPr>
        <w:t>Die g</w:t>
      </w:r>
      <w:r w:rsidR="00C36A78" w:rsidRPr="00C36A78">
        <w:rPr>
          <w:rFonts w:ascii="Apercu Pro Medium" w:hAnsi="Apercu Pro Medium" w:cs="Times New Roman"/>
          <w:b/>
          <w:lang w:val="de-DE"/>
        </w:rPr>
        <w:t xml:space="preserve">eistliche Musik des 17. und 18. Jahrhunderts </w:t>
      </w:r>
      <w:r w:rsidR="00C36A78" w:rsidRPr="00C36A78">
        <w:rPr>
          <w:rFonts w:ascii="Apercu Pro Medium" w:hAnsi="Apercu Pro Medium" w:cs="Times New Roman"/>
          <w:b/>
          <w:iCs/>
        </w:rPr>
        <w:t>im Dom in seiner Funktion als Bischofskirche</w:t>
      </w:r>
    </w:p>
    <w:p w:rsidR="00C36A78" w:rsidRDefault="00C36A78" w:rsidP="00C36A78">
      <w:pPr>
        <w:autoSpaceDE w:val="0"/>
        <w:autoSpaceDN w:val="0"/>
        <w:adjustRightInd w:val="0"/>
        <w:spacing w:line="240" w:lineRule="auto"/>
        <w:rPr>
          <w:rFonts w:ascii="Apercu Pro Medium" w:hAnsi="Apercu Pro Medium" w:cs="Arial"/>
          <w:sz w:val="22"/>
          <w:lang w:val="de-DE"/>
        </w:rPr>
      </w:pPr>
    </w:p>
    <w:p w:rsidR="00C36A78" w:rsidRPr="00C36A78" w:rsidRDefault="00C36A78" w:rsidP="00C36A78">
      <w:pPr>
        <w:autoSpaceDE w:val="0"/>
        <w:autoSpaceDN w:val="0"/>
        <w:adjustRightInd w:val="0"/>
        <w:spacing w:line="240" w:lineRule="auto"/>
        <w:rPr>
          <w:rFonts w:ascii="Apercu Pro Medium" w:hAnsi="Apercu Pro Medium" w:cs="Arial"/>
          <w:sz w:val="22"/>
          <w:lang w:val="de-DE"/>
        </w:rPr>
      </w:pPr>
    </w:p>
    <w:p w:rsidR="00C36A78" w:rsidRPr="00C36A78" w:rsidRDefault="00C36A78" w:rsidP="00C36A78">
      <w:pPr>
        <w:autoSpaceDE w:val="0"/>
        <w:autoSpaceDN w:val="0"/>
        <w:adjustRightInd w:val="0"/>
        <w:spacing w:line="240" w:lineRule="auto"/>
        <w:rPr>
          <w:rFonts w:ascii="Apercu Pro Medium" w:hAnsi="Apercu Pro Medium" w:cs="Times New Roman"/>
          <w:sz w:val="22"/>
          <w:lang w:val="de-DE"/>
        </w:rPr>
      </w:pPr>
      <w:r w:rsidRPr="00C36A78">
        <w:rPr>
          <w:rFonts w:ascii="Apercu Pro Medium" w:hAnsi="Apercu Pro Medium" w:cs="Times New Roman"/>
          <w:sz w:val="22"/>
          <w:lang w:val="de-DE"/>
        </w:rPr>
        <w:t xml:space="preserve">Der Salzburger Dom war </w:t>
      </w:r>
      <w:r>
        <w:rPr>
          <w:rFonts w:ascii="Apercu Pro Medium" w:hAnsi="Apercu Pro Medium" w:cs="Times New Roman"/>
          <w:sz w:val="22"/>
          <w:lang w:val="de-DE"/>
        </w:rPr>
        <w:t xml:space="preserve">das geistlich-liturgische Zentrum und </w:t>
      </w:r>
      <w:r w:rsidRPr="00C36A78">
        <w:rPr>
          <w:rFonts w:ascii="Apercu Pro Medium" w:hAnsi="Apercu Pro Medium" w:cs="Times New Roman"/>
          <w:sz w:val="22"/>
          <w:lang w:val="de-DE"/>
        </w:rPr>
        <w:t xml:space="preserve">als „irdischer Festsaal Gottes“ neben der Residenz wichtigster Repräsentationsbereich des Fürstenhofes. </w:t>
      </w:r>
    </w:p>
    <w:p w:rsidR="00C36A78" w:rsidRPr="00781770" w:rsidRDefault="00C36A78" w:rsidP="00C36A78">
      <w:pPr>
        <w:autoSpaceDE w:val="0"/>
        <w:autoSpaceDN w:val="0"/>
        <w:adjustRightInd w:val="0"/>
        <w:spacing w:line="240" w:lineRule="auto"/>
        <w:rPr>
          <w:rFonts w:ascii="Apercu Pro Medium" w:hAnsi="Apercu Pro Medium" w:cs="Times New Roman"/>
          <w:sz w:val="16"/>
          <w:szCs w:val="16"/>
          <w:lang w:val="de-DE"/>
        </w:rPr>
      </w:pPr>
    </w:p>
    <w:p w:rsidR="00C36A78" w:rsidRPr="00C36A78" w:rsidRDefault="00C36A78" w:rsidP="00C36A78">
      <w:pPr>
        <w:autoSpaceDE w:val="0"/>
        <w:autoSpaceDN w:val="0"/>
        <w:adjustRightInd w:val="0"/>
        <w:spacing w:line="240" w:lineRule="auto"/>
        <w:rPr>
          <w:rFonts w:ascii="Apercu Pro Medium" w:hAnsi="Apercu Pro Medium" w:cs="Arial"/>
          <w:sz w:val="22"/>
          <w:lang w:val="de-DE"/>
        </w:rPr>
      </w:pPr>
      <w:r w:rsidRPr="00C36A78">
        <w:rPr>
          <w:rFonts w:ascii="Apercu Pro Medium" w:hAnsi="Apercu Pro Medium" w:cs="Arial"/>
          <w:sz w:val="22"/>
          <w:lang w:val="de-DE"/>
        </w:rPr>
        <w:t xml:space="preserve">Die Hofkapellmeister waren </w:t>
      </w:r>
      <w:r w:rsidRPr="00C36A78">
        <w:rPr>
          <w:rFonts w:ascii="Apercu Pro Medium" w:eastAsia="Arial Unicode MS" w:hAnsi="Apercu Pro Medium" w:cs="Arial"/>
          <w:sz w:val="22"/>
          <w:lang w:val="it-IT" w:eastAsia="de-DE"/>
        </w:rPr>
        <w:t>nicht nur für das höfische Musikleben verantwortlich, sondern auch für die Musik zur Domliturgie, der ein zentraler Stellenwert zukam.</w:t>
      </w:r>
    </w:p>
    <w:p w:rsidR="00C36A78" w:rsidRPr="00781770" w:rsidRDefault="00C36A78" w:rsidP="00C36A78">
      <w:pPr>
        <w:autoSpaceDE w:val="0"/>
        <w:autoSpaceDN w:val="0"/>
        <w:adjustRightInd w:val="0"/>
        <w:spacing w:line="240" w:lineRule="auto"/>
        <w:rPr>
          <w:rFonts w:ascii="Apercu Pro Medium" w:eastAsia="Arial Unicode MS" w:hAnsi="Apercu Pro Medium" w:cs="Arial"/>
          <w:sz w:val="16"/>
          <w:szCs w:val="16"/>
          <w:lang w:val="it-IT" w:eastAsia="de-DE"/>
        </w:rPr>
      </w:pPr>
    </w:p>
    <w:p w:rsidR="00C36A78" w:rsidRPr="00C36A78" w:rsidRDefault="00C36A78" w:rsidP="00C36A78">
      <w:pPr>
        <w:autoSpaceDE w:val="0"/>
        <w:autoSpaceDN w:val="0"/>
        <w:adjustRightInd w:val="0"/>
        <w:spacing w:line="240" w:lineRule="auto"/>
        <w:rPr>
          <w:rFonts w:ascii="Apercu Pro Medium" w:hAnsi="Apercu Pro Medium" w:cs="Arial"/>
          <w:sz w:val="22"/>
          <w:lang w:val="de-DE"/>
        </w:rPr>
      </w:pPr>
      <w:r w:rsidRPr="00C36A78">
        <w:rPr>
          <w:rFonts w:ascii="Apercu Pro Medium" w:eastAsia="Times New Roman" w:hAnsi="Apercu Pro Medium" w:cs="Times New Roman"/>
          <w:sz w:val="22"/>
          <w:lang w:eastAsia="de-AT"/>
        </w:rPr>
        <w:t xml:space="preserve">Die Besetzung richtete sich nach dem liturgischen Rang des Gottesdienstes und seines Zelebranten. </w:t>
      </w:r>
      <w:r w:rsidRPr="00C36A78">
        <w:rPr>
          <w:rFonts w:ascii="Apercu Pro Medium" w:hAnsi="Apercu Pro Medium" w:cs="Times New Roman"/>
          <w:sz w:val="22"/>
          <w:lang w:val="de-DE"/>
        </w:rPr>
        <w:t xml:space="preserve">An Werktagen wurde Gregorianischer Choral gesungen, an Sonn- und Feiertagen </w:t>
      </w:r>
      <w:r w:rsidRPr="00C36A78">
        <w:rPr>
          <w:rFonts w:ascii="Apercu Pro Medium" w:hAnsi="Apercu Pro Medium" w:cs="Arial"/>
          <w:sz w:val="22"/>
          <w:lang w:val="de-DE"/>
        </w:rPr>
        <w:t>–</w:t>
      </w:r>
      <w:r w:rsidRPr="00C36A78">
        <w:rPr>
          <w:rFonts w:ascii="Apercu Pro Medium" w:hAnsi="Apercu Pro Medium" w:cs="Times New Roman"/>
          <w:sz w:val="22"/>
          <w:lang w:val="de-DE"/>
        </w:rPr>
        <w:t xml:space="preserve"> je nach der Kategorie des Festes </w:t>
      </w:r>
      <w:r w:rsidRPr="00C36A78">
        <w:rPr>
          <w:rFonts w:ascii="Apercu Pro Medium" w:hAnsi="Apercu Pro Medium" w:cs="Arial"/>
          <w:sz w:val="22"/>
          <w:lang w:val="de-DE"/>
        </w:rPr>
        <w:t>–</w:t>
      </w:r>
      <w:r w:rsidRPr="00C36A78">
        <w:rPr>
          <w:rFonts w:ascii="Apercu Pro Medium" w:hAnsi="Apercu Pro Medium" w:cs="Times New Roman"/>
          <w:sz w:val="22"/>
          <w:lang w:val="de-DE"/>
        </w:rPr>
        <w:t xml:space="preserve"> mehrstimmige Musik aufgeführt.</w:t>
      </w:r>
    </w:p>
    <w:p w:rsidR="00C36A78" w:rsidRPr="00781770" w:rsidRDefault="00C36A78" w:rsidP="00C36A78">
      <w:pPr>
        <w:spacing w:line="240" w:lineRule="auto"/>
        <w:rPr>
          <w:rFonts w:ascii="Apercu Pro Medium" w:hAnsi="Apercu Pro Medium" w:cs="Times New Roman"/>
          <w:sz w:val="16"/>
          <w:szCs w:val="16"/>
          <w:lang w:val="de-DE"/>
        </w:rPr>
      </w:pPr>
    </w:p>
    <w:p w:rsidR="00C36A78" w:rsidRPr="00C36A78" w:rsidRDefault="00F46A09" w:rsidP="00C36A78">
      <w:pPr>
        <w:spacing w:line="240" w:lineRule="auto"/>
        <w:rPr>
          <w:rFonts w:ascii="Apercu Pro Medium" w:hAnsi="Apercu Pro Medium" w:cs="Times New Roman"/>
          <w:sz w:val="22"/>
          <w:lang w:val="de-DE"/>
        </w:rPr>
      </w:pPr>
      <w:r w:rsidRPr="00B11765">
        <w:rPr>
          <w:rFonts w:ascii="Apercu Pro Medium" w:hAnsi="Apercu Pro Medium" w:cs="Arial"/>
          <w:b/>
          <w:iCs/>
          <w:noProof/>
          <w:lang w:eastAsia="de-AT"/>
        </w:rPr>
        <w:drawing>
          <wp:anchor distT="0" distB="0" distL="114300" distR="114300" simplePos="0" relativeHeight="251660288" behindDoc="0" locked="0" layoutInCell="1" allowOverlap="1">
            <wp:simplePos x="0" y="0"/>
            <wp:positionH relativeFrom="margin">
              <wp:align>right</wp:align>
            </wp:positionH>
            <wp:positionV relativeFrom="margin">
              <wp:posOffset>2987675</wp:posOffset>
            </wp:positionV>
            <wp:extent cx="1697980" cy="2880000"/>
            <wp:effectExtent l="190500" t="190500" r="188595" b="187325"/>
            <wp:wrapSquare wrapText="bothSides"/>
            <wp:docPr id="15" name="Grafik 15" descr="P:\abteilung\579\Musikausstellung\Bilder Musikausstellung\Bilder\Bilder_Nordoratorium_KuenburgSammlung\Nordoratorium_Hofkapellmei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bteilung\579\Musikausstellung\Bilder Musikausstellung\Bilder\Bilder_Nordoratorium_KuenburgSammlung\Nordoratorium_Hofkapellmeister.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883" t="5822" r="4775" b="5319"/>
                    <a:stretch/>
                  </pic:blipFill>
                  <pic:spPr bwMode="auto">
                    <a:xfrm>
                      <a:off x="0" y="0"/>
                      <a:ext cx="1697980" cy="28800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6A78" w:rsidRPr="00C36A78">
        <w:rPr>
          <w:rFonts w:ascii="Apercu Pro Medium" w:hAnsi="Apercu Pro Medium" w:cs="Arial"/>
          <w:sz w:val="22"/>
          <w:lang w:val="de-DE"/>
        </w:rPr>
        <w:t>Zur größten Prachtentfaltung kam es, wenn der Fürsterzbischof – mit d</w:t>
      </w:r>
      <w:r w:rsidR="00C36A78" w:rsidRPr="00C36A78">
        <w:rPr>
          <w:rFonts w:ascii="Apercu Pro Medium" w:hAnsi="Apercu Pro Medium" w:cs="Times New Roman"/>
          <w:sz w:val="22"/>
          <w:lang w:val="de-DE"/>
        </w:rPr>
        <w:t>em vom Papst verliehenen Pallium* ausgezeichnet – zelebrierte. An diesen Hochfesten trat die gesamte Hofkapelle in Erscheinung, alle in weißen Chorröcken, vom Kapellmeister oder einem der Hofkomponisten geleitet: die Dommusik mit den Domchorvikaren, den Domchoralisten und den Kapellknaben sowie die Hofmusik mit (Solo-)Sängern und Instrumentalisten samt Trompetern und Paukern als sicht- und hörbare Zeichenträger</w:t>
      </w:r>
      <w:r w:rsidR="00C36A78" w:rsidRPr="00C36A78">
        <w:rPr>
          <w:rFonts w:ascii="Apercu Pro Medium" w:hAnsi="Apercu Pro Medium" w:cs="Arial"/>
          <w:sz w:val="22"/>
          <w:lang w:val="de-DE"/>
        </w:rPr>
        <w:t xml:space="preserve"> der fürstlichen Anwesenheit.</w:t>
      </w:r>
    </w:p>
    <w:p w:rsidR="00C36A78" w:rsidRPr="00C36A78" w:rsidRDefault="00C36A78" w:rsidP="00C36A78">
      <w:pPr>
        <w:spacing w:line="240" w:lineRule="auto"/>
        <w:rPr>
          <w:rFonts w:ascii="Apercu Pro Medium" w:hAnsi="Apercu Pro Medium" w:cs="Arial"/>
          <w:sz w:val="16"/>
          <w:szCs w:val="16"/>
          <w:lang w:val="de-DE"/>
        </w:rPr>
      </w:pPr>
    </w:p>
    <w:p w:rsidR="00C36A78" w:rsidRPr="00C36A78" w:rsidRDefault="00C36A78" w:rsidP="00C36A78">
      <w:pPr>
        <w:spacing w:line="240" w:lineRule="auto"/>
        <w:rPr>
          <w:rFonts w:ascii="Apercu Pro Medium" w:hAnsi="Apercu Pro Medium" w:cs="Times New Roman"/>
          <w:sz w:val="20"/>
          <w:lang w:val="de-DE"/>
        </w:rPr>
      </w:pPr>
      <w:r w:rsidRPr="00C36A78">
        <w:rPr>
          <w:rFonts w:ascii="Apercu Pro Medium" w:hAnsi="Apercu Pro Medium" w:cs="Times New Roman"/>
          <w:sz w:val="22"/>
          <w:lang w:val="de-DE"/>
        </w:rPr>
        <w:t xml:space="preserve">* </w:t>
      </w:r>
      <w:r w:rsidRPr="00C36A78">
        <w:rPr>
          <w:rFonts w:ascii="Apercu Pro Medium" w:hAnsi="Apercu Pro Medium" w:cs="Times New Roman"/>
          <w:sz w:val="20"/>
          <w:lang w:val="de-DE"/>
        </w:rPr>
        <w:t>Pallium: weißes Schulterband mit sechs schwarzen Kreuzen, die den Rang des Metropoliten anzeigen.</w:t>
      </w:r>
    </w:p>
    <w:p w:rsidR="00C36A78" w:rsidRDefault="00C36A78" w:rsidP="006C3752">
      <w:pPr>
        <w:autoSpaceDE w:val="0"/>
        <w:autoSpaceDN w:val="0"/>
        <w:adjustRightInd w:val="0"/>
        <w:spacing w:line="240" w:lineRule="auto"/>
        <w:rPr>
          <w:rFonts w:ascii="Apercu Pro Medium" w:hAnsi="Apercu Pro Medium" w:cs="Arial"/>
          <w:b/>
          <w:iCs/>
        </w:rPr>
      </w:pPr>
    </w:p>
    <w:p w:rsidR="00B11765" w:rsidRDefault="00B11765" w:rsidP="006C3752">
      <w:pPr>
        <w:autoSpaceDE w:val="0"/>
        <w:autoSpaceDN w:val="0"/>
        <w:adjustRightInd w:val="0"/>
        <w:spacing w:line="240" w:lineRule="auto"/>
        <w:rPr>
          <w:rFonts w:ascii="Apercu Pro Medium" w:hAnsi="Apercu Pro Medium" w:cs="Arial"/>
          <w:b/>
          <w:iCs/>
        </w:rPr>
      </w:pPr>
    </w:p>
    <w:p w:rsidR="00B11765" w:rsidRDefault="00FD15F6" w:rsidP="006C3752">
      <w:pPr>
        <w:autoSpaceDE w:val="0"/>
        <w:autoSpaceDN w:val="0"/>
        <w:adjustRightInd w:val="0"/>
        <w:spacing w:line="240" w:lineRule="auto"/>
        <w:rPr>
          <w:rFonts w:ascii="Apercu Pro Medium" w:hAnsi="Apercu Pro Medium" w:cs="Arial"/>
          <w:b/>
          <w:iCs/>
        </w:rPr>
      </w:pPr>
      <w:r>
        <w:rPr>
          <w:rFonts w:ascii="Roboto" w:hAnsi="Roboto"/>
          <w:noProof/>
          <w:color w:val="2962FF"/>
          <w:lang w:eastAsia="de-AT"/>
        </w:rPr>
        <w:drawing>
          <wp:inline distT="0" distB="0" distL="0" distR="0" wp14:anchorId="7E63A57A" wp14:editId="4FD034E0">
            <wp:extent cx="1398855" cy="612000"/>
            <wp:effectExtent l="0" t="0" r="0" b="0"/>
            <wp:docPr id="30" name="Bild 2" descr="Noten Stock Illustrationen, Vektoren, &amp; Kliparts - 5,160 Stock  Illustratione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ten Stock Illustrationen, Vektoren, &amp; Kliparts - 5,160 Stock  Illustrationen">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98855" cy="612000"/>
                    </a:xfrm>
                    <a:prstGeom prst="rect">
                      <a:avLst/>
                    </a:prstGeom>
                    <a:noFill/>
                    <a:ln>
                      <a:noFill/>
                    </a:ln>
                  </pic:spPr>
                </pic:pic>
              </a:graphicData>
            </a:graphic>
          </wp:inline>
        </w:drawing>
      </w:r>
    </w:p>
    <w:p w:rsidR="00FD15F6" w:rsidRDefault="00FD15F6" w:rsidP="006C3752">
      <w:pPr>
        <w:autoSpaceDE w:val="0"/>
        <w:autoSpaceDN w:val="0"/>
        <w:adjustRightInd w:val="0"/>
        <w:spacing w:line="240" w:lineRule="auto"/>
        <w:rPr>
          <w:rFonts w:ascii="Apercu Pro Medium" w:hAnsi="Apercu Pro Medium" w:cs="Arial"/>
          <w:b/>
          <w:iCs/>
        </w:rPr>
      </w:pPr>
    </w:p>
    <w:p w:rsidR="006C3752" w:rsidRPr="00BC158E" w:rsidRDefault="003B666C" w:rsidP="006C3752">
      <w:pPr>
        <w:autoSpaceDE w:val="0"/>
        <w:autoSpaceDN w:val="0"/>
        <w:adjustRightInd w:val="0"/>
        <w:spacing w:line="240" w:lineRule="auto"/>
        <w:rPr>
          <w:rFonts w:ascii="Apercu Pro Medium" w:hAnsi="Apercu Pro Medium" w:cs="Arial"/>
          <w:b/>
          <w:iCs/>
        </w:rPr>
      </w:pPr>
      <w:r>
        <w:rPr>
          <w:rFonts w:ascii="Apercu Pro Medium" w:hAnsi="Apercu Pro Medium" w:cs="Arial"/>
          <w:b/>
          <w:iCs/>
        </w:rPr>
        <w:t>Raum 1</w:t>
      </w:r>
      <w:r w:rsidR="006C3752" w:rsidRPr="00BC158E">
        <w:rPr>
          <w:rFonts w:ascii="Apercu Pro Medium" w:hAnsi="Apercu Pro Medium" w:cs="Arial"/>
          <w:b/>
          <w:iCs/>
        </w:rPr>
        <w:t xml:space="preserve"> </w:t>
      </w:r>
      <w:r>
        <w:rPr>
          <w:rFonts w:ascii="Apercu Pro Medium" w:hAnsi="Apercu Pro Medium" w:cs="Arial"/>
          <w:b/>
          <w:iCs/>
        </w:rPr>
        <w:t>- e</w:t>
      </w:r>
      <w:r w:rsidR="006C3752" w:rsidRPr="00BC158E">
        <w:rPr>
          <w:rFonts w:ascii="Apercu Pro Medium" w:hAnsi="Apercu Pro Medium" w:cs="Arial"/>
          <w:b/>
          <w:iCs/>
        </w:rPr>
        <w:t>in einzigartiges Klangerlebnis im Salzburger Dom</w:t>
      </w:r>
    </w:p>
    <w:p w:rsidR="006C3752" w:rsidRPr="00BC158E" w:rsidRDefault="006C3752" w:rsidP="006C3752">
      <w:pPr>
        <w:autoSpaceDE w:val="0"/>
        <w:autoSpaceDN w:val="0"/>
        <w:adjustRightInd w:val="0"/>
        <w:spacing w:line="240" w:lineRule="auto"/>
        <w:rPr>
          <w:rFonts w:ascii="Apercu Pro Medium" w:hAnsi="Apercu Pro Medium" w:cs="Arial"/>
          <w:b/>
          <w:i/>
          <w:iCs/>
        </w:rPr>
      </w:pPr>
    </w:p>
    <w:p w:rsidR="00EE7C40" w:rsidRPr="00EE7C40" w:rsidRDefault="00EE7C40" w:rsidP="00EE7C40">
      <w:pPr>
        <w:spacing w:line="240" w:lineRule="auto"/>
        <w:rPr>
          <w:rFonts w:ascii="Apercu Pro Medium" w:hAnsi="Apercu Pro Medium" w:cs="Arial"/>
          <w:sz w:val="22"/>
          <w:lang w:val="de-DE"/>
        </w:rPr>
      </w:pPr>
      <w:r w:rsidRPr="00EE7C40">
        <w:rPr>
          <w:rFonts w:ascii="Apercu Pro Medium" w:eastAsia="Times New Roman" w:hAnsi="Apercu Pro Medium" w:cs="Arial"/>
          <w:sz w:val="22"/>
          <w:lang w:val="de-DE" w:eastAsia="de-DE"/>
        </w:rPr>
        <w:t xml:space="preserve">Das Baukonzept des Salzburger Doms mit seinen vier Emporen und Orgeln im Kuppelbereich bot ideale Voraussetzungen für </w:t>
      </w:r>
      <w:r w:rsidRPr="00EE7C40">
        <w:rPr>
          <w:rFonts w:ascii="Apercu Pro Medium" w:hAnsi="Apercu Pro Medium" w:cs="Arial"/>
          <w:sz w:val="22"/>
          <w:lang w:val="de-DE"/>
        </w:rPr>
        <w:t xml:space="preserve">ein kontrastreiches Musizieren </w:t>
      </w:r>
      <w:r w:rsidRPr="00EE7C40">
        <w:rPr>
          <w:rFonts w:ascii="Apercu Pro Medium" w:hAnsi="Apercu Pro Medium" w:cs="Arial"/>
          <w:sz w:val="22"/>
          <w:lang w:val="de-DE"/>
        </w:rPr>
        <w:lastRenderedPageBreak/>
        <w:t xml:space="preserve">mehrerer, räumlich getrennter und unterschiedlich besetzter vokaler und instrumentaler Klanggruppen. </w:t>
      </w:r>
    </w:p>
    <w:p w:rsidR="00EE7C40" w:rsidRPr="00EE7C40" w:rsidRDefault="00EE7C40" w:rsidP="00EE7C40">
      <w:pPr>
        <w:spacing w:line="240" w:lineRule="auto"/>
        <w:rPr>
          <w:rFonts w:ascii="Apercu Pro Medium" w:eastAsia="Times New Roman" w:hAnsi="Apercu Pro Medium" w:cs="Arial"/>
          <w:sz w:val="22"/>
          <w:lang w:val="de-DE" w:eastAsia="de-DE"/>
        </w:rPr>
      </w:pPr>
    </w:p>
    <w:p w:rsidR="00EE7C40" w:rsidRPr="00EE7C40" w:rsidRDefault="00EE7C40" w:rsidP="00EE7C40">
      <w:pPr>
        <w:spacing w:line="240" w:lineRule="auto"/>
        <w:rPr>
          <w:rFonts w:ascii="Apercu Pro Medium" w:eastAsia="Times New Roman" w:hAnsi="Apercu Pro Medium" w:cs="Arial"/>
          <w:sz w:val="22"/>
          <w:lang w:val="de-DE" w:eastAsia="de-DE"/>
        </w:rPr>
      </w:pPr>
      <w:r w:rsidRPr="00EE7C40">
        <w:rPr>
          <w:rFonts w:ascii="Apercu Pro Medium" w:eastAsia="Times New Roman" w:hAnsi="Apercu Pro Medium" w:cs="Arial"/>
          <w:sz w:val="22"/>
          <w:lang w:val="de-DE" w:eastAsia="de-DE"/>
        </w:rPr>
        <w:t xml:space="preserve">Der zeitgenössische </w:t>
      </w:r>
      <w:r w:rsidRPr="00EE7C40">
        <w:rPr>
          <w:rFonts w:ascii="Apercu Pro Medium" w:eastAsia="Times New Roman" w:hAnsi="Apercu Pro Medium" w:cs="Arial"/>
          <w:b/>
          <w:sz w:val="22"/>
          <w:lang w:val="de-DE" w:eastAsia="de-DE"/>
        </w:rPr>
        <w:t>Kupferstich von Melchior Küsell</w:t>
      </w:r>
      <w:r w:rsidRPr="00EE7C40">
        <w:rPr>
          <w:rFonts w:ascii="Apercu Pro Medium" w:eastAsia="Times New Roman" w:hAnsi="Apercu Pro Medium" w:cs="Arial"/>
          <w:sz w:val="22"/>
          <w:lang w:val="de-DE" w:eastAsia="de-DE"/>
        </w:rPr>
        <w:t xml:space="preserve"> um das Jahr 1675 zeigt die gemischt vokal-instrumentale Besetzung des 17. Jahrhunderts.</w:t>
      </w:r>
    </w:p>
    <w:p w:rsidR="00EE7C40" w:rsidRPr="00EE7C40" w:rsidRDefault="00EE7C40" w:rsidP="00EE7C40">
      <w:pPr>
        <w:spacing w:line="240" w:lineRule="auto"/>
        <w:rPr>
          <w:rFonts w:ascii="Apercu Pro Medium" w:eastAsia="Times New Roman" w:hAnsi="Apercu Pro Medium" w:cs="Arial"/>
          <w:sz w:val="16"/>
          <w:szCs w:val="16"/>
          <w:lang w:val="de-DE" w:eastAsia="de-AT"/>
        </w:rPr>
      </w:pPr>
    </w:p>
    <w:p w:rsidR="00EE7C40" w:rsidRPr="00EE7C40" w:rsidRDefault="00EE7C40" w:rsidP="00EE7C40">
      <w:pPr>
        <w:spacing w:line="240" w:lineRule="auto"/>
        <w:rPr>
          <w:rFonts w:ascii="Apercu Pro Medium" w:eastAsia="Times New Roman" w:hAnsi="Apercu Pro Medium" w:cs="Arial"/>
          <w:sz w:val="22"/>
          <w:lang w:val="de-DE" w:eastAsia="de-AT"/>
        </w:rPr>
      </w:pPr>
      <w:r w:rsidRPr="00EE7C40">
        <w:rPr>
          <w:rFonts w:ascii="Apercu Pro Medium" w:eastAsia="Times New Roman" w:hAnsi="Apercu Pro Medium" w:cs="Arial"/>
          <w:sz w:val="22"/>
          <w:lang w:val="de-DE" w:eastAsia="de-AT"/>
        </w:rPr>
        <w:t xml:space="preserve">Eine andersgeartete Aufstellung beschreibt </w:t>
      </w:r>
      <w:r w:rsidRPr="00EE7C40">
        <w:rPr>
          <w:rFonts w:ascii="Apercu Pro Medium" w:eastAsia="Times New Roman" w:hAnsi="Apercu Pro Medium" w:cs="Arial"/>
          <w:b/>
          <w:sz w:val="22"/>
          <w:lang w:val="de-DE" w:eastAsia="de-AT"/>
        </w:rPr>
        <w:t>Leopold Mozart</w:t>
      </w:r>
      <w:r w:rsidRPr="00EE7C40">
        <w:rPr>
          <w:rFonts w:ascii="Apercu Pro Medium" w:eastAsia="Times New Roman" w:hAnsi="Apercu Pro Medium" w:cs="Arial"/>
          <w:sz w:val="22"/>
          <w:lang w:val="de-DE" w:eastAsia="de-AT"/>
        </w:rPr>
        <w:t xml:space="preserve"> für die Orchestermessen des 18. Jahrhunderts:</w:t>
      </w:r>
    </w:p>
    <w:p w:rsidR="00EE7C40" w:rsidRPr="00EE7C40" w:rsidRDefault="00EE7C40" w:rsidP="00EE7C40">
      <w:pPr>
        <w:spacing w:line="240" w:lineRule="auto"/>
        <w:rPr>
          <w:rFonts w:ascii="Apercu Pro Medium" w:hAnsi="Apercu Pro Medium" w:cs="Arial"/>
          <w:sz w:val="16"/>
          <w:szCs w:val="16"/>
          <w:lang w:val="de-DE"/>
        </w:rPr>
      </w:pPr>
    </w:p>
    <w:p w:rsidR="00EE7C40" w:rsidRPr="00EE7C40" w:rsidRDefault="00EE7C40" w:rsidP="00EE7C40">
      <w:pPr>
        <w:spacing w:line="240" w:lineRule="auto"/>
        <w:rPr>
          <w:rFonts w:ascii="Apercu Pro Medium" w:hAnsi="Apercu Pro Medium" w:cs="Arial"/>
          <w:sz w:val="22"/>
          <w:lang w:val="de-DE"/>
        </w:rPr>
      </w:pPr>
      <w:r w:rsidRPr="00EE7C40">
        <w:rPr>
          <w:rFonts w:ascii="Apercu Pro Medium" w:hAnsi="Apercu Pro Medium" w:cs="Arial"/>
          <w:sz w:val="22"/>
          <w:lang w:val="de-DE"/>
        </w:rPr>
        <w:t>Auf dem</w:t>
      </w:r>
      <w:r w:rsidRPr="00EE7C40">
        <w:rPr>
          <w:rFonts w:ascii="Apercu Pro Medium" w:hAnsi="Apercu Pro Medium" w:cs="Arial"/>
          <w:b/>
          <w:sz w:val="22"/>
          <w:lang w:val="de-DE"/>
        </w:rPr>
        <w:t xml:space="preserve"> Principal-Chor</w:t>
      </w:r>
      <w:r w:rsidRPr="00EE7C40">
        <w:rPr>
          <w:rFonts w:ascii="Apercu Pro Medium" w:hAnsi="Apercu Pro Medium" w:cs="Arial"/>
          <w:sz w:val="22"/>
          <w:lang w:val="de-DE"/>
        </w:rPr>
        <w:t xml:space="preserve"> (der südöstlichen Empore) befanden sich der Hofkapell- bzw. der Vizekapellmeister, acht Solo-Sänger, drei Posaunisten und die Basso-continuo-Spieler (drei Fagottisten, ein Violoncellist, ein Violonist und der Hoforganist an der Hoforgel).</w:t>
      </w:r>
    </w:p>
    <w:p w:rsidR="00EE7C40" w:rsidRPr="00EE7C40" w:rsidRDefault="00EE7C40" w:rsidP="00EE7C40">
      <w:pPr>
        <w:spacing w:line="240" w:lineRule="auto"/>
        <w:rPr>
          <w:rFonts w:ascii="Apercu Pro Medium" w:hAnsi="Apercu Pro Medium" w:cs="Arial"/>
          <w:sz w:val="16"/>
          <w:szCs w:val="16"/>
          <w:lang w:val="de-DE"/>
        </w:rPr>
      </w:pPr>
    </w:p>
    <w:p w:rsidR="00EE7C40" w:rsidRPr="00EE7C40" w:rsidRDefault="00EE7C40" w:rsidP="00EE7C40">
      <w:pPr>
        <w:spacing w:line="240" w:lineRule="auto"/>
        <w:rPr>
          <w:rFonts w:ascii="Apercu Pro Medium" w:hAnsi="Apercu Pro Medium" w:cs="Arial"/>
          <w:sz w:val="22"/>
          <w:lang w:val="de-DE"/>
        </w:rPr>
      </w:pPr>
      <w:r w:rsidRPr="00EE7C40">
        <w:rPr>
          <w:rFonts w:ascii="Apercu Pro Medium" w:hAnsi="Apercu Pro Medium" w:cs="Arial"/>
          <w:sz w:val="22"/>
          <w:lang w:val="de-DE"/>
        </w:rPr>
        <w:t>Gegenüber auf dem sogenannten</w:t>
      </w:r>
      <w:r w:rsidRPr="00EE7C40">
        <w:rPr>
          <w:rFonts w:ascii="Apercu Pro Medium" w:hAnsi="Apercu Pro Medium" w:cs="Arial"/>
          <w:b/>
          <w:sz w:val="22"/>
          <w:lang w:val="de-DE"/>
        </w:rPr>
        <w:t xml:space="preserve"> Violinchor</w:t>
      </w:r>
      <w:r w:rsidRPr="00EE7C40">
        <w:rPr>
          <w:rFonts w:ascii="Apercu Pro Medium" w:hAnsi="Apercu Pro Medium" w:cs="Arial"/>
          <w:sz w:val="22"/>
          <w:lang w:val="de-DE"/>
        </w:rPr>
        <w:t xml:space="preserve"> standen die Streicher mit ihrem Konzertmeister sowie die Oboisten.</w:t>
      </w:r>
    </w:p>
    <w:p w:rsidR="00EE7C40" w:rsidRPr="00EE7C40" w:rsidRDefault="00EE7C40" w:rsidP="00EE7C40">
      <w:pPr>
        <w:spacing w:line="240" w:lineRule="auto"/>
        <w:rPr>
          <w:rFonts w:ascii="Apercu Pro Medium" w:hAnsi="Apercu Pro Medium" w:cs="Arial"/>
          <w:b/>
          <w:sz w:val="16"/>
          <w:szCs w:val="16"/>
          <w:lang w:val="de-DE"/>
        </w:rPr>
      </w:pPr>
    </w:p>
    <w:p w:rsidR="00EE7C40" w:rsidRPr="00EE7C40" w:rsidRDefault="00EE7C40" w:rsidP="00EE7C40">
      <w:pPr>
        <w:spacing w:line="240" w:lineRule="auto"/>
        <w:rPr>
          <w:rFonts w:ascii="Apercu Pro Medium" w:hAnsi="Apercu Pro Medium" w:cs="Arial"/>
          <w:color w:val="00B050"/>
          <w:sz w:val="22"/>
          <w:lang w:val="de-DE"/>
        </w:rPr>
      </w:pPr>
      <w:r w:rsidRPr="00EE7C40">
        <w:rPr>
          <w:rFonts w:ascii="Apercu Pro Medium" w:hAnsi="Apercu Pro Medium" w:cs="Arial"/>
          <w:sz w:val="22"/>
          <w:lang w:val="de-DE"/>
        </w:rPr>
        <w:t>Auf den</w:t>
      </w:r>
      <w:r w:rsidRPr="00EE7C40">
        <w:rPr>
          <w:rFonts w:ascii="Apercu Pro Medium" w:hAnsi="Apercu Pro Medium" w:cs="Arial"/>
          <w:b/>
          <w:sz w:val="22"/>
          <w:lang w:val="de-DE"/>
        </w:rPr>
        <w:t xml:space="preserve"> beiden westlichen Emporen</w:t>
      </w:r>
      <w:r w:rsidRPr="00EE7C40">
        <w:rPr>
          <w:rFonts w:ascii="Apercu Pro Medium" w:hAnsi="Apercu Pro Medium" w:cs="Arial"/>
          <w:sz w:val="22"/>
          <w:lang w:val="de-DE"/>
        </w:rPr>
        <w:t xml:space="preserve"> waren die Trompeter und Pauker postiert.</w:t>
      </w:r>
    </w:p>
    <w:p w:rsidR="00EE7C40" w:rsidRPr="00EE7C40" w:rsidRDefault="00EE7C40" w:rsidP="00EE7C40">
      <w:pPr>
        <w:spacing w:line="240" w:lineRule="auto"/>
        <w:rPr>
          <w:rFonts w:ascii="Apercu Pro Medium" w:hAnsi="Apercu Pro Medium" w:cs="Arial"/>
          <w:sz w:val="16"/>
          <w:szCs w:val="16"/>
          <w:lang w:val="de-DE"/>
        </w:rPr>
      </w:pPr>
    </w:p>
    <w:p w:rsidR="00EE7C40" w:rsidRPr="00EE7C40" w:rsidRDefault="00EE7C40" w:rsidP="00EE7C40">
      <w:pPr>
        <w:spacing w:line="240" w:lineRule="auto"/>
        <w:rPr>
          <w:rFonts w:ascii="Apercu Pro Medium" w:hAnsi="Apercu Pro Medium" w:cs="Arial"/>
          <w:sz w:val="22"/>
          <w:lang w:val="de-DE"/>
        </w:rPr>
      </w:pPr>
      <w:r w:rsidRPr="00EE7C40">
        <w:rPr>
          <w:rFonts w:ascii="Apercu Pro Medium" w:hAnsi="Apercu Pro Medium" w:cs="Arial"/>
          <w:sz w:val="22"/>
          <w:lang w:val="de-DE"/>
        </w:rPr>
        <w:t>Im</w:t>
      </w:r>
      <w:r w:rsidRPr="00EE7C40">
        <w:rPr>
          <w:rFonts w:ascii="Apercu Pro Medium" w:hAnsi="Apercu Pro Medium" w:cs="Arial"/>
          <w:b/>
          <w:sz w:val="22"/>
          <w:lang w:val="de-DE"/>
        </w:rPr>
        <w:t xml:space="preserve"> Presbyterium </w:t>
      </w:r>
      <w:r w:rsidRPr="00EE7C40">
        <w:rPr>
          <w:rFonts w:ascii="Apercu Pro Medium" w:hAnsi="Apercu Pro Medium" w:cs="Arial"/>
          <w:sz w:val="22"/>
          <w:lang w:val="de-DE"/>
        </w:rPr>
        <w:t>stand der Chor, gebildet aus Kapellknaben, Domchorvikaren und Choralisten (insgesamt etwa vierzig Sänger), instrumental gestützt von einem Violone und der Chororgel.  Frauen waren gemäß dem Diktum des Apostels Paulus (</w:t>
      </w:r>
      <w:r w:rsidR="00A01C31">
        <w:rPr>
          <w:rFonts w:ascii="Apercu Pro Medium" w:hAnsi="Apercu Pro Medium" w:cs="Arial"/>
          <w:sz w:val="22"/>
          <w:lang w:val="de-DE"/>
        </w:rPr>
        <w:t>„</w:t>
      </w:r>
      <w:r w:rsidRPr="00EE7C40">
        <w:rPr>
          <w:rFonts w:ascii="Apercu Pro Medium" w:hAnsi="Apercu Pro Medium" w:cs="Arial"/>
          <w:i/>
          <w:sz w:val="22"/>
          <w:lang w:val="de-DE"/>
        </w:rPr>
        <w:t>Mulier taceat in ecclesia</w:t>
      </w:r>
      <w:r w:rsidR="00A01C31">
        <w:rPr>
          <w:rFonts w:ascii="Apercu Pro Medium" w:hAnsi="Apercu Pro Medium" w:cs="Arial"/>
          <w:i/>
          <w:sz w:val="22"/>
          <w:lang w:val="de-DE"/>
        </w:rPr>
        <w:t>“</w:t>
      </w:r>
      <w:r w:rsidRPr="00EE7C40">
        <w:rPr>
          <w:rFonts w:ascii="Apercu Pro Medium" w:hAnsi="Apercu Pro Medium" w:cs="Arial"/>
          <w:i/>
          <w:sz w:val="22"/>
          <w:lang w:val="de-DE"/>
        </w:rPr>
        <w:t>)</w:t>
      </w:r>
      <w:r w:rsidRPr="00EE7C40">
        <w:rPr>
          <w:rFonts w:ascii="Apercu Pro Medium" w:hAnsi="Apercu Pro Medium" w:cs="Arial"/>
          <w:sz w:val="22"/>
          <w:lang w:val="de-DE"/>
        </w:rPr>
        <w:t xml:space="preserve"> von der Mitwirkung ausgeschlossen.</w:t>
      </w:r>
    </w:p>
    <w:p w:rsidR="003B666C" w:rsidRDefault="003B666C" w:rsidP="003B666C">
      <w:pPr>
        <w:spacing w:line="240" w:lineRule="auto"/>
        <w:rPr>
          <w:rFonts w:ascii="Apercu Pro Medium" w:hAnsi="Apercu Pro Medium" w:cs="Arial"/>
          <w:sz w:val="22"/>
          <w:lang w:val="de-DE"/>
        </w:rPr>
      </w:pPr>
    </w:p>
    <w:p w:rsidR="00C36A78" w:rsidRDefault="00C36A78" w:rsidP="00C36A78">
      <w:pPr>
        <w:spacing w:line="240" w:lineRule="auto"/>
        <w:rPr>
          <w:rFonts w:ascii="Apercu Pro Medium" w:hAnsi="Apercu Pro Medium" w:cs="Fortescue Pro"/>
          <w:b/>
          <w:bCs/>
          <w:color w:val="000000"/>
          <w:sz w:val="22"/>
        </w:rPr>
      </w:pPr>
    </w:p>
    <w:p w:rsidR="00EE7C40" w:rsidRDefault="00EE7C40" w:rsidP="00C36A78">
      <w:pPr>
        <w:spacing w:line="240" w:lineRule="auto"/>
        <w:rPr>
          <w:rFonts w:ascii="Apercu Pro Medium" w:hAnsi="Apercu Pro Medium" w:cs="Fortescue Pro"/>
          <w:b/>
          <w:bCs/>
          <w:color w:val="000000"/>
          <w:sz w:val="22"/>
        </w:rPr>
      </w:pPr>
    </w:p>
    <w:p w:rsidR="00C36A78" w:rsidRPr="00C36A78" w:rsidRDefault="00781770" w:rsidP="00C36A78">
      <w:pPr>
        <w:spacing w:line="240" w:lineRule="auto"/>
        <w:rPr>
          <w:rFonts w:ascii="Apercu Pro Medium" w:hAnsi="Apercu Pro Medium" w:cs="Arial"/>
          <w:sz w:val="22"/>
          <w:lang w:val="de-DE"/>
        </w:rPr>
      </w:pPr>
      <w:r>
        <w:rPr>
          <w:rFonts w:ascii="Apercu Pro Medium" w:hAnsi="Apercu Pro Medium" w:cs="Fortescue Pro"/>
          <w:b/>
          <w:bCs/>
          <w:color w:val="000000"/>
          <w:sz w:val="22"/>
        </w:rPr>
        <w:t>Zwischen Himmel und Erde: Himmlischer Glanz und fürstlicher Ruhm</w:t>
      </w:r>
    </w:p>
    <w:p w:rsidR="00C36A78" w:rsidRPr="00C36A78" w:rsidRDefault="00C36A78" w:rsidP="00C36A78">
      <w:pPr>
        <w:spacing w:line="240" w:lineRule="auto"/>
        <w:rPr>
          <w:rFonts w:ascii="Apercu Pro Medium" w:hAnsi="Apercu Pro Medium" w:cs="Apercu Pro"/>
          <w:color w:val="000000"/>
          <w:sz w:val="22"/>
        </w:rPr>
      </w:pPr>
    </w:p>
    <w:p w:rsidR="00EE7C40" w:rsidRPr="00EE7C40" w:rsidRDefault="00EE7C40" w:rsidP="00EE7C40">
      <w:pPr>
        <w:spacing w:line="240" w:lineRule="auto"/>
        <w:rPr>
          <w:rFonts w:ascii="Apercu Pro Medium" w:hAnsi="Apercu Pro Medium" w:cs="Arial"/>
          <w:sz w:val="22"/>
          <w:lang w:val="de-DE"/>
        </w:rPr>
      </w:pPr>
      <w:r w:rsidRPr="00EE7C40">
        <w:rPr>
          <w:rFonts w:ascii="Apercu Pro Medium" w:hAnsi="Apercu Pro Medium" w:cs="Arial"/>
          <w:sz w:val="22"/>
          <w:lang w:val="de-DE"/>
        </w:rPr>
        <w:t xml:space="preserve">Kirchenmusik diente </w:t>
      </w:r>
      <w:r w:rsidRPr="00EE7C40">
        <w:rPr>
          <w:rFonts w:ascii="Apercu Pro Medium" w:eastAsia="Times New Roman" w:hAnsi="Apercu Pro Medium" w:cs="Times New Roman"/>
          <w:sz w:val="22"/>
          <w:lang w:val="de-DE" w:eastAsia="de-DE"/>
        </w:rPr>
        <w:t>z</w:t>
      </w:r>
      <w:r w:rsidRPr="00EE7C40">
        <w:rPr>
          <w:rFonts w:ascii="Apercu Pro Medium" w:hAnsi="Apercu Pro Medium" w:cs="Times New Roman"/>
          <w:sz w:val="22"/>
          <w:lang w:val="de-DE"/>
        </w:rPr>
        <w:t xml:space="preserve">ur Zeit der Gegenreformation </w:t>
      </w:r>
      <w:r w:rsidRPr="00EE7C40">
        <w:rPr>
          <w:rFonts w:ascii="Apercu Pro Medium" w:hAnsi="Apercu Pro Medium" w:cs="Arial"/>
          <w:sz w:val="22"/>
          <w:lang w:val="de-DE"/>
        </w:rPr>
        <w:t xml:space="preserve">nicht nur der </w:t>
      </w:r>
      <w:r w:rsidRPr="00EE7C40">
        <w:rPr>
          <w:rFonts w:ascii="Apercu Pro Medium" w:eastAsia="Times New Roman" w:hAnsi="Apercu Pro Medium" w:cs="Arial"/>
          <w:sz w:val="22"/>
          <w:lang w:val="de-DE" w:eastAsia="de-DE"/>
        </w:rPr>
        <w:t>Verherrlichung Gottes und der Dokumentation des fürstlichen Glanzes</w:t>
      </w:r>
      <w:r w:rsidRPr="00EE7C40">
        <w:rPr>
          <w:rFonts w:ascii="Apercu Pro Medium" w:hAnsi="Apercu Pro Medium" w:cs="Arial"/>
          <w:sz w:val="22"/>
          <w:lang w:val="de-DE"/>
        </w:rPr>
        <w:t xml:space="preserve">, sondern </w:t>
      </w:r>
      <w:r w:rsidRPr="00EE7C40">
        <w:rPr>
          <w:rFonts w:ascii="Apercu Pro Medium" w:hAnsi="Apercu Pro Medium" w:cs="Times New Roman"/>
          <w:sz w:val="22"/>
          <w:lang w:val="de-DE"/>
        </w:rPr>
        <w:t>zielte auch auf die Festigung des Glaubens</w:t>
      </w:r>
      <w:r w:rsidRPr="00EE7C40">
        <w:rPr>
          <w:rFonts w:ascii="Apercu Pro Medium" w:hAnsi="Apercu Pro Medium" w:cs="Arial"/>
          <w:sz w:val="22"/>
          <w:lang w:val="de-DE"/>
        </w:rPr>
        <w:t xml:space="preserve"> und stand somit im Spannungsfeld von Sakralität, Herrschaftsinszenierung und Kirchenpolitik.</w:t>
      </w:r>
    </w:p>
    <w:p w:rsidR="00EE7C40" w:rsidRPr="00EE7C40" w:rsidRDefault="00EE7C40" w:rsidP="00EE7C40">
      <w:pPr>
        <w:spacing w:line="240" w:lineRule="auto"/>
        <w:rPr>
          <w:rFonts w:ascii="Apercu Pro Medium" w:eastAsia="Times New Roman" w:hAnsi="Apercu Pro Medium" w:cs="Arial"/>
          <w:sz w:val="16"/>
          <w:szCs w:val="16"/>
          <w:lang w:val="de-DE" w:eastAsia="de-DE"/>
        </w:rPr>
      </w:pPr>
    </w:p>
    <w:p w:rsidR="00EE7C40" w:rsidRPr="00EE7C40" w:rsidRDefault="00EE7C40" w:rsidP="00EE7C40">
      <w:pPr>
        <w:spacing w:line="240" w:lineRule="auto"/>
        <w:rPr>
          <w:rFonts w:ascii="Apercu Pro Medium" w:eastAsia="Times New Roman" w:hAnsi="Apercu Pro Medium" w:cs="Arial"/>
          <w:sz w:val="22"/>
          <w:lang w:val="de-DE" w:eastAsia="de-DE"/>
        </w:rPr>
      </w:pPr>
      <w:r w:rsidRPr="00EE7C40">
        <w:rPr>
          <w:rFonts w:ascii="Apercu Pro Medium" w:eastAsia="Times New Roman" w:hAnsi="Apercu Pro Medium" w:cs="Times New Roman"/>
          <w:sz w:val="22"/>
          <w:lang w:eastAsia="de-DE"/>
        </w:rPr>
        <w:t>Diese barocke Festdramatik wurde in Salzburg mit beispiellosem Aufwand umgesetzt</w:t>
      </w:r>
      <w:r w:rsidRPr="00EE7C40">
        <w:rPr>
          <w:rFonts w:ascii="Apercu Pro Medium" w:eastAsia="Times New Roman" w:hAnsi="Apercu Pro Medium" w:cs="Arial"/>
          <w:sz w:val="22"/>
          <w:lang w:val="de-DE" w:eastAsia="de-DE"/>
        </w:rPr>
        <w:t xml:space="preserve">. Feierlichkeiten wie die </w:t>
      </w:r>
      <w:r w:rsidRPr="00EE7C40">
        <w:rPr>
          <w:rFonts w:ascii="Apercu Pro Medium" w:eastAsia="Times New Roman" w:hAnsi="Apercu Pro Medium" w:cs="Arial"/>
          <w:b/>
          <w:sz w:val="22"/>
          <w:lang w:val="de-DE" w:eastAsia="de-DE"/>
        </w:rPr>
        <w:t xml:space="preserve">Domweihe 1628 </w:t>
      </w:r>
      <w:r w:rsidRPr="00EE7C40">
        <w:rPr>
          <w:rFonts w:ascii="Apercu Pro Medium" w:eastAsia="Times New Roman" w:hAnsi="Apercu Pro Medium" w:cs="Arial"/>
          <w:sz w:val="22"/>
          <w:lang w:val="de-DE" w:eastAsia="de-DE"/>
        </w:rPr>
        <w:t xml:space="preserve">oder das </w:t>
      </w:r>
      <w:r w:rsidRPr="00EE7C40">
        <w:rPr>
          <w:rFonts w:ascii="Apercu Pro Medium" w:eastAsia="Times New Roman" w:hAnsi="Apercu Pro Medium" w:cs="Arial"/>
          <w:b/>
          <w:sz w:val="22"/>
          <w:lang w:val="de-DE" w:eastAsia="de-DE"/>
        </w:rPr>
        <w:t>1100-jährige Gründungsjubiläum des Erzstiftes Salzburg durch den hl. Rupert 1682</w:t>
      </w:r>
      <w:r w:rsidRPr="00EE7C40">
        <w:rPr>
          <w:rFonts w:ascii="Apercu Pro Medium" w:eastAsia="Times New Roman" w:hAnsi="Apercu Pro Medium" w:cs="Arial"/>
          <w:sz w:val="22"/>
          <w:lang w:val="de-DE" w:eastAsia="de-DE"/>
        </w:rPr>
        <w:t xml:space="preserve"> </w:t>
      </w:r>
      <w:r w:rsidRPr="00EE7C40">
        <w:rPr>
          <w:rFonts w:ascii="Apercu Pro Medium" w:hAnsi="Apercu Pro Medium" w:cs="Apercu Pro"/>
          <w:color w:val="000000"/>
          <w:sz w:val="22"/>
        </w:rPr>
        <w:t xml:space="preserve">mit Heinrich Ignaz Franz Bibers 53-stimmiger </w:t>
      </w:r>
      <w:r w:rsidRPr="00EE7C40">
        <w:rPr>
          <w:rFonts w:ascii="Apercu Pro Medium" w:hAnsi="Apercu Pro Medium" w:cs="Apercu Pro"/>
          <w:i/>
          <w:iCs/>
          <w:color w:val="000000"/>
          <w:sz w:val="22"/>
        </w:rPr>
        <w:t xml:space="preserve">Missa Salisburgensis </w:t>
      </w:r>
      <w:r w:rsidRPr="00EE7C40">
        <w:rPr>
          <w:rFonts w:ascii="Apercu Pro Medium" w:eastAsia="Times New Roman" w:hAnsi="Apercu Pro Medium" w:cs="Arial"/>
          <w:sz w:val="22"/>
          <w:lang w:val="de-DE" w:eastAsia="de-DE"/>
        </w:rPr>
        <w:t xml:space="preserve">gelten als Jahrhundertereignisse und gingen aufgrund ihrer opulenten Dimensionen in die (Musik-)Geschichte ein. </w:t>
      </w:r>
    </w:p>
    <w:p w:rsidR="00EE7C40" w:rsidRDefault="00EE7C40" w:rsidP="00EE7C40">
      <w:pPr>
        <w:spacing w:line="240" w:lineRule="auto"/>
        <w:rPr>
          <w:rFonts w:ascii="Apercu Pro Medium" w:hAnsi="Apercu Pro Medium" w:cs="Arial"/>
          <w:sz w:val="22"/>
          <w:lang w:val="de-DE"/>
        </w:rPr>
      </w:pPr>
    </w:p>
    <w:p w:rsidR="00EE7C40" w:rsidRDefault="00EE7C40" w:rsidP="00EE7C40">
      <w:pPr>
        <w:spacing w:line="240" w:lineRule="auto"/>
        <w:rPr>
          <w:rFonts w:ascii="Apercu Pro Medium" w:hAnsi="Apercu Pro Medium" w:cs="Arial"/>
          <w:sz w:val="22"/>
          <w:lang w:val="de-DE"/>
        </w:rPr>
      </w:pPr>
    </w:p>
    <w:p w:rsidR="00B04A32" w:rsidRDefault="00B04A32" w:rsidP="00EE7C40">
      <w:pPr>
        <w:spacing w:line="240" w:lineRule="auto"/>
        <w:rPr>
          <w:rFonts w:ascii="Apercu Pro Medium" w:hAnsi="Apercu Pro Medium" w:cs="Arial"/>
          <w:sz w:val="22"/>
          <w:lang w:val="de-DE"/>
        </w:rPr>
      </w:pPr>
    </w:p>
    <w:p w:rsidR="00C36A78" w:rsidRPr="00C36A78" w:rsidRDefault="00C36A78" w:rsidP="00EE7C40">
      <w:pPr>
        <w:spacing w:line="240" w:lineRule="auto"/>
        <w:rPr>
          <w:rFonts w:ascii="Apercu Pro Medium" w:eastAsia="Times New Roman" w:hAnsi="Apercu Pro Medium" w:cs="Arial"/>
          <w:b/>
          <w:sz w:val="22"/>
          <w:lang w:val="de-DE" w:eastAsia="de-AT"/>
        </w:rPr>
      </w:pPr>
      <w:r w:rsidRPr="00B04A32">
        <w:rPr>
          <w:rFonts w:ascii="Apercu Pro Medium" w:eastAsia="Times New Roman" w:hAnsi="Apercu Pro Medium" w:cs="Arial"/>
          <w:b/>
          <w:i/>
          <w:sz w:val="22"/>
          <w:lang w:val="de-DE" w:eastAsia="de-AT"/>
        </w:rPr>
        <w:lastRenderedPageBreak/>
        <w:t>Missale Salisburgense iuxta ritum &amp; consuetudinem Sanctae Romanae Ecclesiae restitutum</w:t>
      </w:r>
      <w:r w:rsidRPr="00C36A78">
        <w:rPr>
          <w:rFonts w:ascii="Apercu Pro Medium" w:eastAsia="Times New Roman" w:hAnsi="Apercu Pro Medium" w:cs="Arial"/>
          <w:b/>
          <w:sz w:val="22"/>
          <w:lang w:val="de-DE" w:eastAsia="de-AT"/>
        </w:rPr>
        <w:t>, Salzburg: Konrad Kyrner 1605</w:t>
      </w:r>
    </w:p>
    <w:p w:rsidR="00C36A78" w:rsidRPr="00FD15F6" w:rsidRDefault="00C36A78" w:rsidP="00FD15F6">
      <w:pPr>
        <w:autoSpaceDE w:val="0"/>
        <w:autoSpaceDN w:val="0"/>
        <w:adjustRightInd w:val="0"/>
        <w:spacing w:line="240" w:lineRule="auto"/>
        <w:rPr>
          <w:rFonts w:ascii="Apercu Pro Medium" w:hAnsi="Apercu Pro Medium" w:cs="Times New Roman"/>
          <w:color w:val="000000"/>
          <w:sz w:val="22"/>
        </w:rPr>
      </w:pPr>
      <w:r w:rsidRPr="00C36A78">
        <w:rPr>
          <w:rFonts w:ascii="Apercu Pro Medium" w:hAnsi="Apercu Pro Medium" w:cs="Times New Roman"/>
          <w:color w:val="000000"/>
          <w:sz w:val="22"/>
        </w:rPr>
        <w:t>Archiv der Erzdiözese Salzburg, Sign.-Nr.: LIT-MIS 55.1-2</w:t>
      </w:r>
    </w:p>
    <w:p w:rsidR="00FD15F6" w:rsidRPr="00FD15F6" w:rsidRDefault="00FD15F6" w:rsidP="00C36A78">
      <w:pPr>
        <w:spacing w:line="240" w:lineRule="auto"/>
        <w:rPr>
          <w:rFonts w:ascii="Apercu Pro Medium" w:hAnsi="Apercu Pro Medium"/>
          <w:sz w:val="16"/>
          <w:szCs w:val="16"/>
        </w:rPr>
      </w:pPr>
    </w:p>
    <w:p w:rsidR="00C36A78" w:rsidRPr="00C36A78" w:rsidRDefault="00C36A78" w:rsidP="00C36A78">
      <w:pPr>
        <w:spacing w:line="240" w:lineRule="auto"/>
        <w:rPr>
          <w:rFonts w:ascii="Apercu Pro Medium" w:hAnsi="Apercu Pro Medium"/>
          <w:sz w:val="22"/>
        </w:rPr>
      </w:pPr>
      <w:r w:rsidRPr="00C36A78">
        <w:rPr>
          <w:rFonts w:ascii="Apercu Pro Medium" w:hAnsi="Apercu Pro Medium"/>
          <w:sz w:val="22"/>
        </w:rPr>
        <w:t xml:space="preserve">Fürsterzbischof Wolf Dietrich von Raitenau ließ das </w:t>
      </w:r>
      <w:r w:rsidRPr="00C36A78">
        <w:rPr>
          <w:rFonts w:ascii="Apercu Pro Medium" w:hAnsi="Apercu Pro Medium"/>
          <w:i/>
          <w:iCs/>
          <w:sz w:val="22"/>
        </w:rPr>
        <w:t>Missale Salisburgense</w:t>
      </w:r>
      <w:r w:rsidRPr="00C36A78">
        <w:rPr>
          <w:rFonts w:ascii="Apercu Pro Medium" w:hAnsi="Apercu Pro Medium"/>
          <w:sz w:val="22"/>
        </w:rPr>
        <w:t xml:space="preserve"> </w:t>
      </w:r>
      <w:r w:rsidR="00A01C31" w:rsidRPr="00C36A78">
        <w:rPr>
          <w:rFonts w:ascii="Apercu Pro Medium" w:hAnsi="Apercu Pro Medium"/>
          <w:sz w:val="22"/>
        </w:rPr>
        <w:t>1605</w:t>
      </w:r>
      <w:r w:rsidR="00A01C31">
        <w:rPr>
          <w:rFonts w:ascii="Apercu Pro Medium" w:hAnsi="Apercu Pro Medium"/>
          <w:sz w:val="22"/>
        </w:rPr>
        <w:t xml:space="preserve"> </w:t>
      </w:r>
      <w:r w:rsidRPr="00C36A78">
        <w:rPr>
          <w:rFonts w:ascii="Apercu Pro Medium" w:hAnsi="Apercu Pro Medium"/>
          <w:sz w:val="22"/>
        </w:rPr>
        <w:t>drucken und in 1228 Exemplaren verbreiten. Damit führte er den Römischen Ritus definitiv in Salzburg</w:t>
      </w:r>
      <w:r w:rsidR="00B04A32">
        <w:rPr>
          <w:rFonts w:ascii="Apercu Pro Medium" w:hAnsi="Apercu Pro Medium"/>
          <w:sz w:val="22"/>
        </w:rPr>
        <w:t xml:space="preserve"> ein, den er bereits 1596 dekret</w:t>
      </w:r>
      <w:r w:rsidRPr="00C36A78">
        <w:rPr>
          <w:rFonts w:ascii="Apercu Pro Medium" w:hAnsi="Apercu Pro Medium"/>
          <w:sz w:val="22"/>
        </w:rPr>
        <w:t xml:space="preserve">iert hatte. </w:t>
      </w:r>
    </w:p>
    <w:p w:rsidR="00C36A78" w:rsidRPr="00C36A78" w:rsidRDefault="00C36A78" w:rsidP="00C36A78">
      <w:pPr>
        <w:spacing w:line="240" w:lineRule="auto"/>
        <w:rPr>
          <w:rFonts w:ascii="Apercu Pro Medium" w:hAnsi="Apercu Pro Medium"/>
          <w:sz w:val="16"/>
          <w:szCs w:val="16"/>
        </w:rPr>
      </w:pPr>
    </w:p>
    <w:p w:rsidR="00C36A78" w:rsidRPr="00C36A78" w:rsidRDefault="00C36A78" w:rsidP="00C36A78">
      <w:pPr>
        <w:spacing w:line="240" w:lineRule="auto"/>
        <w:rPr>
          <w:rFonts w:ascii="Apercu Pro Medium" w:hAnsi="Apercu Pro Medium"/>
          <w:sz w:val="22"/>
        </w:rPr>
      </w:pPr>
      <w:r w:rsidRPr="00C36A78">
        <w:rPr>
          <w:rFonts w:ascii="Apercu Pro Medium" w:hAnsi="Apercu Pro Medium"/>
          <w:sz w:val="22"/>
        </w:rPr>
        <w:t xml:space="preserve">Als Grundlage diente das </w:t>
      </w:r>
      <w:r w:rsidRPr="00C36A78">
        <w:rPr>
          <w:rFonts w:ascii="Apercu Pro Medium" w:hAnsi="Apercu Pro Medium"/>
          <w:i/>
          <w:iCs/>
          <w:sz w:val="22"/>
        </w:rPr>
        <w:t xml:space="preserve">Missale Romanum </w:t>
      </w:r>
      <w:r w:rsidRPr="00C36A78">
        <w:rPr>
          <w:rFonts w:ascii="Apercu Pro Medium" w:hAnsi="Apercu Pro Medium"/>
          <w:sz w:val="22"/>
        </w:rPr>
        <w:t>(</w:t>
      </w:r>
      <w:r w:rsidRPr="00C36A78">
        <w:rPr>
          <w:rFonts w:ascii="Apercu Pro Medium" w:hAnsi="Apercu Pro Medium"/>
          <w:sz w:val="22"/>
          <w:lang w:val="de-DE"/>
        </w:rPr>
        <w:t>Römisches Messbuch)</w:t>
      </w:r>
      <w:r w:rsidRPr="00C36A78">
        <w:rPr>
          <w:rFonts w:ascii="Apercu Pro Medium" w:hAnsi="Apercu Pro Medium"/>
          <w:sz w:val="22"/>
        </w:rPr>
        <w:t xml:space="preserve">, das unter Papst Pius V. im Auftrag des Konzils von Trient 1570 </w:t>
      </w:r>
      <w:r w:rsidRPr="00C36A78">
        <w:rPr>
          <w:rFonts w:ascii="Apercu Pro Medium" w:hAnsi="Apercu Pro Medium"/>
          <w:sz w:val="22"/>
          <w:lang w:val="de-DE"/>
        </w:rPr>
        <w:t xml:space="preserve">als verbindliche Messordnung </w:t>
      </w:r>
      <w:r w:rsidRPr="00C36A78">
        <w:rPr>
          <w:rFonts w:ascii="Apercu Pro Medium" w:hAnsi="Apercu Pro Medium"/>
          <w:sz w:val="22"/>
        </w:rPr>
        <w:t>herausgegeben worden war.</w:t>
      </w:r>
    </w:p>
    <w:p w:rsidR="00C36A78" w:rsidRPr="00C36A78" w:rsidRDefault="00C36A78" w:rsidP="00C36A78">
      <w:pPr>
        <w:spacing w:line="240" w:lineRule="auto"/>
        <w:rPr>
          <w:rFonts w:ascii="Apercu Pro Medium" w:hAnsi="Apercu Pro Medium"/>
          <w:sz w:val="16"/>
          <w:szCs w:val="16"/>
        </w:rPr>
      </w:pPr>
    </w:p>
    <w:p w:rsidR="00C36A78" w:rsidRPr="00C36A78" w:rsidRDefault="00C36A78" w:rsidP="00C36A78">
      <w:pPr>
        <w:spacing w:line="240" w:lineRule="auto"/>
        <w:rPr>
          <w:rFonts w:ascii="Apercu Pro Medium" w:hAnsi="Apercu Pro Medium"/>
          <w:sz w:val="22"/>
        </w:rPr>
      </w:pPr>
      <w:r w:rsidRPr="00C36A78">
        <w:rPr>
          <w:rFonts w:ascii="Apercu Pro Medium" w:hAnsi="Apercu Pro Medium"/>
          <w:sz w:val="22"/>
        </w:rPr>
        <w:t xml:space="preserve">Mit dem </w:t>
      </w:r>
      <w:r w:rsidRPr="00C36A78">
        <w:rPr>
          <w:rFonts w:ascii="Apercu Pro Medium" w:hAnsi="Apercu Pro Medium"/>
          <w:i/>
          <w:iCs/>
          <w:sz w:val="22"/>
        </w:rPr>
        <w:t>Missale Romanum</w:t>
      </w:r>
      <w:r w:rsidRPr="00C36A78">
        <w:rPr>
          <w:rFonts w:ascii="Apercu Pro Medium" w:hAnsi="Apercu Pro Medium"/>
          <w:sz w:val="22"/>
        </w:rPr>
        <w:t xml:space="preserve"> </w:t>
      </w:r>
      <w:r w:rsidRPr="00C36A78">
        <w:rPr>
          <w:rFonts w:ascii="Apercu Pro Medium" w:hAnsi="Apercu Pro Medium"/>
          <w:sz w:val="22"/>
          <w:lang w:val="de-DE"/>
        </w:rPr>
        <w:t>wurden die Texte und Zeremonien der Messfeier sowie die Feste des Kirchenjahres (Festkalender) festgelegt. Damit erfuhr</w:t>
      </w:r>
      <w:r w:rsidRPr="00C36A78">
        <w:rPr>
          <w:rFonts w:ascii="Apercu Pro Medium" w:hAnsi="Apercu Pro Medium"/>
          <w:sz w:val="22"/>
        </w:rPr>
        <w:t>en sowohl die liturgische als auch die musikalische Praxis am Salzburger Dom eine wesentliche</w:t>
      </w:r>
      <w:r w:rsidRPr="00C36A78">
        <w:rPr>
          <w:rFonts w:ascii="Apercu Pro Medium" w:hAnsi="Apercu Pro Medium"/>
          <w:color w:val="FF0000"/>
          <w:sz w:val="22"/>
        </w:rPr>
        <w:t xml:space="preserve"> </w:t>
      </w:r>
      <w:r w:rsidRPr="00C36A78">
        <w:rPr>
          <w:rFonts w:ascii="Apercu Pro Medium" w:hAnsi="Apercu Pro Medium"/>
          <w:sz w:val="22"/>
        </w:rPr>
        <w:t>Veränderung.</w:t>
      </w:r>
    </w:p>
    <w:p w:rsidR="00C36A78" w:rsidRPr="00C36A78" w:rsidRDefault="00C36A78" w:rsidP="00C36A78">
      <w:pPr>
        <w:spacing w:line="240" w:lineRule="auto"/>
        <w:rPr>
          <w:rFonts w:ascii="Apercu Pro Medium" w:hAnsi="Apercu Pro Medium"/>
          <w:sz w:val="16"/>
          <w:szCs w:val="16"/>
        </w:rPr>
      </w:pPr>
    </w:p>
    <w:p w:rsidR="00C36A78" w:rsidRPr="00C36A78" w:rsidRDefault="00C36A78" w:rsidP="00C36A78">
      <w:pPr>
        <w:spacing w:line="240" w:lineRule="auto"/>
        <w:rPr>
          <w:rFonts w:ascii="Apercu Pro Medium" w:hAnsi="Apercu Pro Medium"/>
          <w:sz w:val="22"/>
        </w:rPr>
      </w:pPr>
      <w:r w:rsidRPr="00C36A78">
        <w:rPr>
          <w:rFonts w:ascii="Apercu Pro Medium" w:hAnsi="Apercu Pro Medium"/>
          <w:sz w:val="22"/>
        </w:rPr>
        <w:t xml:space="preserve">Grundsätzlich bestimmte der Rang des Festes den Grad der Feierlichkeit, der wiederum für die Art der musikalischen Gestaltung der Messfeier maßgeblich war. </w:t>
      </w:r>
    </w:p>
    <w:p w:rsidR="00C36A78" w:rsidRPr="00C36A78" w:rsidRDefault="00C36A78" w:rsidP="00C36A78">
      <w:pPr>
        <w:spacing w:line="240" w:lineRule="auto"/>
        <w:rPr>
          <w:rFonts w:ascii="Apercu Pro Medium" w:hAnsi="Apercu Pro Medium"/>
          <w:sz w:val="16"/>
          <w:szCs w:val="16"/>
        </w:rPr>
      </w:pPr>
    </w:p>
    <w:p w:rsidR="00C36A78" w:rsidRPr="00C36A78" w:rsidRDefault="00C36A78" w:rsidP="00C36A78">
      <w:pPr>
        <w:spacing w:line="240" w:lineRule="auto"/>
        <w:rPr>
          <w:rFonts w:ascii="Apercu Pro Medium" w:hAnsi="Apercu Pro Medium"/>
          <w:sz w:val="22"/>
        </w:rPr>
      </w:pPr>
      <w:r w:rsidRPr="00C36A78">
        <w:rPr>
          <w:rFonts w:ascii="Apercu Pro Medium" w:hAnsi="Apercu Pro Medium"/>
          <w:sz w:val="22"/>
        </w:rPr>
        <w:t xml:space="preserve">Am Salzburger Dom orientierte man sich zusätzlich am Rang des Zelebranten und unterschied zwischen: </w:t>
      </w:r>
      <w:r w:rsidRPr="00C36A78">
        <w:rPr>
          <w:rFonts w:ascii="Apercu Pro Medium" w:hAnsi="Apercu Pro Medium"/>
          <w:i/>
          <w:iCs/>
          <w:sz w:val="22"/>
        </w:rPr>
        <w:t>Festa Pallii</w:t>
      </w:r>
      <w:r w:rsidRPr="00C36A78">
        <w:rPr>
          <w:rFonts w:ascii="Apercu Pro Medium" w:hAnsi="Apercu Pro Medium"/>
          <w:sz w:val="22"/>
        </w:rPr>
        <w:t xml:space="preserve"> (Zelebrant: Fürsterzbischof) – </w:t>
      </w:r>
      <w:r w:rsidRPr="00C36A78">
        <w:rPr>
          <w:rFonts w:ascii="Apercu Pro Medium" w:hAnsi="Apercu Pro Medium"/>
          <w:i/>
          <w:iCs/>
          <w:sz w:val="22"/>
        </w:rPr>
        <w:t>Festa Praepositi</w:t>
      </w:r>
      <w:r w:rsidRPr="00C36A78">
        <w:rPr>
          <w:rFonts w:ascii="Apercu Pro Medium" w:hAnsi="Apercu Pro Medium"/>
          <w:sz w:val="22"/>
        </w:rPr>
        <w:t xml:space="preserve"> (Zelebrant: Dompropst) – </w:t>
      </w:r>
      <w:r w:rsidRPr="00C36A78">
        <w:rPr>
          <w:rFonts w:ascii="Apercu Pro Medium" w:hAnsi="Apercu Pro Medium"/>
          <w:i/>
          <w:iCs/>
          <w:sz w:val="22"/>
        </w:rPr>
        <w:t xml:space="preserve">Festa Decanii </w:t>
      </w:r>
      <w:r w:rsidRPr="00C36A78">
        <w:rPr>
          <w:rFonts w:ascii="Apercu Pro Medium" w:hAnsi="Apercu Pro Medium"/>
          <w:sz w:val="22"/>
        </w:rPr>
        <w:t xml:space="preserve">(Zelebrant: Domdekan) </w:t>
      </w:r>
      <w:r w:rsidRPr="00C36A78">
        <w:rPr>
          <w:rFonts w:ascii="Apercu Pro Medium" w:hAnsi="Apercu Pro Medium"/>
          <w:i/>
          <w:iCs/>
          <w:sz w:val="22"/>
        </w:rPr>
        <w:t>– Festa Canonici</w:t>
      </w:r>
      <w:r w:rsidRPr="00C36A78">
        <w:rPr>
          <w:rFonts w:ascii="Apercu Pro Medium" w:hAnsi="Apercu Pro Medium"/>
          <w:sz w:val="22"/>
        </w:rPr>
        <w:t xml:space="preserve"> (Zelebranten: Kanoniker des Domkapitels).</w:t>
      </w:r>
    </w:p>
    <w:p w:rsidR="006C3752" w:rsidRPr="00BC158E" w:rsidRDefault="006C3752" w:rsidP="006C3752">
      <w:pPr>
        <w:spacing w:line="240" w:lineRule="auto"/>
        <w:rPr>
          <w:rFonts w:ascii="Apercu Pro Medium" w:hAnsi="Apercu Pro Medium" w:cs="Arial"/>
          <w:color w:val="414152"/>
          <w:sz w:val="20"/>
          <w:szCs w:val="20"/>
          <w:lang w:val="de-DE"/>
        </w:rPr>
      </w:pPr>
    </w:p>
    <w:p w:rsidR="009922A6" w:rsidRDefault="009922A6" w:rsidP="006C3752">
      <w:pPr>
        <w:spacing w:line="240" w:lineRule="auto"/>
        <w:rPr>
          <w:rFonts w:ascii="Apercu Pro Medium" w:hAnsi="Apercu Pro Medium" w:cs="Arial"/>
          <w:b/>
          <w:szCs w:val="20"/>
          <w:lang w:val="de-DE"/>
        </w:rPr>
      </w:pPr>
      <w:r>
        <w:rPr>
          <w:noProof/>
          <w:lang w:eastAsia="de-AT"/>
        </w:rPr>
        <w:drawing>
          <wp:inline distT="0" distB="0" distL="0" distR="0" wp14:anchorId="7C3E0D6A" wp14:editId="7395926B">
            <wp:extent cx="3724275" cy="2784775"/>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736432" cy="2793865"/>
                    </a:xfrm>
                    <a:prstGeom prst="rect">
                      <a:avLst/>
                    </a:prstGeom>
                  </pic:spPr>
                </pic:pic>
              </a:graphicData>
            </a:graphic>
          </wp:inline>
        </w:drawing>
      </w:r>
    </w:p>
    <w:p w:rsidR="00B96BC6" w:rsidRDefault="00B96BC6" w:rsidP="006C3752">
      <w:pPr>
        <w:spacing w:line="240" w:lineRule="auto"/>
        <w:rPr>
          <w:rFonts w:ascii="Apercu Pro Medium" w:hAnsi="Apercu Pro Medium" w:cs="Arial"/>
          <w:b/>
          <w:szCs w:val="20"/>
          <w:lang w:val="de-DE"/>
        </w:rPr>
      </w:pPr>
    </w:p>
    <w:p w:rsidR="00FD15F6" w:rsidRDefault="00B96BC6" w:rsidP="006C3752">
      <w:pPr>
        <w:spacing w:line="240" w:lineRule="auto"/>
        <w:rPr>
          <w:rFonts w:ascii="Apercu Pro Medium" w:hAnsi="Apercu Pro Medium" w:cs="Times New Roman"/>
          <w:sz w:val="20"/>
          <w:lang w:val="de-DE"/>
        </w:rPr>
      </w:pPr>
      <w:r>
        <w:rPr>
          <w:rFonts w:ascii="Apercu Pro Medium" w:hAnsi="Apercu Pro Medium" w:cs="Times New Roman"/>
          <w:sz w:val="22"/>
          <w:lang w:val="de-DE"/>
        </w:rPr>
        <w:t>Die ausgestellten Notenb</w:t>
      </w:r>
      <w:r w:rsidR="00152FE1">
        <w:rPr>
          <w:rFonts w:ascii="Apercu Pro Medium" w:hAnsi="Apercu Pro Medium" w:cs="Times New Roman"/>
          <w:sz w:val="22"/>
          <w:lang w:val="de-DE"/>
        </w:rPr>
        <w:t>eispiele stammen zum Großteil</w:t>
      </w:r>
      <w:r>
        <w:rPr>
          <w:rFonts w:ascii="Apercu Pro Medium" w:hAnsi="Apercu Pro Medium" w:cs="Times New Roman"/>
          <w:sz w:val="22"/>
          <w:lang w:val="de-DE"/>
        </w:rPr>
        <w:t xml:space="preserve"> aus dem reichen Fundus des Archivs der Erzdiözese Salzburg.</w:t>
      </w:r>
    </w:p>
    <w:p w:rsidR="006C3752" w:rsidRPr="00FD15F6" w:rsidRDefault="000F755B" w:rsidP="006C3752">
      <w:pPr>
        <w:spacing w:line="240" w:lineRule="auto"/>
        <w:rPr>
          <w:rFonts w:ascii="Apercu Pro Medium" w:hAnsi="Apercu Pro Medium" w:cs="Times New Roman"/>
          <w:sz w:val="20"/>
          <w:lang w:val="de-DE"/>
        </w:rPr>
      </w:pPr>
      <w:r>
        <w:rPr>
          <w:rFonts w:ascii="Apercu Pro Medium" w:hAnsi="Apercu Pro Medium" w:cs="Arial"/>
          <w:b/>
          <w:szCs w:val="20"/>
          <w:lang w:val="de-DE"/>
        </w:rPr>
        <w:lastRenderedPageBreak/>
        <w:t xml:space="preserve">Raum 2 - </w:t>
      </w:r>
      <w:r w:rsidR="006C3752" w:rsidRPr="00BC158E">
        <w:rPr>
          <w:rFonts w:ascii="Apercu Pro Medium" w:hAnsi="Apercu Pro Medium" w:cs="Arial"/>
          <w:b/>
          <w:szCs w:val="20"/>
          <w:lang w:val="de-DE"/>
        </w:rPr>
        <w:t>Barocke Pracht im 17. Jahrhundert</w:t>
      </w:r>
    </w:p>
    <w:p w:rsidR="006C3752" w:rsidRPr="00160B63" w:rsidRDefault="006C3752" w:rsidP="006C3752">
      <w:pPr>
        <w:spacing w:line="240" w:lineRule="auto"/>
        <w:rPr>
          <w:rFonts w:ascii="Apercu Pro Medium" w:hAnsi="Apercu Pro Medium" w:cs="Arial"/>
          <w:sz w:val="22"/>
          <w:szCs w:val="20"/>
          <w:lang w:val="de-DE"/>
        </w:rPr>
      </w:pPr>
    </w:p>
    <w:p w:rsidR="00781770" w:rsidRPr="00DE56D3" w:rsidRDefault="00781770" w:rsidP="00781770">
      <w:pPr>
        <w:spacing w:line="240" w:lineRule="auto"/>
        <w:rPr>
          <w:rFonts w:ascii="Apercu Pro Medium" w:hAnsi="Apercu Pro Medium" w:cs="Arial"/>
          <w:sz w:val="22"/>
          <w:lang w:val="de-DE"/>
        </w:rPr>
      </w:pPr>
      <w:r w:rsidRPr="00DE56D3">
        <w:rPr>
          <w:rFonts w:ascii="Apercu Pro Medium" w:hAnsi="Apercu Pro Medium" w:cs="Arial"/>
          <w:sz w:val="22"/>
          <w:lang w:val="de-DE"/>
        </w:rPr>
        <w:t xml:space="preserve">Die ersten Kapellmeister und Organisatoren der </w:t>
      </w:r>
      <w:r w:rsidR="00A01C31">
        <w:rPr>
          <w:rFonts w:ascii="Apercu Pro Medium" w:hAnsi="Apercu Pro Medium" w:cs="Arial"/>
          <w:sz w:val="22"/>
          <w:lang w:val="de-DE"/>
        </w:rPr>
        <w:t xml:space="preserve">durch Fürsterzbischof Wolf Dietrich reorganisierten </w:t>
      </w:r>
      <w:r w:rsidRPr="00DE56D3">
        <w:rPr>
          <w:rFonts w:ascii="Apercu Pro Medium" w:hAnsi="Apercu Pro Medium" w:cs="Arial"/>
          <w:sz w:val="22"/>
          <w:lang w:val="de-DE"/>
        </w:rPr>
        <w:t xml:space="preserve">Hofkapelle waren </w:t>
      </w:r>
      <w:r w:rsidRPr="00DE56D3">
        <w:rPr>
          <w:rFonts w:ascii="Apercu Pro Medium" w:hAnsi="Apercu Pro Medium" w:cs="Arial"/>
          <w:b/>
          <w:sz w:val="22"/>
          <w:lang w:val="de-DE"/>
        </w:rPr>
        <w:t>Tiburtio Massaino</w:t>
      </w:r>
      <w:r w:rsidRPr="00DE56D3">
        <w:rPr>
          <w:rFonts w:ascii="Apercu Pro Medium" w:hAnsi="Apercu Pro Medium" w:cs="Arial"/>
          <w:sz w:val="22"/>
          <w:lang w:val="de-DE"/>
        </w:rPr>
        <w:t xml:space="preserve"> (vor 1550-nach 1608), </w:t>
      </w:r>
      <w:r w:rsidRPr="00DE56D3">
        <w:rPr>
          <w:rFonts w:ascii="Apercu Pro Medium" w:hAnsi="Apercu Pro Medium" w:cs="Arial"/>
          <w:b/>
          <w:sz w:val="22"/>
          <w:lang w:val="de-DE"/>
        </w:rPr>
        <w:t>Johann Stadlmayr</w:t>
      </w:r>
      <w:r w:rsidRPr="00DE56D3">
        <w:rPr>
          <w:rFonts w:ascii="Apercu Pro Medium" w:hAnsi="Apercu Pro Medium" w:cs="Arial"/>
          <w:sz w:val="22"/>
          <w:lang w:val="de-DE"/>
        </w:rPr>
        <w:t xml:space="preserve"> (um 1575-1648), </w:t>
      </w:r>
      <w:r w:rsidRPr="00DE56D3">
        <w:rPr>
          <w:rFonts w:ascii="Apercu Pro Medium" w:hAnsi="Apercu Pro Medium" w:cs="Arial"/>
          <w:b/>
          <w:sz w:val="22"/>
          <w:lang w:val="de-DE"/>
        </w:rPr>
        <w:t xml:space="preserve">Jacob Flory </w:t>
      </w:r>
      <w:r w:rsidRPr="00DE56D3">
        <w:rPr>
          <w:rFonts w:ascii="Apercu Pro Medium" w:hAnsi="Apercu Pro Medium" w:cs="Arial"/>
          <w:sz w:val="22"/>
          <w:lang w:val="de-DE"/>
        </w:rPr>
        <w:t xml:space="preserve">(um 1552-nach 1599) und </w:t>
      </w:r>
      <w:r w:rsidRPr="00DE56D3">
        <w:rPr>
          <w:rFonts w:ascii="Apercu Pro Medium" w:hAnsi="Apercu Pro Medium" w:cs="Arial"/>
          <w:b/>
          <w:sz w:val="22"/>
          <w:lang w:val="de-DE"/>
        </w:rPr>
        <w:t>Peter Guetfreund</w:t>
      </w:r>
      <w:r w:rsidRPr="00DE56D3">
        <w:rPr>
          <w:rFonts w:ascii="Apercu Pro Medium" w:hAnsi="Apercu Pro Medium" w:cs="Arial"/>
          <w:sz w:val="22"/>
          <w:lang w:val="de-DE"/>
        </w:rPr>
        <w:t xml:space="preserve"> (um 1570-1625). Dessen achtstimmiges Offertorium </w:t>
      </w:r>
      <w:r w:rsidRPr="00DE56D3">
        <w:rPr>
          <w:rFonts w:ascii="Apercu Pro Medium" w:hAnsi="Apercu Pro Medium" w:cs="Arial"/>
          <w:i/>
          <w:sz w:val="22"/>
          <w:lang w:val="de-DE"/>
        </w:rPr>
        <w:t>Laudate Dominum</w:t>
      </w:r>
      <w:r w:rsidRPr="00DE56D3">
        <w:rPr>
          <w:rFonts w:ascii="Apercu Pro Medium" w:hAnsi="Apercu Pro Medium" w:cs="Arial"/>
          <w:sz w:val="22"/>
          <w:lang w:val="de-DE"/>
        </w:rPr>
        <w:t xml:space="preserve"> zeugt vom Einfluss des mehrchörigen venezianischen Stils.</w:t>
      </w:r>
    </w:p>
    <w:p w:rsidR="00781770" w:rsidRPr="00DE56D3" w:rsidRDefault="00781770" w:rsidP="00781770">
      <w:pPr>
        <w:spacing w:line="240" w:lineRule="auto"/>
        <w:rPr>
          <w:rFonts w:ascii="Apercu Pro Medium" w:hAnsi="Apercu Pro Medium" w:cs="Arial"/>
          <w:color w:val="00B050"/>
          <w:sz w:val="16"/>
          <w:szCs w:val="16"/>
          <w:lang w:val="de-DE"/>
        </w:rPr>
      </w:pPr>
    </w:p>
    <w:p w:rsidR="00781770" w:rsidRPr="00DE56D3" w:rsidRDefault="00781770" w:rsidP="00781770">
      <w:pPr>
        <w:spacing w:line="240" w:lineRule="auto"/>
        <w:rPr>
          <w:rFonts w:ascii="Apercu Pro Medium" w:hAnsi="Apercu Pro Medium" w:cs="Arial"/>
          <w:sz w:val="22"/>
          <w:lang w:val="de-DE"/>
        </w:rPr>
      </w:pPr>
      <w:r w:rsidRPr="00DE56D3">
        <w:rPr>
          <w:rFonts w:ascii="Apercu Pro Medium" w:hAnsi="Apercu Pro Medium" w:cs="Arial"/>
          <w:sz w:val="22"/>
          <w:lang w:val="de-DE"/>
        </w:rPr>
        <w:t xml:space="preserve">Unter </w:t>
      </w:r>
      <w:r w:rsidRPr="00DE56D3">
        <w:rPr>
          <w:rFonts w:ascii="Apercu Pro Medium" w:hAnsi="Apercu Pro Medium" w:cs="Arial"/>
          <w:b/>
          <w:sz w:val="22"/>
          <w:lang w:val="de-DE"/>
        </w:rPr>
        <w:t>Abraham Megerle</w:t>
      </w:r>
      <w:r w:rsidRPr="00DE56D3">
        <w:rPr>
          <w:rFonts w:ascii="Apercu Pro Medium" w:hAnsi="Apercu Pro Medium" w:cs="Arial"/>
          <w:sz w:val="22"/>
          <w:lang w:val="de-DE"/>
        </w:rPr>
        <w:t xml:space="preserve"> (1607-1680), Onkel des berühmten Predigers und Poeten Abraham a Sancta Clara, fand der mehrchörige Kirchenstil am Dom seinen Höhepunkt. Als Kapellmeister folgte diesem </w:t>
      </w:r>
      <w:r w:rsidRPr="00DE56D3">
        <w:rPr>
          <w:rFonts w:ascii="Apercu Pro Medium" w:hAnsi="Apercu Pro Medium" w:cs="Arial"/>
          <w:b/>
          <w:sz w:val="22"/>
          <w:lang w:val="de-DE"/>
        </w:rPr>
        <w:t>Andreas Hofer</w:t>
      </w:r>
      <w:r w:rsidRPr="00DE56D3">
        <w:rPr>
          <w:rFonts w:ascii="Apercu Pro Medium" w:hAnsi="Apercu Pro Medium" w:cs="Arial"/>
          <w:sz w:val="22"/>
          <w:lang w:val="de-DE"/>
        </w:rPr>
        <w:t xml:space="preserve">, wie Megerle ein Meister der Mehrchörigkeit und des konzertierenden Kirchenstils, der unter </w:t>
      </w:r>
      <w:r w:rsidRPr="00DE56D3">
        <w:rPr>
          <w:rFonts w:ascii="Apercu Pro Medium" w:hAnsi="Apercu Pro Medium" w:cs="Arial"/>
          <w:b/>
          <w:sz w:val="22"/>
          <w:lang w:val="de-DE"/>
        </w:rPr>
        <w:t>Heinrich Ignaz Franz Biber und Georg Muffat</w:t>
      </w:r>
      <w:r w:rsidRPr="00DE56D3">
        <w:rPr>
          <w:rFonts w:ascii="Apercu Pro Medium" w:hAnsi="Apercu Pro Medium" w:cs="Arial"/>
          <w:sz w:val="22"/>
          <w:lang w:val="de-DE"/>
        </w:rPr>
        <w:t xml:space="preserve"> im letzten Drittel des 17. Jahrhunderts seine Blütezeit erleben sollte.</w:t>
      </w:r>
    </w:p>
    <w:p w:rsidR="00781770" w:rsidRPr="00DE56D3" w:rsidRDefault="00781770" w:rsidP="00781770">
      <w:pPr>
        <w:spacing w:line="240" w:lineRule="auto"/>
        <w:rPr>
          <w:rFonts w:ascii="Apercu Pro Medium" w:hAnsi="Apercu Pro Medium" w:cs="Arial"/>
          <w:sz w:val="22"/>
          <w:lang w:val="de-DE"/>
        </w:rPr>
      </w:pPr>
    </w:p>
    <w:p w:rsidR="00160B63" w:rsidRDefault="00160B63" w:rsidP="00781770">
      <w:pPr>
        <w:spacing w:line="240" w:lineRule="auto"/>
        <w:rPr>
          <w:rFonts w:ascii="Apercu Pro Medium" w:hAnsi="Apercu Pro Medium" w:cs="Arial"/>
          <w:sz w:val="22"/>
          <w:lang w:val="de-DE"/>
        </w:rPr>
      </w:pPr>
    </w:p>
    <w:p w:rsidR="00160B63" w:rsidRPr="00DE56D3" w:rsidRDefault="00160B63" w:rsidP="00781770">
      <w:pPr>
        <w:spacing w:line="240" w:lineRule="auto"/>
        <w:rPr>
          <w:rFonts w:ascii="Apercu Pro Medium" w:hAnsi="Apercu Pro Medium" w:cs="Arial"/>
          <w:sz w:val="22"/>
          <w:lang w:val="de-DE"/>
        </w:rPr>
      </w:pPr>
    </w:p>
    <w:p w:rsidR="00781770" w:rsidRPr="00DE56D3" w:rsidRDefault="00781770" w:rsidP="00781770">
      <w:pPr>
        <w:spacing w:line="240" w:lineRule="auto"/>
        <w:rPr>
          <w:rFonts w:ascii="Apercu Pro Medium" w:hAnsi="Apercu Pro Medium" w:cs="Arial"/>
          <w:b/>
          <w:lang w:val="de-DE"/>
        </w:rPr>
      </w:pPr>
      <w:r w:rsidRPr="00DE56D3">
        <w:rPr>
          <w:rFonts w:ascii="Apercu Pro Medium" w:hAnsi="Apercu Pro Medium" w:cs="Arial"/>
          <w:b/>
          <w:lang w:val="de-DE"/>
        </w:rPr>
        <w:t>Himmlische Töne</w:t>
      </w:r>
    </w:p>
    <w:p w:rsidR="00160B63" w:rsidRPr="00160B63" w:rsidRDefault="00160B63" w:rsidP="00781770">
      <w:pPr>
        <w:pStyle w:val="Default"/>
        <w:rPr>
          <w:rFonts w:ascii="Apercu Pro Medium" w:hAnsi="Apercu Pro Medium"/>
          <w:spacing w:val="3"/>
          <w:sz w:val="16"/>
          <w:szCs w:val="16"/>
          <w:lang w:val="de-DE"/>
        </w:rPr>
      </w:pPr>
    </w:p>
    <w:p w:rsidR="00781770" w:rsidRPr="00DE56D3" w:rsidRDefault="00781770" w:rsidP="00781770">
      <w:pPr>
        <w:pStyle w:val="Default"/>
        <w:rPr>
          <w:rFonts w:ascii="Apercu Pro Medium" w:hAnsi="Apercu Pro Medium" w:cs="Apercu Pro"/>
          <w:sz w:val="22"/>
          <w:szCs w:val="22"/>
        </w:rPr>
      </w:pPr>
      <w:r w:rsidRPr="00DE56D3">
        <w:rPr>
          <w:rFonts w:ascii="Apercu Pro Medium" w:hAnsi="Apercu Pro Medium"/>
          <w:spacing w:val="3"/>
          <w:sz w:val="22"/>
          <w:szCs w:val="22"/>
          <w:lang w:val="de-DE"/>
        </w:rPr>
        <w:t xml:space="preserve">Für die Musik der Feierlichkeiten anlässlich der Weihe des neuen Salzburger Doms </w:t>
      </w:r>
      <w:r w:rsidRPr="00DE56D3">
        <w:rPr>
          <w:rFonts w:ascii="Apercu Pro Medium" w:hAnsi="Apercu Pro Medium"/>
          <w:sz w:val="22"/>
          <w:lang w:val="de-DE"/>
        </w:rPr>
        <w:t xml:space="preserve">im September </w:t>
      </w:r>
      <w:r w:rsidRPr="00DE56D3">
        <w:rPr>
          <w:rFonts w:ascii="Apercu Pro Medium" w:hAnsi="Apercu Pro Medium"/>
          <w:spacing w:val="3"/>
          <w:sz w:val="22"/>
          <w:szCs w:val="22"/>
          <w:lang w:val="de-DE"/>
        </w:rPr>
        <w:t xml:space="preserve">1628 zeichnete der Veroneser </w:t>
      </w:r>
      <w:r w:rsidRPr="00DE56D3">
        <w:rPr>
          <w:rFonts w:ascii="Apercu Pro Medium" w:hAnsi="Apercu Pro Medium"/>
          <w:b/>
          <w:spacing w:val="3"/>
          <w:sz w:val="22"/>
          <w:szCs w:val="22"/>
          <w:lang w:val="de-DE"/>
        </w:rPr>
        <w:t>Stefano Bernardi</w:t>
      </w:r>
      <w:r w:rsidRPr="00DE56D3">
        <w:rPr>
          <w:rFonts w:ascii="Apercu Pro Medium" w:hAnsi="Apercu Pro Medium"/>
          <w:spacing w:val="3"/>
          <w:sz w:val="22"/>
          <w:szCs w:val="22"/>
          <w:lang w:val="de-DE"/>
        </w:rPr>
        <w:t xml:space="preserve"> </w:t>
      </w:r>
      <w:r w:rsidRPr="00DE56D3">
        <w:rPr>
          <w:rFonts w:ascii="Apercu Pro Medium" w:hAnsi="Apercu Pro Medium" w:cs="Apercu Pro"/>
          <w:sz w:val="22"/>
          <w:szCs w:val="22"/>
        </w:rPr>
        <w:t xml:space="preserve">(1577-1637), seit 1627 Hof-und Domkapellmeister, </w:t>
      </w:r>
      <w:r w:rsidRPr="00DE56D3">
        <w:rPr>
          <w:rFonts w:ascii="Apercu Pro Medium" w:hAnsi="Apercu Pro Medium"/>
          <w:spacing w:val="3"/>
          <w:sz w:val="22"/>
          <w:szCs w:val="22"/>
          <w:lang w:val="de-DE"/>
        </w:rPr>
        <w:t xml:space="preserve">verantwortlich. </w:t>
      </w:r>
      <w:r w:rsidRPr="00DE56D3">
        <w:rPr>
          <w:rFonts w:ascii="Apercu Pro Medium" w:hAnsi="Apercu Pro Medium"/>
          <w:sz w:val="22"/>
          <w:szCs w:val="22"/>
          <w:lang w:val="de-DE"/>
        </w:rPr>
        <w:t>Die Wirkung seines leider verlorengegangenen zwölfchörigen</w:t>
      </w:r>
      <w:r w:rsidRPr="00DE56D3">
        <w:rPr>
          <w:rFonts w:ascii="Apercu Pro Medium" w:hAnsi="Apercu Pro Medium"/>
          <w:i/>
          <w:iCs/>
          <w:sz w:val="22"/>
          <w:szCs w:val="22"/>
          <w:lang w:val="de-DE"/>
        </w:rPr>
        <w:t xml:space="preserve"> Te Deum</w:t>
      </w:r>
      <w:r w:rsidRPr="00DE56D3">
        <w:rPr>
          <w:rFonts w:ascii="Apercu Pro Medium" w:hAnsi="Apercu Pro Medium"/>
          <w:sz w:val="22"/>
          <w:szCs w:val="22"/>
          <w:lang w:val="de-DE"/>
        </w:rPr>
        <w:t xml:space="preserve"> –  auf den beiden östlichen Vierungsemporen sowie den zehn Marmorbalkonen des Langhauses des Domes aufgeführt – muss überwältigend gewesen sein; nach Berichten von Zeitgenossen ließ es das himmlische Jerusalem erahnen. </w:t>
      </w:r>
    </w:p>
    <w:p w:rsidR="00781770" w:rsidRPr="00DE56D3" w:rsidRDefault="00781770" w:rsidP="00781770">
      <w:pPr>
        <w:autoSpaceDE w:val="0"/>
        <w:autoSpaceDN w:val="0"/>
        <w:adjustRightInd w:val="0"/>
        <w:spacing w:line="240" w:lineRule="auto"/>
        <w:rPr>
          <w:rFonts w:ascii="Apercu Pro Medium" w:hAnsi="Apercu Pro Medium" w:cs="Apercu Pro"/>
          <w:b/>
          <w:color w:val="000000"/>
          <w:sz w:val="16"/>
          <w:szCs w:val="16"/>
        </w:rPr>
      </w:pPr>
    </w:p>
    <w:p w:rsidR="00781770" w:rsidRPr="00DE56D3" w:rsidRDefault="00781770" w:rsidP="00781770">
      <w:pPr>
        <w:spacing w:line="240" w:lineRule="auto"/>
        <w:rPr>
          <w:rFonts w:ascii="Apercu Pro Medium" w:hAnsi="Apercu Pro Medium" w:cs="Arial"/>
          <w:sz w:val="22"/>
          <w:lang w:val="de-DE"/>
        </w:rPr>
      </w:pPr>
      <w:r w:rsidRPr="00DE56D3">
        <w:rPr>
          <w:rFonts w:ascii="Apercu Pro Medium" w:hAnsi="Apercu Pro Medium"/>
          <w:sz w:val="22"/>
          <w:lang w:val="de-DE"/>
        </w:rPr>
        <w:t>Anlässlich der Domweihe beging die Stadt eines der größten Feste ihrer Geschichte. E</w:t>
      </w:r>
      <w:r w:rsidRPr="00DE56D3">
        <w:rPr>
          <w:rFonts w:ascii="Apercu Pro Medium" w:hAnsi="Apercu Pro Medium" w:cs="Arial"/>
          <w:sz w:val="22"/>
          <w:lang w:val="de-DE"/>
        </w:rPr>
        <w:t>s dauerte acht Tage und ließ kirchliches Zeremoniell und höfisches Gepränge miteinander verschmelzen.</w:t>
      </w:r>
    </w:p>
    <w:p w:rsidR="00781770" w:rsidRPr="00DE56D3" w:rsidRDefault="00781770" w:rsidP="00781770">
      <w:pPr>
        <w:spacing w:line="240" w:lineRule="auto"/>
        <w:rPr>
          <w:rFonts w:ascii="Apercu Pro Medium" w:hAnsi="Apercu Pro Medium" w:cs="Arial"/>
          <w:sz w:val="16"/>
          <w:szCs w:val="16"/>
          <w:lang w:val="de-DE"/>
        </w:rPr>
      </w:pPr>
    </w:p>
    <w:p w:rsidR="00781770" w:rsidRDefault="00781770" w:rsidP="00781770">
      <w:pPr>
        <w:spacing w:line="240" w:lineRule="auto"/>
        <w:rPr>
          <w:rFonts w:ascii="Apercu Pro Medium" w:hAnsi="Apercu Pro Medium" w:cs="Soleil"/>
          <w:sz w:val="22"/>
        </w:rPr>
      </w:pPr>
      <w:r w:rsidRPr="00DE56D3">
        <w:rPr>
          <w:rFonts w:ascii="Apercu Pro Medium" w:hAnsi="Apercu Pro Medium" w:cs="Soleil"/>
          <w:sz w:val="22"/>
        </w:rPr>
        <w:t xml:space="preserve">Der große Umzug am 24. September stellt einen Höhepunkt in der langen Geschichte pompöser Festlichkeiten in Salzburg dar. Die Prozession anlässlich der Überführung der Reliquien der Heiligen Rupert und Virgil in den Dom </w:t>
      </w:r>
      <w:r w:rsidRPr="00DE56D3">
        <w:rPr>
          <w:rFonts w:ascii="Apercu Pro Medium" w:hAnsi="Apercu Pro Medium" w:cs="Arial"/>
          <w:sz w:val="22"/>
        </w:rPr>
        <w:t xml:space="preserve">inszenierte die Begegnung von Klerus und Gläubigen, von Fürst und Untertanen, </w:t>
      </w:r>
      <w:r w:rsidRPr="00DE56D3">
        <w:rPr>
          <w:rFonts w:ascii="Apercu Pro Medium" w:hAnsi="Apercu Pro Medium" w:cs="Soleil"/>
          <w:sz w:val="22"/>
        </w:rPr>
        <w:t xml:space="preserve">bot Gelegenheit zur Selbstdarstellung </w:t>
      </w:r>
      <w:r w:rsidRPr="00DE56D3">
        <w:rPr>
          <w:rFonts w:ascii="Apercu Pro Medium" w:hAnsi="Apercu Pro Medium" w:cs="Arial"/>
          <w:sz w:val="22"/>
        </w:rPr>
        <w:t xml:space="preserve">und bezog alle Bewohner mit ein </w:t>
      </w:r>
      <w:r w:rsidRPr="00DE56D3">
        <w:rPr>
          <w:rFonts w:ascii="Apercu Pro Medium" w:hAnsi="Apercu Pro Medium"/>
          <w:sz w:val="22"/>
          <w:lang w:val="de-DE"/>
        </w:rPr>
        <w:t>–</w:t>
      </w:r>
      <w:r w:rsidRPr="00DE56D3">
        <w:rPr>
          <w:rFonts w:ascii="Apercu Pro Medium" w:hAnsi="Apercu Pro Medium" w:cs="Arial"/>
          <w:sz w:val="22"/>
        </w:rPr>
        <w:t xml:space="preserve"> die ganze Stadt war Bühne.</w:t>
      </w:r>
    </w:p>
    <w:p w:rsidR="00781770" w:rsidRPr="00DE56D3" w:rsidRDefault="00781770" w:rsidP="00781770">
      <w:pPr>
        <w:spacing w:line="240" w:lineRule="auto"/>
        <w:rPr>
          <w:rFonts w:ascii="Apercu Pro Medium" w:hAnsi="Apercu Pro Medium" w:cs="Soleil"/>
          <w:sz w:val="16"/>
          <w:szCs w:val="16"/>
        </w:rPr>
      </w:pPr>
    </w:p>
    <w:p w:rsidR="00781770" w:rsidRPr="00A01C31" w:rsidRDefault="00781770" w:rsidP="00A01C31">
      <w:pPr>
        <w:autoSpaceDE w:val="0"/>
        <w:autoSpaceDN w:val="0"/>
        <w:adjustRightInd w:val="0"/>
        <w:spacing w:line="240" w:lineRule="auto"/>
        <w:rPr>
          <w:rFonts w:ascii="Apercu Pro Medium" w:hAnsi="Apercu Pro Medium" w:cs="Arial"/>
          <w:sz w:val="22"/>
          <w:lang w:val="de-DE"/>
        </w:rPr>
      </w:pPr>
      <w:r w:rsidRPr="00DE56D3">
        <w:rPr>
          <w:rFonts w:ascii="Apercu Pro Medium" w:hAnsi="Apercu Pro Medium" w:cs="Arial"/>
          <w:sz w:val="22"/>
          <w:lang w:val="de-DE"/>
        </w:rPr>
        <w:t xml:space="preserve">Die 1982 von Prälat Johannes Neuhardt in der Sakristei der lodronschen Patronatspfarrkirche </w:t>
      </w:r>
      <w:r w:rsidRPr="00DE56D3">
        <w:rPr>
          <w:rStyle w:val="Fett"/>
          <w:rFonts w:ascii="Apercu Pro Medium" w:hAnsi="Apercu Pro Medium" w:cs="Helvetica"/>
          <w:color w:val="262626"/>
          <w:sz w:val="22"/>
          <w:lang w:val="de-DE"/>
        </w:rPr>
        <w:t>Santa Maria Assunta in Villa Lagarina</w:t>
      </w:r>
      <w:r w:rsidRPr="00DE56D3">
        <w:rPr>
          <w:rFonts w:ascii="Apercu Pro Medium" w:hAnsi="Apercu Pro Medium" w:cs="Arial"/>
          <w:sz w:val="22"/>
          <w:lang w:val="de-DE"/>
        </w:rPr>
        <w:t xml:space="preserve"> aufgefundene Druckgrafik ist das bisher einzige bekannte Exemplar mit einer</w:t>
      </w:r>
      <w:r>
        <w:rPr>
          <w:rFonts w:ascii="Apercu Pro Medium" w:hAnsi="Apercu Pro Medium" w:cs="Arial"/>
          <w:sz w:val="22"/>
          <w:lang w:val="de-DE"/>
        </w:rPr>
        <w:t xml:space="preserve"> Darstellung dieser</w:t>
      </w:r>
      <w:r w:rsidRPr="00DE56D3">
        <w:rPr>
          <w:rFonts w:ascii="Apercu Pro Medium" w:hAnsi="Apercu Pro Medium" w:cs="Arial"/>
          <w:sz w:val="22"/>
          <w:lang w:val="de-DE"/>
        </w:rPr>
        <w:t xml:space="preserve"> großen Prozession</w:t>
      </w:r>
      <w:r>
        <w:rPr>
          <w:rFonts w:ascii="Apercu Pro Medium" w:hAnsi="Apercu Pro Medium" w:cs="Arial"/>
          <w:sz w:val="22"/>
          <w:lang w:val="de-DE"/>
        </w:rPr>
        <w:t>.</w:t>
      </w:r>
      <w:r w:rsidRPr="00DE56D3">
        <w:rPr>
          <w:rFonts w:ascii="Apercu Pro Medium" w:hAnsi="Apercu Pro Medium" w:cs="Arial"/>
          <w:sz w:val="22"/>
          <w:lang w:val="de-DE"/>
        </w:rPr>
        <w:t xml:space="preserve"> </w:t>
      </w:r>
    </w:p>
    <w:p w:rsidR="00160B63" w:rsidRDefault="00160B63" w:rsidP="00781770">
      <w:pPr>
        <w:spacing w:line="240" w:lineRule="auto"/>
        <w:rPr>
          <w:rFonts w:ascii="Apercu Pro Medium" w:hAnsi="Apercu Pro Medium"/>
          <w:b/>
          <w:sz w:val="22"/>
        </w:rPr>
      </w:pPr>
      <w:r w:rsidRPr="00B11765">
        <w:rPr>
          <w:rFonts w:ascii="Apercu Pro Medium" w:hAnsi="Apercu Pro Medium" w:cs="Arial"/>
          <w:b/>
          <w:noProof/>
          <w:szCs w:val="20"/>
          <w:lang w:eastAsia="de-AT"/>
        </w:rPr>
        <w:lastRenderedPageBreak/>
        <w:drawing>
          <wp:inline distT="0" distB="0" distL="0" distR="0" wp14:anchorId="2B562DCB" wp14:editId="2427984B">
            <wp:extent cx="4658531" cy="3564000"/>
            <wp:effectExtent l="171450" t="171450" r="370840" b="360680"/>
            <wp:docPr id="12" name="Grafik 12" descr="P:\abteilung\579\Musikausstellung\Bilder Musikausstellung\Bilder\Nordoratorium\Prozession Domweihe 1628_St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bteilung\579\Musikausstellung\Bilder Musikausstellung\Bilder\Nordoratorium\Prozession Domweihe 1628_Stich.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598" t="4659" r="4326" b="3572"/>
                    <a:stretch/>
                  </pic:blipFill>
                  <pic:spPr bwMode="auto">
                    <a:xfrm>
                      <a:off x="0" y="0"/>
                      <a:ext cx="4658531" cy="3564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781770" w:rsidRPr="00DE56D3" w:rsidRDefault="00781770" w:rsidP="00781770">
      <w:pPr>
        <w:spacing w:line="240" w:lineRule="auto"/>
        <w:rPr>
          <w:rFonts w:ascii="Apercu Pro Medium" w:hAnsi="Apercu Pro Medium"/>
          <w:b/>
          <w:sz w:val="22"/>
        </w:rPr>
      </w:pPr>
      <w:r w:rsidRPr="00DE56D3">
        <w:rPr>
          <w:rFonts w:ascii="Apercu Pro Medium" w:hAnsi="Apercu Pro Medium"/>
          <w:b/>
          <w:sz w:val="22"/>
        </w:rPr>
        <w:t xml:space="preserve">Prozession zur Domweihe 1628 </w:t>
      </w:r>
    </w:p>
    <w:p w:rsidR="00781770" w:rsidRPr="00DE56D3" w:rsidRDefault="00781770" w:rsidP="00781770">
      <w:pPr>
        <w:spacing w:line="240" w:lineRule="auto"/>
        <w:rPr>
          <w:rFonts w:ascii="Apercu Pro Medium" w:hAnsi="Apercu Pro Medium"/>
          <w:sz w:val="22"/>
        </w:rPr>
      </w:pPr>
      <w:r w:rsidRPr="00DE56D3">
        <w:rPr>
          <w:rFonts w:ascii="Apercu Pro Medium" w:hAnsi="Apercu Pro Medium"/>
          <w:sz w:val="22"/>
        </w:rPr>
        <w:t>Kupferstich auf Leinwand, teilweise koloriert, nach 1631</w:t>
      </w:r>
    </w:p>
    <w:p w:rsidR="00781770" w:rsidRPr="00DE56D3" w:rsidRDefault="00781770" w:rsidP="00781770">
      <w:pPr>
        <w:spacing w:line="240" w:lineRule="auto"/>
        <w:rPr>
          <w:rFonts w:ascii="Apercu Pro Medium" w:hAnsi="Apercu Pro Medium"/>
          <w:snapToGrid w:val="0"/>
          <w:sz w:val="22"/>
          <w:lang w:val="de-DE"/>
        </w:rPr>
      </w:pPr>
      <w:r w:rsidRPr="00DE56D3">
        <w:rPr>
          <w:rFonts w:ascii="Apercu Pro Medium" w:hAnsi="Apercu Pro Medium"/>
          <w:sz w:val="22"/>
        </w:rPr>
        <w:t>Entwurf: Santino Solari, Stecher: Jean Jenet, Druck: Gregor Kyrner</w:t>
      </w:r>
    </w:p>
    <w:p w:rsidR="00B04A32" w:rsidRDefault="00B04A32" w:rsidP="006C3752">
      <w:pPr>
        <w:spacing w:line="240" w:lineRule="auto"/>
        <w:rPr>
          <w:rFonts w:ascii="Apercu Pro Medium" w:hAnsi="Apercu Pro Medium" w:cs="Arial"/>
          <w:b/>
          <w:szCs w:val="20"/>
          <w:lang w:val="de-DE"/>
        </w:rPr>
      </w:pPr>
    </w:p>
    <w:p w:rsidR="00B04A32" w:rsidRDefault="00FD15F6" w:rsidP="006C3752">
      <w:pPr>
        <w:spacing w:line="240" w:lineRule="auto"/>
        <w:rPr>
          <w:rFonts w:ascii="Apercu Pro Medium" w:hAnsi="Apercu Pro Medium" w:cs="Arial"/>
          <w:b/>
          <w:szCs w:val="20"/>
          <w:lang w:val="de-DE"/>
        </w:rPr>
      </w:pPr>
      <w:r>
        <w:rPr>
          <w:rFonts w:ascii="Roboto" w:hAnsi="Roboto"/>
          <w:noProof/>
          <w:color w:val="2962FF"/>
          <w:lang w:eastAsia="de-AT"/>
        </w:rPr>
        <w:drawing>
          <wp:inline distT="0" distB="0" distL="0" distR="0" wp14:anchorId="7E63A57A" wp14:editId="4FD034E0">
            <wp:extent cx="1398855" cy="612000"/>
            <wp:effectExtent l="0" t="0" r="0" b="0"/>
            <wp:docPr id="31" name="Bild 2" descr="Noten Stock Illustrationen, Vektoren, &amp; Kliparts - 5,160 Stock  Illustratione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ten Stock Illustrationen, Vektoren, &amp; Kliparts - 5,160 Stock  Illustrationen">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98855" cy="612000"/>
                    </a:xfrm>
                    <a:prstGeom prst="rect">
                      <a:avLst/>
                    </a:prstGeom>
                    <a:noFill/>
                    <a:ln>
                      <a:noFill/>
                    </a:ln>
                  </pic:spPr>
                </pic:pic>
              </a:graphicData>
            </a:graphic>
          </wp:inline>
        </w:drawing>
      </w:r>
    </w:p>
    <w:p w:rsidR="00B04A32" w:rsidRDefault="00B04A32" w:rsidP="006C3752">
      <w:pPr>
        <w:spacing w:line="240" w:lineRule="auto"/>
        <w:rPr>
          <w:rFonts w:ascii="Apercu Pro Medium" w:hAnsi="Apercu Pro Medium" w:cs="Arial"/>
          <w:b/>
          <w:szCs w:val="20"/>
          <w:lang w:val="de-DE"/>
        </w:rPr>
      </w:pPr>
    </w:p>
    <w:p w:rsidR="006C3752" w:rsidRPr="00BC158E" w:rsidRDefault="00AD65D7" w:rsidP="006C3752">
      <w:pPr>
        <w:spacing w:line="240" w:lineRule="auto"/>
        <w:rPr>
          <w:rFonts w:ascii="Apercu Pro Medium" w:hAnsi="Apercu Pro Medium" w:cs="Arial"/>
          <w:b/>
          <w:szCs w:val="20"/>
          <w:lang w:val="de-DE"/>
        </w:rPr>
      </w:pPr>
      <w:r>
        <w:rPr>
          <w:rFonts w:ascii="Apercu Pro Medium" w:hAnsi="Apercu Pro Medium" w:cs="Arial"/>
          <w:b/>
          <w:szCs w:val="20"/>
          <w:lang w:val="de-DE"/>
        </w:rPr>
        <w:t xml:space="preserve">Raum 3 - </w:t>
      </w:r>
      <w:r w:rsidR="006C3752" w:rsidRPr="00BC158E">
        <w:rPr>
          <w:rFonts w:ascii="Apercu Pro Medium" w:hAnsi="Apercu Pro Medium" w:cs="Arial"/>
          <w:b/>
          <w:i/>
          <w:szCs w:val="20"/>
        </w:rPr>
        <w:t>Brevis et solemnis</w:t>
      </w:r>
      <w:r w:rsidR="006C3752" w:rsidRPr="00BC158E">
        <w:rPr>
          <w:rFonts w:ascii="Apercu Pro Medium" w:hAnsi="Apercu Pro Medium" w:cs="Arial"/>
          <w:b/>
          <w:szCs w:val="20"/>
          <w:lang w:val="de-DE"/>
        </w:rPr>
        <w:t xml:space="preserve">. Feierlich muss nicht lang sein </w:t>
      </w:r>
      <w:r w:rsidR="006C3752" w:rsidRPr="00BC158E">
        <w:rPr>
          <w:rFonts w:ascii="Apercu Pro Medium" w:hAnsi="Apercu Pro Medium" w:cs="Arial"/>
          <w:szCs w:val="20"/>
          <w:lang w:val="de-DE"/>
        </w:rPr>
        <w:t>–</w:t>
      </w:r>
      <w:r w:rsidR="006C3752" w:rsidRPr="00BC158E">
        <w:rPr>
          <w:rFonts w:ascii="Apercu Pro Medium" w:hAnsi="Apercu Pro Medium" w:cs="Arial"/>
          <w:b/>
          <w:szCs w:val="20"/>
          <w:lang w:val="de-DE"/>
        </w:rPr>
        <w:t xml:space="preserve"> Veränderungen im 18. Jahrhundert</w:t>
      </w:r>
    </w:p>
    <w:p w:rsidR="006C3752" w:rsidRPr="00BC158E" w:rsidRDefault="006C3752" w:rsidP="006C3752">
      <w:pPr>
        <w:spacing w:line="240" w:lineRule="auto"/>
        <w:rPr>
          <w:rFonts w:ascii="Apercu Pro Medium" w:hAnsi="Apercu Pro Medium" w:cs="Arial"/>
          <w:b/>
          <w:i/>
          <w:sz w:val="22"/>
          <w:szCs w:val="20"/>
          <w:lang w:val="de-DE"/>
        </w:rPr>
      </w:pPr>
    </w:p>
    <w:p w:rsidR="00781770" w:rsidRPr="00781770" w:rsidRDefault="00781770" w:rsidP="00781770">
      <w:pPr>
        <w:spacing w:line="240" w:lineRule="auto"/>
        <w:rPr>
          <w:rFonts w:ascii="Apercu Pro Medium" w:hAnsi="Apercu Pro Medium"/>
          <w:sz w:val="22"/>
        </w:rPr>
      </w:pPr>
      <w:r w:rsidRPr="00781770">
        <w:rPr>
          <w:rFonts w:ascii="Apercu Pro Medium" w:hAnsi="Apercu Pro Medium"/>
          <w:sz w:val="22"/>
        </w:rPr>
        <w:t>Hieronymus Colloredo von Waldsee-Mels (1732–1812), seit 1772 Fürsterzbischof von Salzburg, war den Ideen der Aufklärung verpflichtet. Sein Reformwerk auf sozialer, politischer und kirchlicher Ebene wirkte weit in das 19. Jahrhundert hinein. Salzburg wurde für geraume Zeit zu einem Zentrum der Spätaufklärung.</w:t>
      </w:r>
    </w:p>
    <w:p w:rsidR="00781770" w:rsidRPr="00B04A32" w:rsidRDefault="00781770" w:rsidP="00781770">
      <w:pPr>
        <w:spacing w:line="240" w:lineRule="auto"/>
        <w:rPr>
          <w:rFonts w:ascii="Apercu Pro Medium" w:hAnsi="Apercu Pro Medium" w:cs="Apercu Pro"/>
          <w:sz w:val="16"/>
          <w:szCs w:val="16"/>
        </w:rPr>
      </w:pPr>
    </w:p>
    <w:p w:rsidR="00781770" w:rsidRPr="00781770" w:rsidRDefault="00781770" w:rsidP="00781770">
      <w:pPr>
        <w:spacing w:line="240" w:lineRule="auto"/>
        <w:rPr>
          <w:rFonts w:ascii="Apercu Pro Medium" w:hAnsi="Apercu Pro Medium"/>
          <w:sz w:val="22"/>
        </w:rPr>
      </w:pPr>
      <w:r w:rsidRPr="00781770">
        <w:rPr>
          <w:rFonts w:ascii="Apercu Pro Medium" w:hAnsi="Apercu Pro Medium" w:cs="Apercu Pro"/>
          <w:sz w:val="22"/>
        </w:rPr>
        <w:t>Die gravierenden Veränderungen betrafen auch die Kirchenmusik.</w:t>
      </w:r>
    </w:p>
    <w:p w:rsidR="00781770" w:rsidRPr="00B04A32" w:rsidRDefault="00781770" w:rsidP="00781770">
      <w:pPr>
        <w:spacing w:line="240" w:lineRule="auto"/>
        <w:rPr>
          <w:rFonts w:ascii="Apercu Pro Medium" w:hAnsi="Apercu Pro Medium"/>
          <w:sz w:val="16"/>
          <w:szCs w:val="16"/>
        </w:rPr>
      </w:pPr>
    </w:p>
    <w:p w:rsidR="00781770" w:rsidRDefault="00781770" w:rsidP="00B11765">
      <w:pPr>
        <w:spacing w:line="240" w:lineRule="auto"/>
        <w:rPr>
          <w:rFonts w:ascii="Apercu Pro Medium" w:hAnsi="Apercu Pro Medium" w:cs="Apercu Pro"/>
          <w:i/>
          <w:sz w:val="22"/>
        </w:rPr>
      </w:pPr>
      <w:r w:rsidRPr="00781770">
        <w:rPr>
          <w:rFonts w:ascii="Apercu Pro Medium" w:hAnsi="Apercu Pro Medium"/>
          <w:sz w:val="22"/>
        </w:rPr>
        <w:t xml:space="preserve">1782 wurde die </w:t>
      </w:r>
      <w:r w:rsidRPr="00781770">
        <w:rPr>
          <w:rFonts w:ascii="Apercu Pro Medium" w:hAnsi="Apercu Pro Medium" w:cs="Apercu Pro"/>
          <w:sz w:val="22"/>
        </w:rPr>
        <w:t xml:space="preserve">1200. Wiederkehr der Gründung des Erzstifts durch den hl. Rupert zwar mit einiger Prachtentfaltung gefeiert, in seinem berühmten Hirtenbrief, den er </w:t>
      </w:r>
      <w:r w:rsidRPr="00781770">
        <w:rPr>
          <w:rFonts w:ascii="Apercu Pro Medium" w:hAnsi="Apercu Pro Medium" w:cs="Apercu Pro"/>
          <w:sz w:val="22"/>
        </w:rPr>
        <w:lastRenderedPageBreak/>
        <w:t xml:space="preserve">anlässlich dieses Jubiläums veröffentlichte, zielte Colloredo allerdings auf die </w:t>
      </w:r>
      <w:r w:rsidRPr="00781770">
        <w:rPr>
          <w:rFonts w:ascii="Apercu Pro Medium" w:hAnsi="Apercu Pro Medium"/>
          <w:sz w:val="22"/>
        </w:rPr>
        <w:t xml:space="preserve">Abkehr von einer barock-prunkvollen Festkultur im Gottesdienst ab. Er </w:t>
      </w:r>
      <w:r w:rsidRPr="00781770">
        <w:rPr>
          <w:rFonts w:ascii="Apercu Pro Medium" w:hAnsi="Apercu Pro Medium" w:cs="Apercu Pro"/>
          <w:sz w:val="22"/>
        </w:rPr>
        <w:t xml:space="preserve">forderte Einfachheit, Klarheit und Verständlichkeit sowie die Beteiligung der Gläubigen mittels deutschsprachiger Liturgie und volkssprachlichen Gesangs: </w:t>
      </w:r>
      <w:r w:rsidRPr="00781770">
        <w:rPr>
          <w:rFonts w:ascii="Apercu Pro Medium" w:hAnsi="Apercu Pro Medium" w:cs="Apercu Pro"/>
          <w:i/>
          <w:sz w:val="22"/>
        </w:rPr>
        <w:t>„Nebst der Bibel sind gute Kirchenlieder in der Mutterspra</w:t>
      </w:r>
      <w:r w:rsidR="00E86C89">
        <w:rPr>
          <w:rFonts w:ascii="Apercu Pro Medium" w:hAnsi="Apercu Pro Medium" w:cs="Apercu Pro"/>
          <w:i/>
          <w:sz w:val="22"/>
        </w:rPr>
        <w:t>che eines der für</w:t>
      </w:r>
      <w:r w:rsidRPr="00781770">
        <w:rPr>
          <w:rFonts w:ascii="Apercu Pro Medium" w:hAnsi="Apercu Pro Medium" w:cs="Apercu Pro"/>
          <w:i/>
          <w:sz w:val="22"/>
        </w:rPr>
        <w:t>trefflichsten Mittel den öffentlichen Gottesdienst erbaulich und zur Erweckung religiöser Gefühle beförderlich zu machen.“</w:t>
      </w:r>
    </w:p>
    <w:p w:rsidR="00B11765" w:rsidRPr="00B11765" w:rsidRDefault="00B11765" w:rsidP="00B11765">
      <w:pPr>
        <w:spacing w:line="240" w:lineRule="auto"/>
        <w:rPr>
          <w:rFonts w:ascii="Apercu Pro Medium" w:hAnsi="Apercu Pro Medium" w:cs="Apercu Pro"/>
          <w:i/>
          <w:sz w:val="16"/>
          <w:szCs w:val="16"/>
        </w:rPr>
      </w:pPr>
    </w:p>
    <w:p w:rsidR="00781770" w:rsidRDefault="00781770" w:rsidP="00781770">
      <w:pPr>
        <w:spacing w:line="240" w:lineRule="auto"/>
        <w:rPr>
          <w:rFonts w:ascii="Apercu Pro Medium" w:hAnsi="Apercu Pro Medium"/>
          <w:sz w:val="22"/>
        </w:rPr>
      </w:pPr>
      <w:r w:rsidRPr="00781770">
        <w:rPr>
          <w:rFonts w:ascii="Apercu Pro Medium" w:hAnsi="Apercu Pro Medium"/>
          <w:noProof/>
          <w:sz w:val="22"/>
          <w:lang w:eastAsia="de-AT"/>
        </w:rPr>
        <w:drawing>
          <wp:inline distT="0" distB="0" distL="0" distR="0">
            <wp:extent cx="3652681" cy="2886155"/>
            <wp:effectExtent l="192722" t="188278" r="197803" b="197802"/>
            <wp:docPr id="7" name="Grafik 7" descr="P:\abteilung\579\Musikausstellung\Bilder Musikausstellung\Erzbischöfe\Koenig_Collore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bteilung\579\Musikausstellung\Bilder Musikausstellung\Erzbischöfe\Koenig_Colloredo.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758" t="11630" r="10493" b="9153"/>
                    <a:stretch/>
                  </pic:blipFill>
                  <pic:spPr bwMode="auto">
                    <a:xfrm rot="16200000">
                      <a:off x="0" y="0"/>
                      <a:ext cx="3659346" cy="289142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781770" w:rsidRPr="00B11765" w:rsidRDefault="00781770" w:rsidP="00781770">
      <w:pPr>
        <w:spacing w:line="240" w:lineRule="auto"/>
        <w:rPr>
          <w:rFonts w:ascii="Apercu Pro Medium" w:hAnsi="Apercu Pro Medium"/>
          <w:sz w:val="16"/>
          <w:szCs w:val="16"/>
        </w:rPr>
      </w:pPr>
    </w:p>
    <w:p w:rsidR="00781770" w:rsidRPr="00781770" w:rsidRDefault="00781770" w:rsidP="00781770">
      <w:pPr>
        <w:spacing w:line="240" w:lineRule="auto"/>
        <w:rPr>
          <w:rFonts w:ascii="Apercu Pro Medium" w:hAnsi="Apercu Pro Medium"/>
          <w:sz w:val="22"/>
        </w:rPr>
      </w:pPr>
      <w:r w:rsidRPr="00781770">
        <w:rPr>
          <w:rFonts w:ascii="Apercu Pro Medium" w:hAnsi="Apercu Pro Medium"/>
          <w:sz w:val="22"/>
        </w:rPr>
        <w:t xml:space="preserve">Der berühmte Hirtenbrief von Fürsterzbischof Hieronymus Graf Colloredo aus dem Jahr 1782 hatte große Auswirkungen auf die Musik in den Salzburger Kirchen. </w:t>
      </w:r>
    </w:p>
    <w:p w:rsidR="00781770" w:rsidRPr="00781770" w:rsidRDefault="00781770" w:rsidP="00781770">
      <w:pPr>
        <w:spacing w:line="240" w:lineRule="auto"/>
        <w:rPr>
          <w:rFonts w:ascii="Apercu Pro Medium" w:hAnsi="Apercu Pro Medium"/>
          <w:sz w:val="22"/>
        </w:rPr>
      </w:pPr>
      <w:r w:rsidRPr="00781770">
        <w:rPr>
          <w:rFonts w:ascii="Apercu Pro Medium" w:hAnsi="Apercu Pro Medium"/>
          <w:sz w:val="22"/>
        </w:rPr>
        <w:t>Lateinische Kirchenmusik war demnach nur noch am Dom und in den Klosterkirchen gestattet.</w:t>
      </w:r>
    </w:p>
    <w:p w:rsidR="00781770" w:rsidRPr="00781770" w:rsidRDefault="00781770" w:rsidP="00781770">
      <w:pPr>
        <w:spacing w:line="240" w:lineRule="auto"/>
        <w:rPr>
          <w:rFonts w:ascii="Apercu Pro Medium" w:hAnsi="Apercu Pro Medium"/>
          <w:sz w:val="16"/>
          <w:szCs w:val="16"/>
        </w:rPr>
      </w:pPr>
    </w:p>
    <w:p w:rsidR="00781770" w:rsidRPr="00781770" w:rsidRDefault="00781770" w:rsidP="00781770">
      <w:pPr>
        <w:spacing w:line="240" w:lineRule="auto"/>
        <w:rPr>
          <w:rFonts w:ascii="Apercu Pro Medium" w:eastAsia="Verdana" w:hAnsi="Apercu Pro Medium" w:cs="Arial"/>
          <w:sz w:val="22"/>
        </w:rPr>
      </w:pPr>
      <w:r w:rsidRPr="00781770">
        <w:rPr>
          <w:rFonts w:ascii="Apercu Pro Medium" w:hAnsi="Apercu Pro Medium"/>
          <w:sz w:val="22"/>
        </w:rPr>
        <w:t xml:space="preserve">Verboten war ab 1783 vorübergehend auch die instrumentale Begleitung der Kirchenmusik sowie Musik bei Requiem-Messen, was viele Musiker um einen Großteil ihrer Einkünfte brachte. </w:t>
      </w:r>
      <w:r w:rsidRPr="00781770">
        <w:rPr>
          <w:rFonts w:ascii="Apercu Pro Medium" w:eastAsia="Verdana" w:hAnsi="Apercu Pro Medium" w:cs="Arial"/>
          <w:sz w:val="22"/>
        </w:rPr>
        <w:t xml:space="preserve">Die Sonaten und Konzertsätze zwischen Epistel und Evangelium (Epistelsonaten), die für Colloredo den Gottesdienst zu einem Konzert degradierten, wurden auf sein Geheiß von Michael Haydn durch liturgische Zwischengesänge (Gradualien) ersetzt. </w:t>
      </w:r>
    </w:p>
    <w:p w:rsidR="00781770" w:rsidRPr="00781770" w:rsidRDefault="00781770" w:rsidP="00781770">
      <w:pPr>
        <w:spacing w:line="240" w:lineRule="auto"/>
        <w:rPr>
          <w:rFonts w:ascii="Apercu Pro Medium" w:hAnsi="Apercu Pro Medium"/>
          <w:sz w:val="16"/>
          <w:szCs w:val="16"/>
        </w:rPr>
      </w:pPr>
    </w:p>
    <w:p w:rsidR="00781770" w:rsidRPr="00781770" w:rsidRDefault="00781770" w:rsidP="00781770">
      <w:pPr>
        <w:spacing w:line="240" w:lineRule="auto"/>
        <w:rPr>
          <w:rFonts w:ascii="Apercu Pro Medium" w:hAnsi="Apercu Pro Medium"/>
          <w:sz w:val="22"/>
        </w:rPr>
      </w:pPr>
      <w:r w:rsidRPr="00781770">
        <w:rPr>
          <w:rFonts w:ascii="Apercu Pro Medium" w:hAnsi="Apercu Pro Medium"/>
          <w:sz w:val="22"/>
        </w:rPr>
        <w:lastRenderedPageBreak/>
        <w:t xml:space="preserve">Michael Haydn wurde auch beauftragt, das 1783 für den Gebrauch in der Erzdiözese Salzburg eingeführte </w:t>
      </w:r>
      <w:r w:rsidRPr="00781770">
        <w:rPr>
          <w:rFonts w:ascii="Apercu Pro Medium" w:hAnsi="Apercu Pro Medium"/>
          <w:i/>
          <w:sz w:val="22"/>
        </w:rPr>
        <w:t xml:space="preserve">Landshuter Gesangbuch </w:t>
      </w:r>
      <w:r w:rsidRPr="00781770">
        <w:rPr>
          <w:rFonts w:ascii="Apercu Pro Medium" w:hAnsi="Apercu Pro Medium"/>
          <w:sz w:val="22"/>
        </w:rPr>
        <w:t xml:space="preserve">zu überarbeiten. Er schrieb in der Folge mehrere deutsche Hochämter und Gesänge zu den Festen des Kirchenjahres, mit denen er den Stil der Salzburger Kirchenmusik bis hin zu Franz Xaver Grubers Weihnachtslied </w:t>
      </w:r>
      <w:r w:rsidR="00B04A32">
        <w:rPr>
          <w:rFonts w:ascii="Apercu Pro Medium" w:hAnsi="Apercu Pro Medium"/>
          <w:sz w:val="22"/>
        </w:rPr>
        <w:t>„</w:t>
      </w:r>
      <w:r w:rsidRPr="00781770">
        <w:rPr>
          <w:rFonts w:ascii="Apercu Pro Medium" w:hAnsi="Apercu Pro Medium"/>
          <w:i/>
          <w:sz w:val="22"/>
        </w:rPr>
        <w:t>Stille Nacht! Heilige Nacht!</w:t>
      </w:r>
      <w:r w:rsidR="00B04A32">
        <w:rPr>
          <w:rFonts w:ascii="Apercu Pro Medium" w:hAnsi="Apercu Pro Medium"/>
          <w:sz w:val="22"/>
        </w:rPr>
        <w:t xml:space="preserve">“ </w:t>
      </w:r>
      <w:r w:rsidRPr="00781770">
        <w:rPr>
          <w:rFonts w:ascii="Apercu Pro Medium" w:hAnsi="Apercu Pro Medium"/>
          <w:sz w:val="22"/>
        </w:rPr>
        <w:t xml:space="preserve">nachhaltig prägte. Michael Haydns Vertonung des Messtextes </w:t>
      </w:r>
      <w:r w:rsidR="00B04A32">
        <w:rPr>
          <w:rFonts w:ascii="Apercu Pro Medium" w:hAnsi="Apercu Pro Medium"/>
          <w:sz w:val="22"/>
        </w:rPr>
        <w:t>„</w:t>
      </w:r>
      <w:r w:rsidRPr="00781770">
        <w:rPr>
          <w:rFonts w:ascii="Apercu Pro Medium" w:hAnsi="Apercu Pro Medium"/>
          <w:i/>
          <w:sz w:val="22"/>
        </w:rPr>
        <w:t>Hier liegt vor Deiner Majestät</w:t>
      </w:r>
      <w:r w:rsidR="00B04A32">
        <w:rPr>
          <w:rFonts w:ascii="Apercu Pro Medium" w:hAnsi="Apercu Pro Medium"/>
          <w:sz w:val="22"/>
        </w:rPr>
        <w:t xml:space="preserve">“ </w:t>
      </w:r>
      <w:r w:rsidRPr="00781770">
        <w:rPr>
          <w:rFonts w:ascii="Apercu Pro Medium" w:hAnsi="Apercu Pro Medium"/>
          <w:sz w:val="22"/>
        </w:rPr>
        <w:t>wird noch heute bei Gottesdiensten im deutschen Sprachraum gesungen.</w:t>
      </w:r>
    </w:p>
    <w:p w:rsidR="006C3752" w:rsidRPr="00A01C31" w:rsidRDefault="006C3752" w:rsidP="006C3752">
      <w:pPr>
        <w:spacing w:line="240" w:lineRule="auto"/>
        <w:rPr>
          <w:rFonts w:ascii="Apercu Pro Medium" w:hAnsi="Apercu Pro Medium" w:cs="Arial"/>
          <w:sz w:val="22"/>
          <w:lang w:val="de-DE"/>
        </w:rPr>
      </w:pPr>
    </w:p>
    <w:p w:rsidR="006C3752" w:rsidRDefault="006C3752" w:rsidP="006C3752">
      <w:pPr>
        <w:spacing w:line="240" w:lineRule="auto"/>
        <w:rPr>
          <w:rFonts w:ascii="Apercu Pro Medium" w:hAnsi="Apercu Pro Medium" w:cs="Arial"/>
          <w:sz w:val="22"/>
          <w:szCs w:val="20"/>
          <w:lang w:val="de-DE"/>
        </w:rPr>
      </w:pPr>
    </w:p>
    <w:p w:rsidR="00781770" w:rsidRPr="00781770" w:rsidRDefault="00781770" w:rsidP="00781770">
      <w:pPr>
        <w:spacing w:line="240" w:lineRule="auto"/>
        <w:rPr>
          <w:rFonts w:ascii="Apercu Pro Medium" w:hAnsi="Apercu Pro Medium" w:cs="Arial"/>
          <w:sz w:val="22"/>
          <w:lang w:val="de-DE"/>
        </w:rPr>
      </w:pPr>
      <w:r w:rsidRPr="00781770">
        <w:rPr>
          <w:rFonts w:ascii="Apercu Pro Medium" w:hAnsi="Apercu Pro Medium" w:cs="Arial"/>
          <w:b/>
          <w:i/>
          <w:sz w:val="22"/>
        </w:rPr>
        <w:t>Brevis et solemnis</w:t>
      </w:r>
      <w:r w:rsidRPr="00781770">
        <w:rPr>
          <w:rFonts w:ascii="Apercu Pro Medium" w:hAnsi="Apercu Pro Medium" w:cs="Arial"/>
          <w:b/>
          <w:sz w:val="22"/>
          <w:lang w:val="de-DE"/>
        </w:rPr>
        <w:t xml:space="preserve">. Feierlich muss nicht lang sein </w:t>
      </w:r>
    </w:p>
    <w:p w:rsidR="00160B63" w:rsidRPr="00160B63" w:rsidRDefault="00160B63" w:rsidP="00781770">
      <w:pPr>
        <w:spacing w:line="240" w:lineRule="auto"/>
        <w:rPr>
          <w:rFonts w:ascii="Apercu Pro Medium" w:hAnsi="Apercu Pro Medium" w:cs="Arial"/>
          <w:sz w:val="16"/>
          <w:szCs w:val="16"/>
          <w:lang w:val="de-DE"/>
        </w:rPr>
      </w:pPr>
    </w:p>
    <w:p w:rsidR="00781770" w:rsidRPr="00781770" w:rsidRDefault="00781770" w:rsidP="00781770">
      <w:pPr>
        <w:spacing w:line="240" w:lineRule="auto"/>
        <w:rPr>
          <w:rFonts w:ascii="Apercu Pro Medium" w:hAnsi="Apercu Pro Medium" w:cs="Arial"/>
          <w:sz w:val="22"/>
          <w:lang w:val="de-DE"/>
        </w:rPr>
      </w:pPr>
      <w:r w:rsidRPr="00781770">
        <w:rPr>
          <w:rFonts w:ascii="Apercu Pro Medium" w:hAnsi="Apercu Pro Medium" w:cs="Arial"/>
          <w:sz w:val="22"/>
          <w:lang w:val="de-DE"/>
        </w:rPr>
        <w:t xml:space="preserve">Die spezielle Salzburger Tradition der </w:t>
      </w:r>
      <w:r w:rsidRPr="00781770">
        <w:rPr>
          <w:rFonts w:ascii="Apercu Pro Medium" w:hAnsi="Apercu Pro Medium" w:cs="Arial"/>
          <w:i/>
          <w:sz w:val="22"/>
          <w:lang w:val="de-DE"/>
        </w:rPr>
        <w:t>Missae breves et solennes</w:t>
      </w:r>
      <w:r w:rsidRPr="00781770">
        <w:rPr>
          <w:rFonts w:ascii="Apercu Pro Medium" w:hAnsi="Apercu Pro Medium" w:cs="Arial"/>
          <w:sz w:val="22"/>
          <w:lang w:val="de-DE"/>
        </w:rPr>
        <w:t xml:space="preserve">, einer Mischform, die Kürze und Feierlichkeit miteinander verband, existierte bereits zur Zeit der Hofkapellmeister </w:t>
      </w:r>
      <w:r w:rsidRPr="00781770">
        <w:rPr>
          <w:rFonts w:ascii="Apercu Pro Medium" w:hAnsi="Apercu Pro Medium" w:cs="Arial"/>
          <w:bCs/>
          <w:sz w:val="22"/>
          <w:lang w:val="de-DE"/>
        </w:rPr>
        <w:t xml:space="preserve">Matthias Siegmund </w:t>
      </w:r>
      <w:r w:rsidRPr="00781770">
        <w:rPr>
          <w:rFonts w:ascii="Apercu Pro Medium" w:hAnsi="Apercu Pro Medium" w:cs="Arial"/>
          <w:sz w:val="22"/>
          <w:lang w:val="de-DE"/>
        </w:rPr>
        <w:t xml:space="preserve">Biechteler (1706-1743) und </w:t>
      </w:r>
      <w:r w:rsidRPr="00781770">
        <w:rPr>
          <w:rFonts w:ascii="Apercu Pro Medium" w:hAnsi="Apercu Pro Medium" w:cs="Arial"/>
          <w:bCs/>
          <w:sz w:val="22"/>
          <w:lang w:val="de-DE"/>
        </w:rPr>
        <w:t xml:space="preserve">Carl Heinrich von </w:t>
      </w:r>
      <w:r w:rsidRPr="00781770">
        <w:rPr>
          <w:rFonts w:ascii="Apercu Pro Medium" w:hAnsi="Apercu Pro Medium" w:cs="Arial"/>
          <w:sz w:val="22"/>
          <w:lang w:val="de-DE"/>
        </w:rPr>
        <w:t>Biber (1743-1749). Den für das Pontifikalamt (</w:t>
      </w:r>
      <w:r w:rsidRPr="00781770">
        <w:rPr>
          <w:rFonts w:ascii="Apercu Pro Medium" w:hAnsi="Apercu Pro Medium" w:cs="Arial"/>
          <w:i/>
          <w:sz w:val="22"/>
          <w:lang w:val="de-DE"/>
        </w:rPr>
        <w:t>Festum pallii</w:t>
      </w:r>
      <w:r w:rsidRPr="00781770">
        <w:rPr>
          <w:rFonts w:ascii="Apercu Pro Medium" w:hAnsi="Apercu Pro Medium" w:cs="Arial"/>
          <w:sz w:val="22"/>
          <w:lang w:val="de-DE"/>
        </w:rPr>
        <w:t xml:space="preserve">) obligaten höchsten Festlichkeitsgrad signalisierten Pauken und Trompeten. </w:t>
      </w:r>
    </w:p>
    <w:p w:rsidR="00781770" w:rsidRPr="00B11765" w:rsidRDefault="00781770" w:rsidP="00781770">
      <w:pPr>
        <w:spacing w:line="240" w:lineRule="auto"/>
        <w:rPr>
          <w:rFonts w:ascii="Apercu Pro Medium" w:hAnsi="Apercu Pro Medium" w:cs="Arial"/>
          <w:sz w:val="16"/>
          <w:szCs w:val="16"/>
          <w:highlight w:val="green"/>
          <w:lang w:val="de-DE"/>
        </w:rPr>
      </w:pPr>
    </w:p>
    <w:p w:rsidR="00781770" w:rsidRPr="00781770" w:rsidRDefault="00781770" w:rsidP="00781770">
      <w:pPr>
        <w:spacing w:line="240" w:lineRule="auto"/>
        <w:rPr>
          <w:rFonts w:ascii="Apercu Pro Medium" w:hAnsi="Apercu Pro Medium" w:cs="Arial"/>
          <w:sz w:val="22"/>
          <w:lang w:val="de-DE"/>
        </w:rPr>
      </w:pPr>
      <w:r w:rsidRPr="00781770">
        <w:rPr>
          <w:rFonts w:ascii="Apercu Pro Medium" w:hAnsi="Apercu Pro Medium" w:cs="Arial"/>
          <w:sz w:val="22"/>
          <w:lang w:val="de-DE"/>
        </w:rPr>
        <w:t>Mit ihrer Kombination aus Feierlichkeit und Kürze zählen W. A. Mozarts</w:t>
      </w:r>
      <w:r w:rsidRPr="00781770">
        <w:rPr>
          <w:rFonts w:ascii="Apercu Pro Medium" w:hAnsi="Apercu Pro Medium" w:cs="Arial"/>
          <w:i/>
          <w:sz w:val="22"/>
          <w:lang w:val="de-DE"/>
        </w:rPr>
        <w:t xml:space="preserve"> </w:t>
      </w:r>
      <w:r w:rsidRPr="00781770">
        <w:rPr>
          <w:rFonts w:ascii="Apercu Pro Medium" w:hAnsi="Apercu Pro Medium" w:cs="Arial"/>
          <w:b/>
          <w:i/>
          <w:sz w:val="22"/>
          <w:lang w:val="de-DE"/>
        </w:rPr>
        <w:t xml:space="preserve">Missa C-Dur </w:t>
      </w:r>
      <w:r w:rsidRPr="00781770">
        <w:rPr>
          <w:rFonts w:ascii="Apercu Pro Medium" w:hAnsi="Apercu Pro Medium" w:cs="Arial"/>
          <w:b/>
          <w:sz w:val="22"/>
          <w:lang w:val="de-DE"/>
        </w:rPr>
        <w:t>KV 220</w:t>
      </w:r>
      <w:r w:rsidRPr="00781770">
        <w:rPr>
          <w:rFonts w:ascii="Apercu Pro Medium" w:hAnsi="Apercu Pro Medium" w:cs="Arial"/>
          <w:b/>
          <w:i/>
          <w:sz w:val="22"/>
          <w:lang w:val="de-DE"/>
        </w:rPr>
        <w:t xml:space="preserve"> (Spatzenmesse</w:t>
      </w:r>
      <w:r w:rsidRPr="00781770">
        <w:rPr>
          <w:rFonts w:ascii="Apercu Pro Medium" w:hAnsi="Apercu Pro Medium" w:cs="Arial"/>
          <w:i/>
          <w:sz w:val="22"/>
          <w:lang w:val="de-DE"/>
        </w:rPr>
        <w:t xml:space="preserve">), die </w:t>
      </w:r>
      <w:r w:rsidRPr="00781770">
        <w:rPr>
          <w:rFonts w:ascii="Apercu Pro Medium" w:hAnsi="Apercu Pro Medium" w:cs="Arial"/>
          <w:b/>
          <w:i/>
          <w:sz w:val="22"/>
          <w:lang w:val="de-DE"/>
        </w:rPr>
        <w:t>Krönungsmesse</w:t>
      </w:r>
      <w:r w:rsidRPr="00781770">
        <w:rPr>
          <w:rFonts w:ascii="Apercu Pro Medium" w:hAnsi="Apercu Pro Medium" w:cs="Arial"/>
          <w:b/>
          <w:sz w:val="22"/>
          <w:lang w:val="de-DE"/>
        </w:rPr>
        <w:t xml:space="preserve"> KV 317</w:t>
      </w:r>
      <w:r w:rsidRPr="00781770">
        <w:rPr>
          <w:rFonts w:ascii="Apercu Pro Medium" w:hAnsi="Apercu Pro Medium" w:cs="Arial"/>
          <w:sz w:val="22"/>
          <w:lang w:val="de-DE"/>
        </w:rPr>
        <w:t xml:space="preserve"> für das Hochamt im Dom am Ostersonntag des Jahres 1779 – Mozarts erste Messkomposition in seiner Funktion als Hof- und Domorganist – und die </w:t>
      </w:r>
      <w:r w:rsidRPr="00781770">
        <w:rPr>
          <w:rFonts w:ascii="Apercu Pro Medium" w:hAnsi="Apercu Pro Medium" w:cs="Arial"/>
          <w:b/>
          <w:i/>
          <w:sz w:val="22"/>
          <w:lang w:val="de-DE"/>
        </w:rPr>
        <w:t>Missa solemnis</w:t>
      </w:r>
      <w:r w:rsidRPr="00781770">
        <w:rPr>
          <w:rFonts w:ascii="Apercu Pro Medium" w:hAnsi="Apercu Pro Medium" w:cs="Arial"/>
          <w:b/>
          <w:sz w:val="22"/>
          <w:lang w:val="de-DE"/>
        </w:rPr>
        <w:t xml:space="preserve"> KV 337</w:t>
      </w:r>
      <w:r w:rsidRPr="00781770">
        <w:rPr>
          <w:rFonts w:ascii="Apercu Pro Medium" w:hAnsi="Apercu Pro Medium" w:cs="Arial"/>
          <w:sz w:val="22"/>
          <w:lang w:val="de-DE"/>
        </w:rPr>
        <w:t xml:space="preserve"> für das Oster-Hochamt des darauffolgenden Jahres zu den bekanntesten Werken dieses Genres.</w:t>
      </w:r>
    </w:p>
    <w:p w:rsidR="00781770" w:rsidRPr="00781770" w:rsidRDefault="00781770" w:rsidP="00781770">
      <w:pPr>
        <w:spacing w:line="240" w:lineRule="auto"/>
        <w:rPr>
          <w:rFonts w:ascii="Apercu Pro Medium" w:hAnsi="Apercu Pro Medium" w:cs="Arial"/>
          <w:sz w:val="22"/>
          <w:lang w:val="de-DE"/>
        </w:rPr>
      </w:pPr>
    </w:p>
    <w:p w:rsidR="00B11765" w:rsidRDefault="00B11765" w:rsidP="00781770">
      <w:pPr>
        <w:spacing w:line="240" w:lineRule="auto"/>
        <w:rPr>
          <w:rFonts w:ascii="Apercu Pro Medium" w:eastAsia="Times New Roman" w:hAnsi="Apercu Pro Medium" w:cs="Times New Roman"/>
          <w:sz w:val="22"/>
          <w:lang w:val="de-DE" w:eastAsia="de-DE"/>
        </w:rPr>
      </w:pPr>
      <w:r w:rsidRPr="00B11765">
        <w:rPr>
          <w:rFonts w:ascii="Apercu Pro Medium" w:eastAsia="Times New Roman" w:hAnsi="Apercu Pro Medium" w:cs="Times New Roman"/>
          <w:noProof/>
          <w:sz w:val="22"/>
          <w:lang w:eastAsia="de-AT"/>
        </w:rPr>
        <w:drawing>
          <wp:inline distT="0" distB="0" distL="0" distR="0" wp14:anchorId="028BF71E" wp14:editId="2A68AF20">
            <wp:extent cx="3714750" cy="2920511"/>
            <wp:effectExtent l="152400" t="152400" r="361950" b="35623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16821" cy="2922139"/>
                    </a:xfrm>
                    <a:prstGeom prst="rect">
                      <a:avLst/>
                    </a:prstGeom>
                    <a:ln>
                      <a:noFill/>
                    </a:ln>
                    <a:effectLst>
                      <a:outerShdw blurRad="292100" dist="139700" dir="2700000" algn="tl" rotWithShape="0">
                        <a:srgbClr val="333333">
                          <a:alpha val="65000"/>
                        </a:srgbClr>
                      </a:outerShdw>
                    </a:effectLst>
                  </pic:spPr>
                </pic:pic>
              </a:graphicData>
            </a:graphic>
          </wp:inline>
        </w:drawing>
      </w:r>
    </w:p>
    <w:p w:rsidR="00B11765" w:rsidRDefault="00B11765" w:rsidP="00781770">
      <w:pPr>
        <w:spacing w:line="240" w:lineRule="auto"/>
        <w:rPr>
          <w:rFonts w:ascii="Apercu Pro Medium" w:eastAsia="Times New Roman" w:hAnsi="Apercu Pro Medium" w:cs="Times New Roman"/>
          <w:sz w:val="22"/>
          <w:lang w:val="de-DE" w:eastAsia="de-DE"/>
        </w:rPr>
      </w:pPr>
    </w:p>
    <w:p w:rsidR="00781770" w:rsidRPr="00781770" w:rsidRDefault="00781770" w:rsidP="00781770">
      <w:pPr>
        <w:spacing w:line="240" w:lineRule="auto"/>
        <w:rPr>
          <w:rFonts w:ascii="Apercu Pro Medium" w:eastAsia="Times New Roman" w:hAnsi="Apercu Pro Medium" w:cs="Times New Roman"/>
          <w:sz w:val="22"/>
          <w:lang w:val="de-DE" w:eastAsia="de-DE"/>
        </w:rPr>
      </w:pPr>
      <w:r w:rsidRPr="00781770">
        <w:rPr>
          <w:rFonts w:ascii="Apercu Pro Medium" w:eastAsia="Times New Roman" w:hAnsi="Apercu Pro Medium" w:cs="Times New Roman"/>
          <w:sz w:val="22"/>
          <w:lang w:val="de-DE" w:eastAsia="de-DE"/>
        </w:rPr>
        <w:lastRenderedPageBreak/>
        <w:t>W. A. Mozart komponierte den Großteil seiner Kirchenmusik für den Salzburger Dom. 1777 verließ er den Salzburger Hofdienst und begab sich auf seine große Paris-Reise. Zwei Jahre später kehrte er zurück, am 17. Jänner 1779 trat er in der Nachfolge Anton Cajetan Adlgassers seinen Dienst als Hof-und Domorganist an, mit dem Auftrag, dass er „…</w:t>
      </w:r>
      <w:r w:rsidRPr="00781770">
        <w:rPr>
          <w:rFonts w:ascii="Apercu Pro Medium" w:eastAsia="Verdana" w:hAnsi="Apercu Pro Medium" w:cs="Arial"/>
          <w:i/>
          <w:sz w:val="22"/>
          <w:lang w:val="de-DE" w:eastAsia="de-DE"/>
        </w:rPr>
        <w:t xml:space="preserve">seine aufhabende Verrichtungen sowohl in dem Dom, als bey Hof, und in dem Kapelhauß mit embsigen Fleis ohnklagbar versehe, auch den Hof, und die Kirche nach Möglichkeit mit neüen von Ihme verfertigten Kompositionen bedienne…“  </w:t>
      </w:r>
    </w:p>
    <w:p w:rsidR="00781770" w:rsidRPr="00BC158E" w:rsidRDefault="00781770" w:rsidP="006C3752">
      <w:pPr>
        <w:spacing w:line="240" w:lineRule="auto"/>
        <w:rPr>
          <w:rFonts w:ascii="Apercu Pro Medium" w:hAnsi="Apercu Pro Medium" w:cs="Arial"/>
          <w:szCs w:val="20"/>
          <w:lang w:val="de-DE"/>
        </w:rPr>
      </w:pPr>
    </w:p>
    <w:p w:rsidR="006C3752" w:rsidRPr="00BC158E" w:rsidRDefault="006C3752" w:rsidP="006C3752">
      <w:pPr>
        <w:spacing w:line="240" w:lineRule="auto"/>
        <w:rPr>
          <w:rFonts w:ascii="Apercu Pro Medium" w:hAnsi="Apercu Pro Medium" w:cs="Arial"/>
          <w:b/>
          <w:i/>
          <w:szCs w:val="20"/>
          <w:lang w:val="de-DE"/>
        </w:rPr>
      </w:pPr>
    </w:p>
    <w:p w:rsidR="006C3752" w:rsidRPr="00631F14" w:rsidRDefault="006C3752" w:rsidP="006C3752">
      <w:pPr>
        <w:spacing w:line="240" w:lineRule="auto"/>
        <w:rPr>
          <w:rFonts w:ascii="Apercu Pro Medium" w:hAnsi="Apercu Pro Medium" w:cs="Arial"/>
          <w:b/>
          <w:sz w:val="22"/>
          <w:lang w:val="de-DE"/>
        </w:rPr>
      </w:pPr>
      <w:r w:rsidRPr="00631F14">
        <w:rPr>
          <w:rFonts w:ascii="Apercu Pro Medium" w:hAnsi="Apercu Pro Medium" w:cs="Arial"/>
          <w:b/>
          <w:i/>
          <w:sz w:val="22"/>
          <w:lang w:val="de-DE"/>
        </w:rPr>
        <w:t>Meisterlich durchgearbeitet</w:t>
      </w:r>
    </w:p>
    <w:p w:rsidR="00AD65D7" w:rsidRPr="00C039EB" w:rsidRDefault="00AD65D7" w:rsidP="006C3752">
      <w:pPr>
        <w:spacing w:line="240" w:lineRule="auto"/>
        <w:rPr>
          <w:rFonts w:ascii="Apercu Pro Medium" w:hAnsi="Apercu Pro Medium" w:cs="Arial"/>
          <w:sz w:val="16"/>
          <w:szCs w:val="16"/>
          <w:lang w:val="de-DE"/>
        </w:rPr>
      </w:pPr>
    </w:p>
    <w:p w:rsidR="00B11765" w:rsidRDefault="006C3752" w:rsidP="00E86C89">
      <w:pPr>
        <w:spacing w:line="240" w:lineRule="auto"/>
        <w:rPr>
          <w:rFonts w:ascii="Apercu Pro Medium" w:hAnsi="Apercu Pro Medium" w:cs="Arial"/>
          <w:sz w:val="22"/>
          <w:lang w:val="de-DE"/>
        </w:rPr>
      </w:pPr>
      <w:r w:rsidRPr="00631F14">
        <w:rPr>
          <w:rFonts w:ascii="Apercu Pro Medium" w:hAnsi="Apercu Pro Medium" w:cs="Arial"/>
          <w:sz w:val="22"/>
          <w:lang w:val="de-DE"/>
        </w:rPr>
        <w:t xml:space="preserve">Eines der bedeutendsten kirchenmusikalischen Werke Michael Haydns ist das </w:t>
      </w:r>
      <w:r w:rsidRPr="00666210">
        <w:rPr>
          <w:rFonts w:ascii="Apercu Pro Medium" w:hAnsi="Apercu Pro Medium" w:cs="Arial"/>
          <w:b/>
          <w:i/>
          <w:sz w:val="22"/>
          <w:lang w:val="de-DE"/>
        </w:rPr>
        <w:t xml:space="preserve">Schrattenbach-Requiem </w:t>
      </w:r>
      <w:r w:rsidRPr="00666210">
        <w:rPr>
          <w:rFonts w:ascii="Apercu Pro Medium" w:hAnsi="Apercu Pro Medium" w:cs="Arial"/>
          <w:b/>
          <w:sz w:val="22"/>
          <w:lang w:val="de-DE"/>
        </w:rPr>
        <w:t>MH 155</w:t>
      </w:r>
      <w:r w:rsidRPr="00631F14">
        <w:rPr>
          <w:rFonts w:ascii="Apercu Pro Medium" w:hAnsi="Apercu Pro Medium" w:cs="Arial"/>
          <w:sz w:val="22"/>
          <w:lang w:val="de-DE"/>
        </w:rPr>
        <w:t>, das er für die Begräbnisfeierlichkeiten v</w:t>
      </w:r>
      <w:r w:rsidR="00FD6560">
        <w:rPr>
          <w:rFonts w:ascii="Apercu Pro Medium" w:hAnsi="Apercu Pro Medium" w:cs="Arial"/>
          <w:sz w:val="22"/>
          <w:lang w:val="de-DE"/>
        </w:rPr>
        <w:t>on Fürsterzbischof Sigismund Graf</w:t>
      </w:r>
      <w:r w:rsidRPr="00631F14">
        <w:rPr>
          <w:rFonts w:ascii="Apercu Pro Medium" w:hAnsi="Apercu Pro Medium" w:cs="Arial"/>
          <w:sz w:val="22"/>
          <w:lang w:val="de-DE"/>
        </w:rPr>
        <w:t xml:space="preserve"> Schrattenbach im Dezember 1771 schrieb. Ein exemplarisches Werk, das tiefen Eindruck hinterließ – auch bei Leopold und </w:t>
      </w:r>
    </w:p>
    <w:p w:rsidR="006C3752" w:rsidRPr="00BC158E" w:rsidRDefault="006C3752" w:rsidP="00E86C89">
      <w:pPr>
        <w:spacing w:line="240" w:lineRule="auto"/>
        <w:rPr>
          <w:rFonts w:ascii="Apercu Pro Medium" w:hAnsi="Apercu Pro Medium" w:cs="Arial"/>
          <w:i/>
          <w:sz w:val="22"/>
          <w:szCs w:val="20"/>
          <w:lang w:val="de-DE"/>
        </w:rPr>
      </w:pPr>
      <w:r w:rsidRPr="00631F14">
        <w:rPr>
          <w:rFonts w:ascii="Apercu Pro Medium" w:hAnsi="Apercu Pro Medium" w:cs="Arial"/>
          <w:sz w:val="22"/>
          <w:lang w:val="de-DE"/>
        </w:rPr>
        <w:t>W. A. Mozart, die</w:t>
      </w:r>
      <w:r w:rsidR="00707802">
        <w:rPr>
          <w:rFonts w:ascii="Apercu Pro Medium" w:hAnsi="Apercu Pro Medium" w:cs="Arial"/>
          <w:sz w:val="22"/>
          <w:lang w:val="de-DE"/>
        </w:rPr>
        <w:t>,</w:t>
      </w:r>
      <w:r w:rsidRPr="00631F14">
        <w:rPr>
          <w:rFonts w:ascii="Apercu Pro Medium" w:hAnsi="Apercu Pro Medium" w:cs="Arial"/>
          <w:sz w:val="22"/>
          <w:lang w:val="de-DE"/>
        </w:rPr>
        <w:t xml:space="preserve"> eben erst aus Italien zurückgekehrt</w:t>
      </w:r>
      <w:r w:rsidR="007A4BE7">
        <w:rPr>
          <w:rFonts w:ascii="Apercu Pro Medium" w:hAnsi="Apercu Pro Medium" w:cs="Arial"/>
          <w:sz w:val="22"/>
          <w:lang w:val="de-DE"/>
        </w:rPr>
        <w:t>, an der Uraufführung der M</w:t>
      </w:r>
      <w:r w:rsidR="00707802">
        <w:rPr>
          <w:rFonts w:ascii="Apercu Pro Medium" w:hAnsi="Apercu Pro Medium" w:cs="Arial"/>
          <w:sz w:val="22"/>
          <w:lang w:val="de-DE"/>
        </w:rPr>
        <w:t>esse mitwirkten</w:t>
      </w:r>
      <w:r w:rsidRPr="00631F14">
        <w:rPr>
          <w:rFonts w:ascii="Apercu Pro Medium" w:hAnsi="Apercu Pro Medium" w:cs="Arial"/>
          <w:sz w:val="22"/>
          <w:lang w:val="de-DE"/>
        </w:rPr>
        <w:t>. In Mozarts</w:t>
      </w:r>
      <w:r w:rsidRPr="00BC158E">
        <w:rPr>
          <w:rFonts w:ascii="Apercu Pro Medium" w:hAnsi="Apercu Pro Medium" w:cs="Arial"/>
          <w:sz w:val="22"/>
          <w:szCs w:val="20"/>
          <w:lang w:val="de-DE"/>
        </w:rPr>
        <w:t xml:space="preserve"> </w:t>
      </w:r>
      <w:r w:rsidRPr="00BC158E">
        <w:rPr>
          <w:rFonts w:ascii="Apercu Pro Medium" w:hAnsi="Apercu Pro Medium" w:cs="Arial"/>
          <w:i/>
          <w:sz w:val="22"/>
          <w:szCs w:val="20"/>
          <w:lang w:val="de-DE"/>
        </w:rPr>
        <w:t>Requiem</w:t>
      </w:r>
      <w:r w:rsidRPr="00BC158E">
        <w:rPr>
          <w:rFonts w:ascii="Apercu Pro Medium" w:hAnsi="Apercu Pro Medium" w:cs="Arial"/>
          <w:sz w:val="22"/>
          <w:szCs w:val="20"/>
          <w:lang w:val="de-DE"/>
        </w:rPr>
        <w:t xml:space="preserve"> KV 626 ist der Rückbezug auf Haydns c-Moll-Requiem unüberhörbar.</w:t>
      </w:r>
    </w:p>
    <w:p w:rsidR="006C3752" w:rsidRPr="00FD6560" w:rsidRDefault="006C3752" w:rsidP="006C3752">
      <w:pPr>
        <w:spacing w:line="240" w:lineRule="auto"/>
        <w:rPr>
          <w:rFonts w:ascii="Apercu Pro Medium" w:hAnsi="Apercu Pro Medium" w:cs="Arial"/>
          <w:i/>
          <w:sz w:val="16"/>
          <w:szCs w:val="16"/>
          <w:lang w:val="de-DE"/>
        </w:rPr>
      </w:pPr>
    </w:p>
    <w:p w:rsidR="006C3752" w:rsidRPr="00BC158E" w:rsidRDefault="006C3752" w:rsidP="006C3752">
      <w:pPr>
        <w:spacing w:line="240" w:lineRule="auto"/>
        <w:rPr>
          <w:rFonts w:ascii="Apercu Pro Medium" w:hAnsi="Apercu Pro Medium" w:cs="Arial"/>
          <w:sz w:val="18"/>
          <w:szCs w:val="20"/>
          <w:lang w:val="de-DE"/>
        </w:rPr>
      </w:pPr>
      <w:r w:rsidRPr="00BC158E">
        <w:rPr>
          <w:rFonts w:ascii="Apercu Pro Medium" w:hAnsi="Apercu Pro Medium" w:cs="Arial"/>
          <w:sz w:val="22"/>
          <w:szCs w:val="20"/>
          <w:lang w:val="de-DE"/>
        </w:rPr>
        <w:t xml:space="preserve">Michael Haydns Fürsterzbischof Colloredo gewidmete </w:t>
      </w:r>
      <w:r w:rsidRPr="00666210">
        <w:rPr>
          <w:rFonts w:ascii="Apercu Pro Medium" w:hAnsi="Apercu Pro Medium" w:cs="Arial"/>
          <w:b/>
          <w:i/>
          <w:sz w:val="22"/>
          <w:szCs w:val="20"/>
          <w:lang w:val="de-DE"/>
        </w:rPr>
        <w:t xml:space="preserve">Hieronymus-Messe </w:t>
      </w:r>
      <w:r w:rsidRPr="00666210">
        <w:rPr>
          <w:rFonts w:ascii="Apercu Pro Medium" w:hAnsi="Apercu Pro Medium" w:cs="Arial"/>
          <w:b/>
          <w:sz w:val="22"/>
          <w:szCs w:val="20"/>
          <w:lang w:val="de-DE"/>
        </w:rPr>
        <w:t>MH 254</w:t>
      </w:r>
      <w:r w:rsidRPr="00BC158E">
        <w:rPr>
          <w:rFonts w:ascii="Apercu Pro Medium" w:hAnsi="Apercu Pro Medium" w:cs="Arial"/>
          <w:sz w:val="22"/>
          <w:szCs w:val="20"/>
          <w:lang w:val="de-DE"/>
        </w:rPr>
        <w:t xml:space="preserve"> besticht durch eine ungewöhnliche instrumentale Besetzung: Solisten und Chor werden von Oboen und Fagotten anstatt der üblichen Streicher begleitet. Der sonst so gestrenge Leopold Mozart, der bei der Erstaufführung im Dom zugegen war, zeigte sich begeistert und erachtete dieses Werk als wertvolles Lehrstück für seinen Sohn</w:t>
      </w:r>
      <w:r w:rsidRPr="00BC158E">
        <w:rPr>
          <w:rFonts w:ascii="Apercu Pro Medium" w:hAnsi="Apercu Pro Medium" w:cs="Arial"/>
          <w:sz w:val="18"/>
          <w:szCs w:val="20"/>
          <w:lang w:val="de-DE"/>
        </w:rPr>
        <w:t xml:space="preserve">. </w:t>
      </w:r>
    </w:p>
    <w:p w:rsidR="00131102" w:rsidRDefault="00131102" w:rsidP="006C3752">
      <w:pPr>
        <w:spacing w:line="240" w:lineRule="auto"/>
        <w:rPr>
          <w:rFonts w:ascii="Apercu Pro Medium" w:hAnsi="Apercu Pro Medium"/>
        </w:rPr>
      </w:pPr>
    </w:p>
    <w:p w:rsidR="00131102" w:rsidRDefault="00FD15F6" w:rsidP="006C3752">
      <w:pPr>
        <w:spacing w:line="240" w:lineRule="auto"/>
        <w:rPr>
          <w:rFonts w:ascii="Apercu Pro Medium" w:hAnsi="Apercu Pro Medium"/>
        </w:rPr>
      </w:pPr>
      <w:r>
        <w:rPr>
          <w:rFonts w:ascii="Roboto" w:hAnsi="Roboto"/>
          <w:noProof/>
          <w:color w:val="2962FF"/>
          <w:lang w:eastAsia="de-AT"/>
        </w:rPr>
        <w:drawing>
          <wp:inline distT="0" distB="0" distL="0" distR="0" wp14:anchorId="7E63A57A" wp14:editId="4FD034E0">
            <wp:extent cx="1398855" cy="612000"/>
            <wp:effectExtent l="0" t="0" r="0" b="0"/>
            <wp:docPr id="32" name="Bild 2" descr="Noten Stock Illustrationen, Vektoren, &amp; Kliparts - 5,160 Stock  Illustratione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ten Stock Illustrationen, Vektoren, &amp; Kliparts - 5,160 Stock  Illustrationen">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98855" cy="612000"/>
                    </a:xfrm>
                    <a:prstGeom prst="rect">
                      <a:avLst/>
                    </a:prstGeom>
                    <a:noFill/>
                    <a:ln>
                      <a:noFill/>
                    </a:ln>
                  </pic:spPr>
                </pic:pic>
              </a:graphicData>
            </a:graphic>
          </wp:inline>
        </w:drawing>
      </w:r>
    </w:p>
    <w:p w:rsidR="00FD6560" w:rsidRDefault="00FD6560" w:rsidP="006C3752">
      <w:pPr>
        <w:spacing w:line="240" w:lineRule="auto"/>
        <w:rPr>
          <w:rFonts w:ascii="Apercu Pro Medium" w:hAnsi="Apercu Pro Medium"/>
        </w:rPr>
      </w:pPr>
    </w:p>
    <w:p w:rsidR="004D7792" w:rsidRDefault="004D7792" w:rsidP="006C3752">
      <w:pPr>
        <w:spacing w:line="240" w:lineRule="auto"/>
        <w:rPr>
          <w:rFonts w:ascii="Apercu Pro Medium" w:hAnsi="Apercu Pro Medium"/>
        </w:rPr>
      </w:pPr>
    </w:p>
    <w:p w:rsidR="00131102" w:rsidRDefault="00131102" w:rsidP="00131102">
      <w:pPr>
        <w:spacing w:line="240" w:lineRule="auto"/>
        <w:rPr>
          <w:rFonts w:ascii="Apercu Pro Medium" w:hAnsi="Apercu Pro Medium" w:cs="Arial"/>
          <w:b/>
          <w:szCs w:val="20"/>
          <w:lang w:val="de-DE"/>
        </w:rPr>
      </w:pPr>
      <w:r w:rsidRPr="00131102">
        <w:rPr>
          <w:rFonts w:ascii="Apercu Pro Medium" w:hAnsi="Apercu Pro Medium" w:cs="Arial"/>
          <w:b/>
          <w:szCs w:val="20"/>
          <w:lang w:val="de-DE"/>
        </w:rPr>
        <w:t>Raum 4</w:t>
      </w:r>
    </w:p>
    <w:p w:rsidR="00131102" w:rsidRPr="00131102" w:rsidRDefault="00131102" w:rsidP="00131102">
      <w:pPr>
        <w:spacing w:line="240" w:lineRule="auto"/>
        <w:rPr>
          <w:rFonts w:ascii="Apercu Pro Medium" w:hAnsi="Apercu Pro Medium" w:cs="Arial"/>
          <w:sz w:val="22"/>
          <w:szCs w:val="20"/>
          <w:lang w:val="de-DE"/>
        </w:rPr>
      </w:pPr>
    </w:p>
    <w:p w:rsidR="00131102" w:rsidRPr="00A01C31" w:rsidRDefault="00131102" w:rsidP="00131102">
      <w:pPr>
        <w:spacing w:line="240" w:lineRule="auto"/>
        <w:rPr>
          <w:rFonts w:ascii="Apercu Pro Medium" w:hAnsi="Apercu Pro Medium" w:cs="Arial"/>
          <w:sz w:val="20"/>
          <w:szCs w:val="20"/>
          <w:lang w:val="de-DE"/>
        </w:rPr>
      </w:pPr>
      <w:r w:rsidRPr="00A01C31">
        <w:rPr>
          <w:rFonts w:ascii="Apercu Pro Medium" w:hAnsi="Apercu Pro Medium" w:cs="Arial"/>
          <w:sz w:val="22"/>
          <w:szCs w:val="20"/>
          <w:lang w:val="de-DE"/>
        </w:rPr>
        <w:t xml:space="preserve">Video einer Aufführung der </w:t>
      </w:r>
      <w:r w:rsidRPr="00A01C31">
        <w:rPr>
          <w:rFonts w:ascii="Apercu Pro Medium" w:hAnsi="Apercu Pro Medium" w:cs="Arial"/>
          <w:i/>
          <w:sz w:val="22"/>
          <w:szCs w:val="20"/>
          <w:lang w:val="de-DE"/>
        </w:rPr>
        <w:t>Missa Salisburgensis</w:t>
      </w:r>
      <w:r w:rsidRPr="00A01C31">
        <w:rPr>
          <w:rFonts w:ascii="Apercu Pro Medium" w:hAnsi="Apercu Pro Medium" w:cs="Arial"/>
          <w:sz w:val="22"/>
          <w:szCs w:val="20"/>
          <w:lang w:val="de-DE"/>
        </w:rPr>
        <w:t xml:space="preserve"> von Heinrich Ignaz Franz Biber im Salzburger Dom (Salzburger Festspiele, </w:t>
      </w:r>
      <w:r w:rsidRPr="00A01C31">
        <w:rPr>
          <w:rFonts w:ascii="Apercu Pro Medium" w:hAnsi="Apercu Pro Medium" w:cs="Arial"/>
          <w:i/>
          <w:sz w:val="22"/>
          <w:szCs w:val="20"/>
          <w:lang w:val="de-DE"/>
        </w:rPr>
        <w:t>Ouverture spirituelle</w:t>
      </w:r>
      <w:r w:rsidRPr="00A01C31">
        <w:rPr>
          <w:rFonts w:ascii="Apercu Pro Medium" w:hAnsi="Apercu Pro Medium" w:cs="Arial"/>
          <w:sz w:val="22"/>
          <w:szCs w:val="20"/>
          <w:lang w:val="de-DE"/>
        </w:rPr>
        <w:t xml:space="preserve"> 2016)</w:t>
      </w:r>
    </w:p>
    <w:p w:rsidR="00131102" w:rsidRDefault="00131102" w:rsidP="00131102">
      <w:pPr>
        <w:pStyle w:val="Listenabsatz"/>
        <w:spacing w:line="240" w:lineRule="auto"/>
        <w:rPr>
          <w:rFonts w:ascii="Apercu Pro Medium" w:hAnsi="Apercu Pro Medium" w:cs="Arial"/>
          <w:b/>
          <w:szCs w:val="20"/>
          <w:lang w:val="de-DE"/>
        </w:rPr>
      </w:pPr>
    </w:p>
    <w:p w:rsidR="00FD6560" w:rsidRDefault="00FD6560" w:rsidP="006C3752">
      <w:pPr>
        <w:spacing w:line="240" w:lineRule="auto"/>
        <w:rPr>
          <w:rFonts w:ascii="Apercu Pro Medium" w:hAnsi="Apercu Pro Medium"/>
        </w:rPr>
      </w:pPr>
    </w:p>
    <w:p w:rsidR="00FD6560" w:rsidRDefault="00FD6560" w:rsidP="006C3752">
      <w:pPr>
        <w:spacing w:line="240" w:lineRule="auto"/>
        <w:rPr>
          <w:rFonts w:ascii="Apercu Pro Medium" w:hAnsi="Apercu Pro Medium"/>
        </w:rPr>
      </w:pPr>
    </w:p>
    <w:p w:rsidR="004D7792" w:rsidRDefault="004D7792" w:rsidP="006C3752">
      <w:pPr>
        <w:spacing w:line="240" w:lineRule="auto"/>
        <w:rPr>
          <w:rFonts w:ascii="Apercu Pro Medium" w:hAnsi="Apercu Pro Medium"/>
        </w:rPr>
      </w:pPr>
    </w:p>
    <w:p w:rsidR="00FD6560" w:rsidRPr="00BC158E" w:rsidRDefault="00FD6560" w:rsidP="006C3752">
      <w:pPr>
        <w:spacing w:line="240" w:lineRule="auto"/>
        <w:rPr>
          <w:rFonts w:ascii="Apercu Pro Medium" w:hAnsi="Apercu Pro Medium"/>
        </w:rPr>
      </w:pPr>
    </w:p>
    <w:p w:rsidR="006C3752" w:rsidRPr="00CC5B4E" w:rsidRDefault="00160B63" w:rsidP="00CC5B4E">
      <w:pPr>
        <w:pStyle w:val="Listenabsatz"/>
        <w:numPr>
          <w:ilvl w:val="0"/>
          <w:numId w:val="5"/>
        </w:numPr>
        <w:spacing w:after="0" w:line="240" w:lineRule="auto"/>
        <w:rPr>
          <w:rFonts w:ascii="Apercu Pro Medium" w:hAnsi="Apercu Pro Medium"/>
          <w:b/>
        </w:rPr>
      </w:pPr>
      <w:r>
        <w:rPr>
          <w:rFonts w:ascii="Apercu Pro Medium" w:hAnsi="Apercu Pro Medium"/>
          <w:b/>
        </w:rPr>
        <w:lastRenderedPageBreak/>
        <w:t>LANGE GALERIE ST. PETER</w:t>
      </w:r>
    </w:p>
    <w:p w:rsidR="00CC5B4E" w:rsidRDefault="00CC5B4E" w:rsidP="00CC5B4E">
      <w:pPr>
        <w:spacing w:line="240" w:lineRule="auto"/>
        <w:ind w:firstLine="708"/>
        <w:rPr>
          <w:rFonts w:ascii="Apercu Pro Medium" w:hAnsi="Apercu Pro Medium"/>
          <w:sz w:val="22"/>
        </w:rPr>
      </w:pPr>
    </w:p>
    <w:p w:rsidR="00160B63" w:rsidRPr="00CC5B4E" w:rsidRDefault="00160B63" w:rsidP="00CC5B4E">
      <w:pPr>
        <w:spacing w:line="240" w:lineRule="auto"/>
        <w:ind w:firstLine="708"/>
        <w:rPr>
          <w:rFonts w:ascii="Apercu Pro Medium" w:hAnsi="Apercu Pro Medium"/>
          <w:sz w:val="22"/>
        </w:rPr>
      </w:pPr>
    </w:p>
    <w:p w:rsidR="00160B63" w:rsidRPr="003A1149" w:rsidRDefault="00160B63" w:rsidP="00160B63">
      <w:pPr>
        <w:spacing w:line="240" w:lineRule="auto"/>
        <w:ind w:firstLine="360"/>
        <w:rPr>
          <w:rFonts w:ascii="Apercu Pro Medium" w:eastAsia="Times New Roman" w:hAnsi="Apercu Pro Medium" w:cs="Arial"/>
          <w:b/>
          <w:sz w:val="22"/>
          <w:lang w:eastAsia="de-DE"/>
        </w:rPr>
      </w:pPr>
      <w:r w:rsidRPr="003A1149">
        <w:rPr>
          <w:rFonts w:ascii="Apercu Pro Medium" w:eastAsia="Times New Roman" w:hAnsi="Apercu Pro Medium"/>
          <w:b/>
          <w:i/>
          <w:sz w:val="22"/>
        </w:rPr>
        <w:t>…es gab auch Musik</w:t>
      </w:r>
      <w:r w:rsidRPr="003A1149">
        <w:rPr>
          <w:rFonts w:ascii="Apercu Pro Medium" w:eastAsia="Times New Roman" w:hAnsi="Apercu Pro Medium" w:cs="Arial"/>
          <w:b/>
          <w:sz w:val="22"/>
          <w:lang w:eastAsia="de-DE"/>
        </w:rPr>
        <w:t xml:space="preserve"> - </w:t>
      </w:r>
      <w:r>
        <w:rPr>
          <w:rFonts w:ascii="Apercu Pro Medium" w:eastAsia="Times New Roman" w:hAnsi="Apercu Pro Medium"/>
          <w:b/>
          <w:sz w:val="22"/>
        </w:rPr>
        <w:t>d</w:t>
      </w:r>
      <w:r w:rsidRPr="003A1149">
        <w:rPr>
          <w:rFonts w:ascii="Apercu Pro Medium" w:eastAsia="Times New Roman" w:hAnsi="Apercu Pro Medium"/>
          <w:b/>
          <w:sz w:val="22"/>
        </w:rPr>
        <w:t>ie St. Petrische Musica</w:t>
      </w:r>
    </w:p>
    <w:p w:rsidR="00160B63" w:rsidRDefault="00160B63" w:rsidP="00160B63">
      <w:pPr>
        <w:spacing w:line="240" w:lineRule="auto"/>
        <w:rPr>
          <w:rFonts w:ascii="Apercu Pro Medium" w:eastAsia="Times New Roman" w:hAnsi="Apercu Pro Medium" w:cs="Times New Roman"/>
          <w:b/>
          <w:sz w:val="22"/>
          <w:lang w:eastAsia="de-AT"/>
        </w:rPr>
      </w:pPr>
    </w:p>
    <w:p w:rsidR="00160B63" w:rsidRPr="00513CAD" w:rsidRDefault="00160B63" w:rsidP="00160B63">
      <w:pPr>
        <w:spacing w:line="240" w:lineRule="auto"/>
        <w:rPr>
          <w:rFonts w:ascii="Apercu Pro Medium" w:eastAsia="Times New Roman" w:hAnsi="Apercu Pro Medium" w:cs="Times New Roman"/>
          <w:sz w:val="22"/>
          <w:lang w:eastAsia="de-AT"/>
        </w:rPr>
      </w:pPr>
      <w:r w:rsidRPr="00513CAD">
        <w:rPr>
          <w:rFonts w:ascii="Apercu Pro Medium" w:eastAsia="Times New Roman" w:hAnsi="Apercu Pro Medium" w:cs="Times New Roman"/>
          <w:sz w:val="22"/>
          <w:lang w:eastAsia="de-AT"/>
        </w:rPr>
        <w:t>In Salzburg war ein bedeutender Teil des geistigen und kulturellen Lebens vom Wirken der Benediktiner geprägt. Das trifft auch auf den musikalischen Bereich zu. St. Peter war neben Residenz und Dom ein Zentrum der Musikkultur in Salzburg.</w:t>
      </w:r>
    </w:p>
    <w:p w:rsidR="00160B63" w:rsidRPr="00513CAD" w:rsidRDefault="00160B63" w:rsidP="00160B63">
      <w:pPr>
        <w:spacing w:line="240" w:lineRule="auto"/>
        <w:rPr>
          <w:rFonts w:ascii="Apercu Pro Medium" w:eastAsia="Times New Roman" w:hAnsi="Apercu Pro Medium" w:cs="Times New Roman"/>
          <w:sz w:val="16"/>
          <w:szCs w:val="16"/>
          <w:lang w:eastAsia="de-AT"/>
        </w:rPr>
      </w:pPr>
    </w:p>
    <w:p w:rsidR="00160B63" w:rsidRPr="00513CAD" w:rsidRDefault="00160B63" w:rsidP="00160B63">
      <w:pPr>
        <w:spacing w:line="240" w:lineRule="auto"/>
        <w:rPr>
          <w:rFonts w:ascii="Apercu Pro Medium" w:eastAsia="Times New Roman" w:hAnsi="Apercu Pro Medium" w:cs="Times New Roman"/>
          <w:sz w:val="22"/>
          <w:lang w:eastAsia="de-AT"/>
        </w:rPr>
      </w:pPr>
      <w:r w:rsidRPr="00513CAD">
        <w:rPr>
          <w:rFonts w:ascii="Apercu Pro Medium" w:eastAsia="Times New Roman" w:hAnsi="Apercu Pro Medium" w:cs="Times New Roman"/>
          <w:sz w:val="22"/>
          <w:lang w:eastAsia="de-AT"/>
        </w:rPr>
        <w:t xml:space="preserve">Die Nähe St. Peters zum fürsterzbischöflichen Hof bewirkte zudem einen regen Austausch mit der Hofmusik. </w:t>
      </w:r>
    </w:p>
    <w:p w:rsidR="00160B63" w:rsidRPr="00513CAD" w:rsidRDefault="00160B63" w:rsidP="00160B63">
      <w:pPr>
        <w:spacing w:line="240" w:lineRule="auto"/>
        <w:rPr>
          <w:rFonts w:ascii="Apercu Pro Medium" w:eastAsia="Times New Roman" w:hAnsi="Apercu Pro Medium" w:cs="Times New Roman"/>
          <w:sz w:val="16"/>
          <w:szCs w:val="16"/>
          <w:lang w:eastAsia="de-AT"/>
        </w:rPr>
      </w:pPr>
    </w:p>
    <w:p w:rsidR="00160B63" w:rsidRPr="00513CAD" w:rsidRDefault="00160B63" w:rsidP="00160B63">
      <w:pPr>
        <w:spacing w:line="240" w:lineRule="auto"/>
        <w:rPr>
          <w:rFonts w:ascii="Apercu Pro Medium" w:eastAsia="Times New Roman" w:hAnsi="Apercu Pro Medium" w:cs="Times New Roman"/>
          <w:sz w:val="22"/>
          <w:lang w:eastAsia="de-AT"/>
        </w:rPr>
      </w:pPr>
      <w:r w:rsidRPr="00513CAD">
        <w:rPr>
          <w:rFonts w:ascii="Apercu Pro Medium" w:eastAsia="Times New Roman" w:hAnsi="Apercu Pro Medium" w:cs="Times New Roman"/>
          <w:sz w:val="22"/>
          <w:lang w:eastAsia="de-AT"/>
        </w:rPr>
        <w:t xml:space="preserve">Diese reiche musikalische Tradition spiegelt sich in einer bedeutenden Musikalien- und Instrumentensammlung wider. </w:t>
      </w:r>
      <w:r>
        <w:rPr>
          <w:rFonts w:ascii="Apercu Pro Medium" w:eastAsia="Times New Roman" w:hAnsi="Apercu Pro Medium" w:cs="Times New Roman"/>
          <w:sz w:val="22"/>
          <w:lang w:eastAsia="de-AT"/>
        </w:rPr>
        <w:t>Deren Leiter, Prior Pater Petrus Eder, präsentiert unter dem Motto „Recreatio“ originale Objekte aus seiner Noten-Schatzkammer.</w:t>
      </w:r>
    </w:p>
    <w:p w:rsidR="00160B63" w:rsidRPr="00513CAD" w:rsidRDefault="00160B63" w:rsidP="00160B63">
      <w:pPr>
        <w:spacing w:line="240" w:lineRule="auto"/>
        <w:rPr>
          <w:rFonts w:ascii="Apercu Pro Medium" w:eastAsia="Times New Roman" w:hAnsi="Apercu Pro Medium"/>
          <w:sz w:val="16"/>
          <w:szCs w:val="16"/>
        </w:rPr>
      </w:pPr>
    </w:p>
    <w:p w:rsidR="00257FED" w:rsidRDefault="00160B63" w:rsidP="00257FED">
      <w:pPr>
        <w:spacing w:line="240" w:lineRule="auto"/>
        <w:rPr>
          <w:rFonts w:ascii="Apercu Pro Medium" w:hAnsi="Apercu Pro Medium"/>
          <w:sz w:val="22"/>
          <w:lang w:val="de-DE"/>
        </w:rPr>
      </w:pPr>
      <w:r>
        <w:rPr>
          <w:rFonts w:ascii="Apercu Pro Medium" w:eastAsia="Times New Roman" w:hAnsi="Apercu Pro Medium"/>
          <w:sz w:val="22"/>
        </w:rPr>
        <w:t>Denn d</w:t>
      </w:r>
      <w:r w:rsidRPr="003D3140">
        <w:rPr>
          <w:rFonts w:ascii="Apercu Pro Medium" w:eastAsia="Times New Roman" w:hAnsi="Apercu Pro Medium"/>
          <w:sz w:val="22"/>
        </w:rPr>
        <w:t xml:space="preserve">ie klösterliche Musikpflege blieb nicht auf den Gottesdienst beschränkt, </w:t>
      </w:r>
      <w:r>
        <w:rPr>
          <w:rFonts w:ascii="Apercu Pro Medium" w:eastAsia="Times New Roman" w:hAnsi="Apercu Pro Medium"/>
          <w:sz w:val="22"/>
        </w:rPr>
        <w:t xml:space="preserve">musiziert </w:t>
      </w:r>
      <w:r w:rsidRPr="003D3140">
        <w:rPr>
          <w:rFonts w:ascii="Apercu Pro Medium" w:eastAsia="Times New Roman" w:hAnsi="Apercu Pro Medium"/>
          <w:sz w:val="22"/>
        </w:rPr>
        <w:t xml:space="preserve">wurde auch </w:t>
      </w:r>
      <w:r>
        <w:rPr>
          <w:rFonts w:ascii="Apercu Pro Medium" w:eastAsia="Times New Roman" w:hAnsi="Apercu Pro Medium"/>
          <w:sz w:val="22"/>
        </w:rPr>
        <w:t xml:space="preserve">im weltlichen Bereich, </w:t>
      </w:r>
      <w:r w:rsidRPr="003D3140">
        <w:rPr>
          <w:rFonts w:ascii="Apercu Pro Medium" w:eastAsia="Times New Roman" w:hAnsi="Apercu Pro Medium"/>
          <w:sz w:val="22"/>
        </w:rPr>
        <w:t>anlässlich besonderer Ereignisse und</w:t>
      </w:r>
      <w:r>
        <w:rPr>
          <w:rFonts w:ascii="Apercu Pro Medium" w:eastAsia="Times New Roman" w:hAnsi="Apercu Pro Medium"/>
          <w:sz w:val="22"/>
        </w:rPr>
        <w:t xml:space="preserve"> hoher Festtage sowie zur Recre</w:t>
      </w:r>
      <w:r w:rsidRPr="003D3140">
        <w:rPr>
          <w:rFonts w:ascii="Apercu Pro Medium" w:eastAsia="Times New Roman" w:hAnsi="Apercu Pro Medium"/>
          <w:sz w:val="22"/>
        </w:rPr>
        <w:t>ation.</w:t>
      </w:r>
      <w:r>
        <w:rPr>
          <w:rFonts w:ascii="Apercu Pro Medium" w:eastAsia="Times New Roman" w:hAnsi="Apercu Pro Medium"/>
          <w:sz w:val="22"/>
        </w:rPr>
        <w:t xml:space="preserve"> </w:t>
      </w:r>
      <w:r w:rsidRPr="003D3140">
        <w:rPr>
          <w:rFonts w:ascii="Apercu Pro Medium" w:hAnsi="Apercu Pro Medium"/>
          <w:sz w:val="22"/>
          <w:lang w:val="de-DE"/>
        </w:rPr>
        <w:t xml:space="preserve">Mit </w:t>
      </w:r>
      <w:r w:rsidRPr="00AA37C3">
        <w:rPr>
          <w:rFonts w:ascii="Apercu Pro Medium" w:hAnsi="Apercu Pro Medium"/>
          <w:i/>
          <w:sz w:val="22"/>
          <w:lang w:val="de-DE"/>
        </w:rPr>
        <w:t>Recreatio</w:t>
      </w:r>
      <w:r w:rsidRPr="003D3140">
        <w:rPr>
          <w:rFonts w:ascii="Apercu Pro Medium" w:hAnsi="Apercu Pro Medium"/>
          <w:sz w:val="22"/>
          <w:lang w:val="de-DE"/>
        </w:rPr>
        <w:t xml:space="preserve"> bezeichnet man in Klöstern die Zeit der Erholung.</w:t>
      </w:r>
      <w:r>
        <w:rPr>
          <w:rFonts w:ascii="Apercu Pro Medium" w:hAnsi="Apercu Pro Medium"/>
          <w:sz w:val="22"/>
          <w:lang w:val="de-DE"/>
        </w:rPr>
        <w:t xml:space="preserve"> Der</w:t>
      </w:r>
      <w:r w:rsidRPr="003D3140">
        <w:rPr>
          <w:rFonts w:ascii="Apercu Pro Medium" w:hAnsi="Apercu Pro Medium"/>
          <w:sz w:val="22"/>
          <w:lang w:val="de-DE"/>
        </w:rPr>
        <w:t xml:space="preserve"> Musik </w:t>
      </w:r>
      <w:r>
        <w:rPr>
          <w:rFonts w:ascii="Apercu Pro Medium" w:hAnsi="Apercu Pro Medium"/>
          <w:sz w:val="22"/>
          <w:lang w:val="de-DE"/>
        </w:rPr>
        <w:t>kam dabei eine wesentliche Rolle zu.</w:t>
      </w:r>
    </w:p>
    <w:p w:rsidR="00A736A4" w:rsidRPr="00A736A4" w:rsidRDefault="00A736A4" w:rsidP="00257FED">
      <w:pPr>
        <w:spacing w:line="240" w:lineRule="auto"/>
        <w:rPr>
          <w:rFonts w:ascii="Apercu Pro Medium" w:eastAsia="Times New Roman" w:hAnsi="Apercu Pro Medium"/>
          <w:sz w:val="22"/>
        </w:rPr>
      </w:pPr>
    </w:p>
    <w:p w:rsidR="00FD6560" w:rsidRDefault="00881026" w:rsidP="00257FED">
      <w:pPr>
        <w:spacing w:line="240" w:lineRule="auto"/>
        <w:rPr>
          <w:rFonts w:ascii="Apercu Pro Medium" w:hAnsi="Apercu Pro Medium"/>
          <w:sz w:val="22"/>
        </w:rPr>
      </w:pPr>
      <w:r>
        <w:rPr>
          <w:noProof/>
          <w:lang w:eastAsia="de-AT"/>
        </w:rPr>
        <w:drawing>
          <wp:inline distT="0" distB="0" distL="0" distR="0">
            <wp:extent cx="5010150" cy="3543300"/>
            <wp:effectExtent l="171450" t="171450" r="361950" b="361950"/>
            <wp:docPr id="1" name="Grafik 1" descr="C:\Users\li2\AppData\Local\Microsoft\Windows\INetCache\Content.Word\Foto 19.03.21, 14 36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2\AppData\Local\Microsoft\Windows\INetCache\Content.Word\Foto 19.03.21, 14 36 22.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352" t="5880" r="3853" b="6618"/>
                    <a:stretch/>
                  </pic:blipFill>
                  <pic:spPr bwMode="auto">
                    <a:xfrm>
                      <a:off x="0" y="0"/>
                      <a:ext cx="5010347" cy="354343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FD6560" w:rsidRPr="00015360" w:rsidRDefault="00FD6560" w:rsidP="00FD6560">
      <w:pPr>
        <w:spacing w:line="240" w:lineRule="auto"/>
        <w:rPr>
          <w:rFonts w:ascii="Apercu Pro Medium" w:hAnsi="Apercu Pro Medium" w:cs="Times"/>
          <w:i/>
          <w:color w:val="000000"/>
          <w:sz w:val="22"/>
        </w:rPr>
      </w:pPr>
      <w:r w:rsidRPr="00015360">
        <w:rPr>
          <w:rFonts w:ascii="Apercu Pro Medium" w:hAnsi="Apercu Pro Medium"/>
          <w:sz w:val="22"/>
        </w:rPr>
        <w:lastRenderedPageBreak/>
        <w:t>J</w:t>
      </w:r>
      <w:r>
        <w:rPr>
          <w:rFonts w:ascii="Apercu Pro Medium" w:hAnsi="Apercu Pro Medium"/>
          <w:sz w:val="22"/>
        </w:rPr>
        <w:t>ohann Melchior Pichler (* 1695),</w:t>
      </w:r>
      <w:r w:rsidRPr="00015360">
        <w:rPr>
          <w:rFonts w:ascii="Apercu Pro Medium" w:hAnsi="Apercu Pro Medium"/>
          <w:sz w:val="22"/>
        </w:rPr>
        <w:t xml:space="preserve"> </w:t>
      </w:r>
      <w:r w:rsidRPr="00015360">
        <w:rPr>
          <w:rFonts w:ascii="Apercu Pro Medium" w:hAnsi="Apercu Pro Medium" w:cs="Times"/>
          <w:i/>
          <w:color w:val="000000"/>
          <w:sz w:val="22"/>
        </w:rPr>
        <w:t>L’honore, e Gloria / Immortale / Del / famosissimo Autore / Signor / Melchiore Pichler. / Ô / Inventioni Belissime / con / Tre Istromenti, / Violino, / flett D’Allemannie, / E / Basso. / Composte / Da Detto Signore Virtuoso, / Maestro della Capella / Di / Suo Altezza Serenissima / Monsignor Giuseppe Prencipe de Liechtenstein &amp;c.</w:t>
      </w:r>
    </w:p>
    <w:p w:rsidR="00FD6560" w:rsidRPr="00160959" w:rsidRDefault="00FD6560" w:rsidP="00FD6560">
      <w:pPr>
        <w:spacing w:line="240" w:lineRule="auto"/>
        <w:rPr>
          <w:rFonts w:ascii="Apercu Pro Medium" w:hAnsi="Apercu Pro Medium" w:cs="Times"/>
          <w:i/>
          <w:color w:val="000000"/>
          <w:sz w:val="16"/>
          <w:szCs w:val="16"/>
        </w:rPr>
      </w:pPr>
    </w:p>
    <w:p w:rsidR="00FD6560" w:rsidRDefault="00FD6560" w:rsidP="00FD6560">
      <w:pPr>
        <w:spacing w:line="240" w:lineRule="auto"/>
        <w:rPr>
          <w:rFonts w:ascii="Apercu Pro Medium" w:hAnsi="Apercu Pro Medium"/>
          <w:sz w:val="22"/>
        </w:rPr>
      </w:pPr>
      <w:r w:rsidRPr="00015360">
        <w:rPr>
          <w:rFonts w:ascii="Apercu Pro Medium" w:hAnsi="Apercu Pro Medium"/>
          <w:sz w:val="22"/>
        </w:rPr>
        <w:t xml:space="preserve">Diese wunderschönen Stimmhefte, für hochgestellte Interpreten bestimmt, sind von einem klösterlichen Flötisten auf einer Versteigerung erworben worden. </w:t>
      </w:r>
    </w:p>
    <w:p w:rsidR="00FD6560" w:rsidRDefault="00FD6560" w:rsidP="00257FED">
      <w:pPr>
        <w:spacing w:line="240" w:lineRule="auto"/>
        <w:rPr>
          <w:rFonts w:ascii="Apercu Pro Medium" w:hAnsi="Apercu Pro Medium"/>
          <w:sz w:val="22"/>
        </w:rPr>
      </w:pPr>
      <w:r>
        <w:rPr>
          <w:rFonts w:ascii="Apercu Pro Medium" w:hAnsi="Apercu Pro Medium"/>
          <w:sz w:val="22"/>
        </w:rPr>
        <w:t>Durch die</w:t>
      </w:r>
      <w:r w:rsidRPr="00015360">
        <w:rPr>
          <w:rFonts w:ascii="Apercu Pro Medium" w:hAnsi="Apercu Pro Medium"/>
          <w:sz w:val="22"/>
        </w:rPr>
        <w:t xml:space="preserve"> 43 Kupferstiche</w:t>
      </w:r>
      <w:r>
        <w:rPr>
          <w:rFonts w:ascii="Apercu Pro Medium" w:hAnsi="Apercu Pro Medium"/>
          <w:sz w:val="22"/>
        </w:rPr>
        <w:t xml:space="preserve">, die sie schmücken, </w:t>
      </w:r>
      <w:r w:rsidRPr="00015360">
        <w:rPr>
          <w:rFonts w:ascii="Apercu Pro Medium" w:hAnsi="Apercu Pro Medium"/>
          <w:sz w:val="22"/>
        </w:rPr>
        <w:t>sind sie nicht nur musikalisch interessant, sondern auch eine Augenweide.</w:t>
      </w:r>
    </w:p>
    <w:p w:rsidR="00152FE1" w:rsidRDefault="00152FE1" w:rsidP="00257FED">
      <w:pPr>
        <w:spacing w:line="240" w:lineRule="auto"/>
        <w:rPr>
          <w:rFonts w:ascii="Apercu Pro Medium" w:hAnsi="Apercu Pro Medium"/>
          <w:sz w:val="22"/>
        </w:rPr>
      </w:pPr>
    </w:p>
    <w:p w:rsidR="00152FE1" w:rsidRDefault="00152FE1" w:rsidP="00257FED">
      <w:pPr>
        <w:spacing w:line="240" w:lineRule="auto"/>
        <w:rPr>
          <w:rFonts w:ascii="Apercu Pro Medium" w:hAnsi="Apercu Pro Medium"/>
          <w:sz w:val="22"/>
        </w:rPr>
      </w:pPr>
    </w:p>
    <w:p w:rsidR="004E7058" w:rsidRDefault="004E7058" w:rsidP="00257FED">
      <w:pPr>
        <w:spacing w:line="240" w:lineRule="auto"/>
        <w:rPr>
          <w:rFonts w:ascii="Apercu Pro Medium" w:hAnsi="Apercu Pro Medium"/>
          <w:sz w:val="22"/>
        </w:rPr>
      </w:pPr>
    </w:p>
    <w:p w:rsidR="004E7058" w:rsidRDefault="004E7058" w:rsidP="00257FED">
      <w:pPr>
        <w:spacing w:line="240" w:lineRule="auto"/>
        <w:rPr>
          <w:rFonts w:ascii="Apercu Pro Medium" w:hAnsi="Apercu Pro Medium"/>
          <w:sz w:val="22"/>
        </w:rPr>
      </w:pPr>
    </w:p>
    <w:p w:rsidR="00152FE1" w:rsidRDefault="00152FE1" w:rsidP="00257FED">
      <w:pPr>
        <w:spacing w:line="240" w:lineRule="auto"/>
        <w:rPr>
          <w:rFonts w:ascii="Apercu Pro Medium" w:hAnsi="Apercu Pro Medium"/>
          <w:sz w:val="22"/>
        </w:rPr>
      </w:pPr>
    </w:p>
    <w:p w:rsidR="004E7058" w:rsidRPr="00354E3A" w:rsidRDefault="004E7058" w:rsidP="00354E3A">
      <w:pPr>
        <w:pStyle w:val="Listenabsatz"/>
        <w:numPr>
          <w:ilvl w:val="0"/>
          <w:numId w:val="5"/>
        </w:numPr>
        <w:autoSpaceDE w:val="0"/>
        <w:autoSpaceDN w:val="0"/>
        <w:adjustRightInd w:val="0"/>
        <w:spacing w:line="240" w:lineRule="auto"/>
        <w:rPr>
          <w:rFonts w:ascii="Apercu Pro Medium" w:hAnsi="Apercu Pro Medium" w:cs="ApercuPro-Bold"/>
          <w:b/>
          <w:bCs/>
          <w:sz w:val="24"/>
        </w:rPr>
      </w:pPr>
      <w:r w:rsidRPr="00354E3A">
        <w:rPr>
          <w:rFonts w:ascii="Apercu Pro Medium" w:hAnsi="Apercu Pro Medium" w:cs="ApercuPro-Bold"/>
          <w:b/>
          <w:bCs/>
        </w:rPr>
        <w:t>MUSEUM ST. PETER, MUSIKRAUM</w:t>
      </w:r>
    </w:p>
    <w:p w:rsidR="004E7058" w:rsidRDefault="004E7058" w:rsidP="004E7058">
      <w:pPr>
        <w:autoSpaceDE w:val="0"/>
        <w:autoSpaceDN w:val="0"/>
        <w:adjustRightInd w:val="0"/>
        <w:spacing w:line="240" w:lineRule="auto"/>
        <w:rPr>
          <w:rFonts w:ascii="Apercu Pro Medium" w:hAnsi="Apercu Pro Medium" w:cs="ApercuPro-Bold"/>
          <w:b/>
          <w:bCs/>
          <w:sz w:val="22"/>
        </w:rPr>
      </w:pPr>
    </w:p>
    <w:p w:rsidR="004E7058" w:rsidRDefault="004E7058" w:rsidP="004E7058">
      <w:pPr>
        <w:autoSpaceDE w:val="0"/>
        <w:autoSpaceDN w:val="0"/>
        <w:adjustRightInd w:val="0"/>
        <w:spacing w:line="240" w:lineRule="auto"/>
        <w:rPr>
          <w:rFonts w:ascii="Apercu Pro Medium" w:hAnsi="Apercu Pro Medium" w:cs="ApercuPro-Bold"/>
          <w:b/>
          <w:bCs/>
        </w:rPr>
      </w:pPr>
    </w:p>
    <w:p w:rsidR="004E7058" w:rsidRDefault="004E7058" w:rsidP="004E7058">
      <w:pPr>
        <w:autoSpaceDE w:val="0"/>
        <w:autoSpaceDN w:val="0"/>
        <w:adjustRightInd w:val="0"/>
        <w:spacing w:line="240" w:lineRule="auto"/>
        <w:rPr>
          <w:rFonts w:ascii="Apercu Pro Medium" w:hAnsi="Apercu Pro Medium" w:cs="ApercuPro-Bold"/>
          <w:b/>
          <w:bCs/>
          <w:sz w:val="22"/>
        </w:rPr>
      </w:pPr>
      <w:r>
        <w:rPr>
          <w:rFonts w:ascii="Apercu Pro Medium" w:hAnsi="Apercu Pro Medium" w:cs="ApercuPro-Bold"/>
          <w:b/>
          <w:bCs/>
          <w:sz w:val="22"/>
        </w:rPr>
        <w:t>Benediktinisches Theater</w:t>
      </w:r>
    </w:p>
    <w:p w:rsidR="004E7058" w:rsidRDefault="004E7058" w:rsidP="004E7058">
      <w:pPr>
        <w:autoSpaceDE w:val="0"/>
        <w:autoSpaceDN w:val="0"/>
        <w:adjustRightInd w:val="0"/>
        <w:spacing w:line="240" w:lineRule="auto"/>
        <w:rPr>
          <w:rFonts w:ascii="Apercu Pro Medium" w:hAnsi="Apercu Pro Medium" w:cs="ApercuPro"/>
          <w:sz w:val="14"/>
          <w:szCs w:val="16"/>
        </w:rPr>
      </w:pPr>
    </w:p>
    <w:p w:rsidR="004E7058" w:rsidRDefault="004E7058" w:rsidP="004E7058">
      <w:pPr>
        <w:autoSpaceDE w:val="0"/>
        <w:autoSpaceDN w:val="0"/>
        <w:adjustRightInd w:val="0"/>
        <w:spacing w:line="240" w:lineRule="auto"/>
        <w:rPr>
          <w:rFonts w:ascii="Apercu Pro Medium" w:hAnsi="Apercu Pro Medium" w:cs="ApercuPro"/>
          <w:sz w:val="20"/>
        </w:rPr>
      </w:pPr>
      <w:r>
        <w:rPr>
          <w:rFonts w:ascii="Apercu Pro Medium" w:hAnsi="Apercu Pro Medium" w:cs="ApercuPro"/>
          <w:sz w:val="22"/>
        </w:rPr>
        <w:t>Die reiche Theatertradition Salzburgs war im 17. und 18. Jahrhundert untrennbar mit der Benediktineruniversität verbunden. Die Salzburger Alma Mater Benedictina, eine</w:t>
      </w:r>
    </w:p>
    <w:p w:rsidR="004E7058" w:rsidRDefault="004E7058" w:rsidP="004E7058">
      <w:pPr>
        <w:autoSpaceDE w:val="0"/>
        <w:autoSpaceDN w:val="0"/>
        <w:adjustRightInd w:val="0"/>
        <w:spacing w:line="240" w:lineRule="auto"/>
        <w:rPr>
          <w:rFonts w:ascii="Apercu Pro Medium" w:hAnsi="Apercu Pro Medium" w:cs="ApercuPro"/>
          <w:sz w:val="22"/>
        </w:rPr>
      </w:pPr>
      <w:r>
        <w:rPr>
          <w:rFonts w:ascii="Apercu Pro Medium" w:hAnsi="Apercu Pro Medium" w:cs="ApercuPro"/>
          <w:sz w:val="22"/>
        </w:rPr>
        <w:t>der größten Universitäten im deutschen Sprachraum, war mit ihren Bühnen in der Großen und Kleinen Aula neben dem Hoftheater eine zentrale Spielstätte, und darüber hinaus ein Zentrum des barocken Ordenstheaters im süddeutsch-österreichischen Raum.</w:t>
      </w:r>
    </w:p>
    <w:p w:rsidR="004E7058" w:rsidRPr="004E7058" w:rsidRDefault="004E7058" w:rsidP="004E7058">
      <w:pPr>
        <w:spacing w:line="240" w:lineRule="auto"/>
        <w:rPr>
          <w:rFonts w:ascii="Apercu Pro Medium" w:hAnsi="Apercu Pro Medium" w:cs="Arial"/>
          <w:sz w:val="16"/>
          <w:szCs w:val="16"/>
          <w:lang w:val="de-DE"/>
        </w:rPr>
      </w:pPr>
    </w:p>
    <w:p w:rsidR="004E7058" w:rsidRDefault="004E7058" w:rsidP="004E7058">
      <w:pPr>
        <w:spacing w:line="240" w:lineRule="auto"/>
        <w:rPr>
          <w:rFonts w:ascii="Apercu Pro Medium" w:hAnsi="Apercu Pro Medium" w:cs="Arial"/>
          <w:sz w:val="20"/>
          <w:lang w:val="de-DE"/>
        </w:rPr>
      </w:pPr>
      <w:r>
        <w:rPr>
          <w:rFonts w:ascii="Apercu Pro Medium" w:hAnsi="Apercu Pro Medium" w:cs="Arial"/>
          <w:sz w:val="22"/>
          <w:lang w:val="de-DE"/>
        </w:rPr>
        <w:t>Zu sehen ist in einer Vitrine des Musikraums ein (hand)kolorierter Kupferstich von „</w:t>
      </w:r>
      <w:r>
        <w:rPr>
          <w:rFonts w:ascii="Apercu Pro Medium" w:hAnsi="Apercu Pro Medium" w:cs="ApercuPro-Bold"/>
          <w:b/>
          <w:bCs/>
          <w:sz w:val="22"/>
        </w:rPr>
        <w:t xml:space="preserve">Der Schwätzer und der Leichtgläubige“ </w:t>
      </w:r>
      <w:r>
        <w:rPr>
          <w:rFonts w:ascii="Apercu Pro Medium" w:hAnsi="Apercu Pro Medium" w:cs="ApercuPro-Bold"/>
          <w:bCs/>
          <w:sz w:val="22"/>
        </w:rPr>
        <w:t>(1764</w:t>
      </w:r>
      <w:r>
        <w:rPr>
          <w:rFonts w:ascii="Apercu Pro Medium" w:hAnsi="Apercu Pro Medium" w:cs="Arial"/>
          <w:sz w:val="22"/>
          <w:lang w:val="de-DE"/>
        </w:rPr>
        <w:t xml:space="preserve">, </w:t>
      </w:r>
      <w:r>
        <w:rPr>
          <w:rFonts w:ascii="Apercu Pro Medium" w:hAnsi="Apercu Pro Medium" w:cs="ApercuPro"/>
          <w:sz w:val="22"/>
        </w:rPr>
        <w:t>Salzburg Museum)</w:t>
      </w:r>
      <w:r>
        <w:rPr>
          <w:rFonts w:ascii="Apercu Pro Medium" w:hAnsi="Apercu Pro Medium" w:cs="Arial"/>
          <w:sz w:val="22"/>
          <w:lang w:val="de-DE"/>
        </w:rPr>
        <w:t xml:space="preserve">. </w:t>
      </w:r>
      <w:r>
        <w:rPr>
          <w:rFonts w:ascii="Apercu Pro Medium" w:hAnsi="Apercu Pro Medium" w:cs="ApercuPro"/>
          <w:sz w:val="22"/>
        </w:rPr>
        <w:t>Die in Augsburg hergestellten Blätter zeichnen ein genaues</w:t>
      </w:r>
      <w:r>
        <w:rPr>
          <w:rFonts w:ascii="Apercu Pro Medium" w:hAnsi="Apercu Pro Medium" w:cs="Arial"/>
          <w:sz w:val="22"/>
          <w:lang w:val="de-DE"/>
        </w:rPr>
        <w:t xml:space="preserve"> </w:t>
      </w:r>
      <w:r>
        <w:rPr>
          <w:rFonts w:ascii="Apercu Pro Medium" w:hAnsi="Apercu Pro Medium" w:cs="ApercuPro"/>
          <w:sz w:val="22"/>
        </w:rPr>
        <w:t>Bild von den in der Kleinen Aula verwendeten (Typen)dekorationen, Kostümen und Versatzstücken und illustrieren die in Salzburg besonders beliebten Pantomimen mit den Stoffen und den Figuren der Commedia dell'arte.</w:t>
      </w:r>
    </w:p>
    <w:p w:rsidR="004E7058" w:rsidRPr="004E7058" w:rsidRDefault="004E7058" w:rsidP="004E7058">
      <w:pPr>
        <w:spacing w:line="240" w:lineRule="auto"/>
        <w:rPr>
          <w:rFonts w:ascii="Apercu Pro Medium" w:hAnsi="Apercu Pro Medium" w:cs="ApercuPro-Medium"/>
          <w:sz w:val="16"/>
          <w:szCs w:val="16"/>
        </w:rPr>
      </w:pPr>
    </w:p>
    <w:p w:rsidR="004E7058" w:rsidRDefault="004E7058" w:rsidP="004E7058">
      <w:pPr>
        <w:spacing w:line="240" w:lineRule="auto"/>
        <w:rPr>
          <w:rFonts w:ascii="Apercu Pro Medium" w:hAnsi="Apercu Pro Medium" w:cs="Arial"/>
          <w:sz w:val="20"/>
          <w:lang w:val="de-DE"/>
        </w:rPr>
      </w:pPr>
      <w:r>
        <w:rPr>
          <w:rFonts w:ascii="Apercu Pro Medium" w:hAnsi="Apercu Pro Medium" w:cs="ApercuPro-Medium"/>
          <w:sz w:val="22"/>
        </w:rPr>
        <w:t xml:space="preserve">Eine Serie von Theaterprospekten für das Salzburger Universitätstheater findet sich, neben dem Salzburg Museum, auch in den Kunstsammlungen der Erzabtei St. Peter. Wir zeigen </w:t>
      </w:r>
      <w:r>
        <w:rPr>
          <w:rFonts w:ascii="Apercu Pro Medium" w:hAnsi="Apercu Pro Medium" w:cs="ApercuPro-Bold"/>
          <w:bCs/>
          <w:sz w:val="22"/>
        </w:rPr>
        <w:t>zwei Typendekorationen für den Guckkasten (</w:t>
      </w:r>
      <w:r>
        <w:rPr>
          <w:rFonts w:ascii="Apercu Pro Medium" w:hAnsi="Apercu Pro Medium" w:cs="ApercuPro"/>
          <w:sz w:val="22"/>
        </w:rPr>
        <w:t>Deckfarbenmalerei auf Karton, 1. Hälfte des 18. Jahrhunderts)</w:t>
      </w:r>
      <w:r>
        <w:rPr>
          <w:rFonts w:ascii="Apercu Pro Medium" w:hAnsi="Apercu Pro Medium" w:cs="ApercuPro-Bold"/>
          <w:bCs/>
          <w:sz w:val="22"/>
        </w:rPr>
        <w:t xml:space="preserve"> sowie ein Guckkastenbild mit Salzburger Ansichten (</w:t>
      </w:r>
      <w:r>
        <w:rPr>
          <w:rFonts w:ascii="Apercu Pro Medium" w:hAnsi="Apercu Pro Medium" w:cs="ApercuPro"/>
          <w:sz w:val="22"/>
        </w:rPr>
        <w:t>Deckfarbenmalerei auf Karton, Mitte des 18. Jahrhunderts).</w:t>
      </w:r>
    </w:p>
    <w:p w:rsidR="004E7058" w:rsidRDefault="004E7058" w:rsidP="004E7058">
      <w:pPr>
        <w:spacing w:line="240" w:lineRule="auto"/>
        <w:rPr>
          <w:rFonts w:ascii="Apercu Pro Medium" w:hAnsi="Apercu Pro Medium" w:cs="Arial"/>
          <w:sz w:val="22"/>
          <w:lang w:val="de-DE"/>
        </w:rPr>
      </w:pPr>
      <w:r>
        <w:rPr>
          <w:rFonts w:ascii="Apercu Pro Medium" w:hAnsi="Apercu Pro Medium" w:cs="ApercuPro"/>
          <w:color w:val="FFFFFF"/>
          <w:sz w:val="22"/>
        </w:rPr>
        <w:t>Salzburg, Erzabtei St. Peter (Graphische Sammlung)</w:t>
      </w:r>
    </w:p>
    <w:p w:rsidR="004E7058" w:rsidRDefault="004E7058" w:rsidP="004E7058">
      <w:pPr>
        <w:spacing w:line="240" w:lineRule="auto"/>
        <w:rPr>
          <w:rFonts w:ascii="Apercu Pro Medium" w:hAnsi="Apercu Pro Medium" w:cs="Arial"/>
          <w:sz w:val="22"/>
          <w:lang w:val="de-DE"/>
        </w:rPr>
      </w:pPr>
    </w:p>
    <w:p w:rsidR="004E7058" w:rsidRDefault="004E7058" w:rsidP="004E7058">
      <w:pPr>
        <w:spacing w:line="240" w:lineRule="auto"/>
        <w:rPr>
          <w:rFonts w:ascii="Apercu Pro Medium" w:hAnsi="Apercu Pro Medium" w:cs="Arial"/>
          <w:b/>
          <w:sz w:val="22"/>
          <w:lang w:val="de-DE"/>
        </w:rPr>
      </w:pPr>
      <w:r>
        <w:rPr>
          <w:rFonts w:ascii="Apercu Pro Medium" w:hAnsi="Apercu Pro Medium" w:cs="Arial"/>
          <w:b/>
          <w:sz w:val="22"/>
          <w:lang w:val="de-DE"/>
        </w:rPr>
        <w:lastRenderedPageBreak/>
        <w:t>Claviorganum</w:t>
      </w:r>
    </w:p>
    <w:p w:rsidR="004E7058" w:rsidRDefault="004E7058" w:rsidP="004E7058">
      <w:pPr>
        <w:spacing w:line="240" w:lineRule="auto"/>
        <w:rPr>
          <w:rFonts w:ascii="Apercu Pro Medium" w:hAnsi="Apercu Pro Medium"/>
          <w:b/>
          <w:sz w:val="16"/>
          <w:szCs w:val="16"/>
        </w:rPr>
      </w:pPr>
    </w:p>
    <w:p w:rsidR="004E7058" w:rsidRDefault="004E7058" w:rsidP="004E7058">
      <w:pPr>
        <w:spacing w:line="240" w:lineRule="auto"/>
        <w:rPr>
          <w:rFonts w:ascii="Apercu Pro Medium" w:hAnsi="Apercu Pro Medium" w:cs="Arial"/>
          <w:sz w:val="22"/>
          <w:lang w:val="de-DE"/>
        </w:rPr>
      </w:pPr>
      <w:r>
        <w:rPr>
          <w:rFonts w:ascii="Apercu Pro Medium" w:hAnsi="Apercu Pro Medium"/>
          <w:sz w:val="22"/>
        </w:rPr>
        <w:t>Mit dem Claviorganum im Museum St. Peter beherbergt das DomQuartier Salzburg ein überaus wertvolles und seltenes historisches Instrument Es ist das einzige Musikinstrument, das sich laut Inventaren während der Regierungszeit von Fürsterzbischof Wolf Dietrich von Raitenau (1587-1612) in der Salzburger Residenz befunden hat.</w:t>
      </w:r>
    </w:p>
    <w:p w:rsidR="004E7058" w:rsidRDefault="004E7058" w:rsidP="004E7058">
      <w:pPr>
        <w:spacing w:line="240" w:lineRule="auto"/>
        <w:rPr>
          <w:rFonts w:ascii="Apercu Pro Medium" w:hAnsi="Apercu Pro Medium"/>
          <w:sz w:val="16"/>
          <w:szCs w:val="16"/>
        </w:rPr>
      </w:pPr>
    </w:p>
    <w:p w:rsidR="004E7058" w:rsidRDefault="004E7058" w:rsidP="004E7058">
      <w:pPr>
        <w:spacing w:line="240" w:lineRule="auto"/>
        <w:rPr>
          <w:rFonts w:ascii="Apercu Pro Medium" w:hAnsi="Apercu Pro Medium"/>
          <w:sz w:val="22"/>
        </w:rPr>
      </w:pPr>
      <w:r>
        <w:rPr>
          <w:rFonts w:ascii="Apercu Pro Medium" w:hAnsi="Apercu Pro Medium"/>
          <w:sz w:val="22"/>
        </w:rPr>
        <w:t>Das Claviorganum wurde 1591 vom Innsbrucker Instrumentenbauer Josua Pock gefertigt. Pock baute das Instrument ursprünglich für Erzherzog Ferdinand II. von Tirol, konnte sich mit diesem aber offensichtlich nicht über den Preis einigen. Orgelbauer und Instrument landeten kurz darauf in Salzburg, wo Wolf Dietrich gerade seine Hofkapelle neu aufstellte. Der Fürsterzbischof nahm Pock und eine Reihe anderer Innsbrucker Hofmusiker auf und erwarb auch das Claviorganum.</w:t>
      </w:r>
    </w:p>
    <w:p w:rsidR="00152FE1" w:rsidRPr="00152FE1" w:rsidRDefault="00152FE1" w:rsidP="004E7058">
      <w:pPr>
        <w:autoSpaceDE w:val="0"/>
        <w:autoSpaceDN w:val="0"/>
        <w:adjustRightInd w:val="0"/>
        <w:spacing w:line="240" w:lineRule="auto"/>
        <w:rPr>
          <w:rFonts w:ascii="Apercu Pro Medium" w:hAnsi="Apercu Pro Medium"/>
          <w:sz w:val="22"/>
        </w:rPr>
      </w:pPr>
    </w:p>
    <w:sectPr w:rsidR="00152FE1" w:rsidRPr="00152FE1" w:rsidSect="00FC5806">
      <w:headerReference w:type="default" r:id="rId29"/>
      <w:pgSz w:w="11906" w:h="16838"/>
      <w:pgMar w:top="2808" w:right="1418" w:bottom="1134"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1578" w:rsidRDefault="00901578">
      <w:pPr>
        <w:spacing w:line="240" w:lineRule="auto"/>
      </w:pPr>
      <w:r>
        <w:separator/>
      </w:r>
    </w:p>
  </w:endnote>
  <w:endnote w:type="continuationSeparator" w:id="0">
    <w:p w:rsidR="00901578" w:rsidRDefault="0090157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ercu Pro Medium">
    <w:panose1 w:val="020B0603050601040103"/>
    <w:charset w:val="00"/>
    <w:family w:val="swiss"/>
    <w:notTrueType/>
    <w:pitch w:val="variable"/>
    <w:sig w:usb0="000002C7" w:usb1="00000001" w:usb2="00000000" w:usb3="00000000" w:csb0="0000009F" w:csb1="00000000"/>
  </w:font>
  <w:font w:name="ApercuPro-Bold">
    <w:panose1 w:val="020B0803050601040103"/>
    <w:charset w:val="00"/>
    <w:family w:val="swiss"/>
    <w:notTrueType/>
    <w:pitch w:val="default"/>
    <w:sig w:usb0="00000003" w:usb1="00000000" w:usb2="00000000" w:usb3="00000000" w:csb0="00000001" w:csb1="00000000"/>
  </w:font>
  <w:font w:name="FortescuePro-Bold">
    <w:panose1 w:val="00000000000000000000"/>
    <w:charset w:val="00"/>
    <w:family w:val="roman"/>
    <w:notTrueType/>
    <w:pitch w:val="default"/>
    <w:sig w:usb0="00000003" w:usb1="00000000" w:usb2="00000000" w:usb3="00000000" w:csb0="00000001" w:csb1="00000000"/>
  </w:font>
  <w:font w:name="OpenSans">
    <w:panose1 w:val="00000000000000000000"/>
    <w:charset w:val="00"/>
    <w:family w:val="swiss"/>
    <w:notTrueType/>
    <w:pitch w:val="default"/>
    <w:sig w:usb0="00000003" w:usb1="00000000" w:usb2="00000000" w:usb3="00000000" w:csb0="00000001" w:csb1="00000000"/>
  </w:font>
  <w:font w:name="Roboto">
    <w:altName w:val="Times New Roman"/>
    <w:charset w:val="00"/>
    <w:family w:val="auto"/>
    <w:pitch w:val="default"/>
  </w:font>
  <w:font w:name="FortescuePro">
    <w:altName w:val="MS Gothic"/>
    <w:panose1 w:val="00000000000000000000"/>
    <w:charset w:val="80"/>
    <w:family w:val="roman"/>
    <w:notTrueType/>
    <w:pitch w:val="default"/>
    <w:sig w:usb0="00000001" w:usb1="08070000" w:usb2="00000010" w:usb3="00000000" w:csb0="00020000" w:csb1="00000000"/>
  </w:font>
  <w:font w:name="FortescuePro-Italic">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Fortescue Pro">
    <w:altName w:val="Fortescue Pro"/>
    <w:panose1 w:val="00000000000000000000"/>
    <w:charset w:val="00"/>
    <w:family w:val="roman"/>
    <w:notTrueType/>
    <w:pitch w:val="default"/>
    <w:sig w:usb0="00000003" w:usb1="00000000" w:usb2="00000000" w:usb3="00000000" w:csb0="00000001" w:csb1="00000000"/>
  </w:font>
  <w:font w:name="Apercu Pro">
    <w:panose1 w:val="020B0503050601040103"/>
    <w:charset w:val="00"/>
    <w:family w:val="swiss"/>
    <w:notTrueType/>
    <w:pitch w:val="variable"/>
    <w:sig w:usb0="000002C7" w:usb1="00000001" w:usb2="00000000" w:usb3="00000000" w:csb0="0000009F" w:csb1="00000000"/>
  </w:font>
  <w:font w:name="Soleil">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auto"/>
    <w:pitch w:val="variable"/>
    <w:sig w:usb0="E00002FF" w:usb1="5000205A" w:usb2="00000000" w:usb3="00000000" w:csb0="0000019F" w:csb1="00000000"/>
  </w:font>
  <w:font w:name="ApercuPro">
    <w:panose1 w:val="00000000000000000000"/>
    <w:charset w:val="00"/>
    <w:family w:val="swiss"/>
    <w:notTrueType/>
    <w:pitch w:val="default"/>
    <w:sig w:usb0="00000003" w:usb1="00000000" w:usb2="00000000" w:usb3="00000000" w:csb0="00000001" w:csb1="00000000"/>
  </w:font>
  <w:font w:name="ApercuPro-Medium">
    <w:panose1 w:val="020B0603050601040103"/>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1578" w:rsidRDefault="00901578">
      <w:pPr>
        <w:spacing w:line="240" w:lineRule="auto"/>
      </w:pPr>
      <w:r>
        <w:separator/>
      </w:r>
    </w:p>
  </w:footnote>
  <w:footnote w:type="continuationSeparator" w:id="0">
    <w:p w:rsidR="00901578" w:rsidRDefault="0090157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5806" w:rsidRDefault="00FC5806" w:rsidP="00FC5806">
    <w:pPr>
      <w:pStyle w:val="Kopfzeile"/>
    </w:pPr>
    <w:r w:rsidRPr="005C0B20">
      <w:rPr>
        <w:noProof/>
        <w:sz w:val="16"/>
        <w:szCs w:val="16"/>
        <w:lang w:eastAsia="de-AT"/>
      </w:rPr>
      <mc:AlternateContent>
        <mc:Choice Requires="wps">
          <w:drawing>
            <wp:anchor distT="0" distB="0" distL="114300" distR="114300" simplePos="0" relativeHeight="251661312" behindDoc="1" locked="0" layoutInCell="1" allowOverlap="1" wp14:anchorId="6717EC7B" wp14:editId="1BD823FF">
              <wp:simplePos x="0" y="0"/>
              <wp:positionH relativeFrom="leftMargin">
                <wp:posOffset>174266</wp:posOffset>
              </wp:positionH>
              <wp:positionV relativeFrom="page">
                <wp:align>center</wp:align>
              </wp:positionV>
              <wp:extent cx="666000" cy="10364400"/>
              <wp:effectExtent l="0" t="0" r="1270" b="0"/>
              <wp:wrapNone/>
              <wp:docPr id="2" name="Rechteck 2"/>
              <wp:cNvGraphicFramePr/>
              <a:graphic xmlns:a="http://schemas.openxmlformats.org/drawingml/2006/main">
                <a:graphicData uri="http://schemas.microsoft.com/office/word/2010/wordprocessingShape">
                  <wps:wsp>
                    <wps:cNvSpPr/>
                    <wps:spPr>
                      <a:xfrm>
                        <a:off x="0" y="0"/>
                        <a:ext cx="666000" cy="10364400"/>
                      </a:xfrm>
                      <a:prstGeom prst="rect">
                        <a:avLst/>
                      </a:prstGeom>
                      <a:solidFill>
                        <a:srgbClr val="B1D6E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8575CB" id="Rechteck 2" o:spid="_x0000_s1026" style="position:absolute;margin-left:13.7pt;margin-top:0;width:52.45pt;height:816.1pt;z-index:-251655168;visibility:visible;mso-wrap-style:square;mso-width-percent:0;mso-height-percent:0;mso-wrap-distance-left:9pt;mso-wrap-distance-top:0;mso-wrap-distance-right:9pt;mso-wrap-distance-bottom:0;mso-position-horizontal:absolute;mso-position-horizontal-relative:left-margin-area;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" fillcolor="#b1d6e3" stroked="f" strokeweight="2pt">
              <w10:wrap anchorx="margin" anchory="page"/>
            </v:rect>
          </w:pict>
        </mc:Fallback>
      </mc:AlternateContent>
    </w:r>
    <w:r w:rsidRPr="005C0B20">
      <w:rPr>
        <w:noProof/>
        <w:sz w:val="16"/>
        <w:szCs w:val="16"/>
        <w:lang w:eastAsia="de-AT"/>
      </w:rPr>
      <w:drawing>
        <wp:anchor distT="0" distB="0" distL="114300" distR="114300" simplePos="0" relativeHeight="251659264" behindDoc="0" locked="0" layoutInCell="1" allowOverlap="1" wp14:anchorId="65045941" wp14:editId="72E110F1">
          <wp:simplePos x="0" y="0"/>
          <wp:positionH relativeFrom="leftMargin">
            <wp:posOffset>319984</wp:posOffset>
          </wp:positionH>
          <wp:positionV relativeFrom="topMargin">
            <wp:posOffset>433678</wp:posOffset>
          </wp:positionV>
          <wp:extent cx="2620800" cy="666000"/>
          <wp:effectExtent l="0" t="0" r="0" b="127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20800" cy="666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61188D"/>
    <w:multiLevelType w:val="hybridMultilevel"/>
    <w:tmpl w:val="0BC006D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15:restartNumberingAfterBreak="0">
    <w:nsid w:val="24283FB5"/>
    <w:multiLevelType w:val="hybridMultilevel"/>
    <w:tmpl w:val="920C3B6C"/>
    <w:lvl w:ilvl="0" w:tplc="EEEA2162">
      <w:start w:val="1"/>
      <w:numFmt w:val="decimal"/>
      <w:lvlText w:val="%1."/>
      <w:lvlJc w:val="left"/>
      <w:pPr>
        <w:ind w:left="720" w:hanging="360"/>
      </w:pPr>
      <w:rPr>
        <w:rFonts w:hint="default"/>
        <w:b/>
        <w:sz w:val="24"/>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 w15:restartNumberingAfterBreak="0">
    <w:nsid w:val="2FDB2E82"/>
    <w:multiLevelType w:val="hybridMultilevel"/>
    <w:tmpl w:val="5C3A7FD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3E254378"/>
    <w:multiLevelType w:val="hybridMultilevel"/>
    <w:tmpl w:val="4FE43EE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15:restartNumberingAfterBreak="0">
    <w:nsid w:val="5A13655F"/>
    <w:multiLevelType w:val="hybridMultilevel"/>
    <w:tmpl w:val="779E426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 w15:restartNumberingAfterBreak="0">
    <w:nsid w:val="646301F6"/>
    <w:multiLevelType w:val="hybridMultilevel"/>
    <w:tmpl w:val="8686515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15:restartNumberingAfterBreak="0">
    <w:nsid w:val="77E43BD2"/>
    <w:multiLevelType w:val="hybridMultilevel"/>
    <w:tmpl w:val="1B5E547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0"/>
  </w:num>
  <w:num w:numId="4">
    <w:abstractNumId w:val="6"/>
  </w:num>
  <w:num w:numId="5">
    <w:abstractNumId w:val="1"/>
  </w:num>
  <w:num w:numId="6">
    <w:abstractNumId w:val="3"/>
  </w:num>
  <w:num w:numId="7">
    <w:abstractNumId w:val="5"/>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1146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1578"/>
    <w:rsid w:val="00007731"/>
    <w:rsid w:val="0002550A"/>
    <w:rsid w:val="00027FEE"/>
    <w:rsid w:val="00055347"/>
    <w:rsid w:val="00057D7B"/>
    <w:rsid w:val="00094899"/>
    <w:rsid w:val="000A1906"/>
    <w:rsid w:val="000A66A4"/>
    <w:rsid w:val="000F1F0D"/>
    <w:rsid w:val="000F755B"/>
    <w:rsid w:val="00131102"/>
    <w:rsid w:val="00134C88"/>
    <w:rsid w:val="00152FE1"/>
    <w:rsid w:val="00153F35"/>
    <w:rsid w:val="00160B63"/>
    <w:rsid w:val="001B3A46"/>
    <w:rsid w:val="001B44E7"/>
    <w:rsid w:val="001E2AB3"/>
    <w:rsid w:val="001E3B3B"/>
    <w:rsid w:val="001E6C41"/>
    <w:rsid w:val="001F28AA"/>
    <w:rsid w:val="00200E4B"/>
    <w:rsid w:val="00202726"/>
    <w:rsid w:val="00221DC6"/>
    <w:rsid w:val="00236BDE"/>
    <w:rsid w:val="00237486"/>
    <w:rsid w:val="00257FED"/>
    <w:rsid w:val="002602AE"/>
    <w:rsid w:val="002A247E"/>
    <w:rsid w:val="002C1FB7"/>
    <w:rsid w:val="002C4B90"/>
    <w:rsid w:val="002D3D72"/>
    <w:rsid w:val="002D672C"/>
    <w:rsid w:val="00300D71"/>
    <w:rsid w:val="00316D68"/>
    <w:rsid w:val="00334BF1"/>
    <w:rsid w:val="00354E3A"/>
    <w:rsid w:val="003603A3"/>
    <w:rsid w:val="00377735"/>
    <w:rsid w:val="003B33FA"/>
    <w:rsid w:val="003B3982"/>
    <w:rsid w:val="003B666C"/>
    <w:rsid w:val="003C227F"/>
    <w:rsid w:val="003F1BB9"/>
    <w:rsid w:val="003F2B48"/>
    <w:rsid w:val="004043BC"/>
    <w:rsid w:val="004243B4"/>
    <w:rsid w:val="00447C6A"/>
    <w:rsid w:val="004605FB"/>
    <w:rsid w:val="00470BAE"/>
    <w:rsid w:val="00472260"/>
    <w:rsid w:val="00472D4E"/>
    <w:rsid w:val="004825AD"/>
    <w:rsid w:val="004A2CFA"/>
    <w:rsid w:val="004D7792"/>
    <w:rsid w:val="004E7058"/>
    <w:rsid w:val="004F0821"/>
    <w:rsid w:val="00545306"/>
    <w:rsid w:val="00577132"/>
    <w:rsid w:val="005800D6"/>
    <w:rsid w:val="00591E56"/>
    <w:rsid w:val="005C31A7"/>
    <w:rsid w:val="00616D83"/>
    <w:rsid w:val="00623FB5"/>
    <w:rsid w:val="00631F14"/>
    <w:rsid w:val="006408F3"/>
    <w:rsid w:val="00643F24"/>
    <w:rsid w:val="006451A4"/>
    <w:rsid w:val="00666210"/>
    <w:rsid w:val="006928AE"/>
    <w:rsid w:val="006966DF"/>
    <w:rsid w:val="006C3752"/>
    <w:rsid w:val="006D1F11"/>
    <w:rsid w:val="006E7BB1"/>
    <w:rsid w:val="00707802"/>
    <w:rsid w:val="007271FA"/>
    <w:rsid w:val="00735BB6"/>
    <w:rsid w:val="007373AD"/>
    <w:rsid w:val="00760E64"/>
    <w:rsid w:val="0076538F"/>
    <w:rsid w:val="00781770"/>
    <w:rsid w:val="00783FDF"/>
    <w:rsid w:val="00791FA3"/>
    <w:rsid w:val="007A119E"/>
    <w:rsid w:val="007A4BE7"/>
    <w:rsid w:val="007A5D53"/>
    <w:rsid w:val="007C29C1"/>
    <w:rsid w:val="007C509B"/>
    <w:rsid w:val="00810719"/>
    <w:rsid w:val="0082688B"/>
    <w:rsid w:val="008314BA"/>
    <w:rsid w:val="008425FF"/>
    <w:rsid w:val="008732B1"/>
    <w:rsid w:val="00881026"/>
    <w:rsid w:val="00887049"/>
    <w:rsid w:val="008A1476"/>
    <w:rsid w:val="008B10E4"/>
    <w:rsid w:val="008D5843"/>
    <w:rsid w:val="00901578"/>
    <w:rsid w:val="00907C84"/>
    <w:rsid w:val="00932541"/>
    <w:rsid w:val="00961EC3"/>
    <w:rsid w:val="00967897"/>
    <w:rsid w:val="00975771"/>
    <w:rsid w:val="00981F2C"/>
    <w:rsid w:val="009922A6"/>
    <w:rsid w:val="009A7CC6"/>
    <w:rsid w:val="009E3776"/>
    <w:rsid w:val="009E7CD3"/>
    <w:rsid w:val="009F0DC0"/>
    <w:rsid w:val="009F5E71"/>
    <w:rsid w:val="00A01C31"/>
    <w:rsid w:val="00A736A4"/>
    <w:rsid w:val="00A77AC2"/>
    <w:rsid w:val="00A86DDD"/>
    <w:rsid w:val="00AA39BA"/>
    <w:rsid w:val="00AB0F51"/>
    <w:rsid w:val="00AB6F82"/>
    <w:rsid w:val="00AC72BB"/>
    <w:rsid w:val="00AD65D7"/>
    <w:rsid w:val="00AE0C16"/>
    <w:rsid w:val="00B04A32"/>
    <w:rsid w:val="00B0719F"/>
    <w:rsid w:val="00B11765"/>
    <w:rsid w:val="00B20CA6"/>
    <w:rsid w:val="00B22A93"/>
    <w:rsid w:val="00B51665"/>
    <w:rsid w:val="00B52A79"/>
    <w:rsid w:val="00B76907"/>
    <w:rsid w:val="00B96BC6"/>
    <w:rsid w:val="00BA1C97"/>
    <w:rsid w:val="00BA29F9"/>
    <w:rsid w:val="00BC158E"/>
    <w:rsid w:val="00BD0D1E"/>
    <w:rsid w:val="00C039EB"/>
    <w:rsid w:val="00C03BAD"/>
    <w:rsid w:val="00C21944"/>
    <w:rsid w:val="00C30E0C"/>
    <w:rsid w:val="00C36A78"/>
    <w:rsid w:val="00C7541B"/>
    <w:rsid w:val="00C84E68"/>
    <w:rsid w:val="00CA5E67"/>
    <w:rsid w:val="00CC5B4E"/>
    <w:rsid w:val="00CD3357"/>
    <w:rsid w:val="00CF09C7"/>
    <w:rsid w:val="00D60CDA"/>
    <w:rsid w:val="00D769F5"/>
    <w:rsid w:val="00D916D9"/>
    <w:rsid w:val="00D93A9D"/>
    <w:rsid w:val="00DD0961"/>
    <w:rsid w:val="00DE598F"/>
    <w:rsid w:val="00E2049B"/>
    <w:rsid w:val="00E22344"/>
    <w:rsid w:val="00E32671"/>
    <w:rsid w:val="00E35FC6"/>
    <w:rsid w:val="00E4686A"/>
    <w:rsid w:val="00E71740"/>
    <w:rsid w:val="00E72949"/>
    <w:rsid w:val="00E73AED"/>
    <w:rsid w:val="00E86AC6"/>
    <w:rsid w:val="00E86C89"/>
    <w:rsid w:val="00EA1BB7"/>
    <w:rsid w:val="00EB0B2E"/>
    <w:rsid w:val="00EB212E"/>
    <w:rsid w:val="00EB4575"/>
    <w:rsid w:val="00ED7ED9"/>
    <w:rsid w:val="00EE5D85"/>
    <w:rsid w:val="00EE7C40"/>
    <w:rsid w:val="00F46A09"/>
    <w:rsid w:val="00F66828"/>
    <w:rsid w:val="00FA4685"/>
    <w:rsid w:val="00FB0D92"/>
    <w:rsid w:val="00FC4FBF"/>
    <w:rsid w:val="00FC5806"/>
    <w:rsid w:val="00FD0AC4"/>
    <w:rsid w:val="00FD15F6"/>
    <w:rsid w:val="00FD6560"/>
    <w:rsid w:val="00FE7D91"/>
    <w:rsid w:val="00FF01BA"/>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14689"/>
    <o:shapelayout v:ext="edit">
      <o:idmap v:ext="edit" data="1"/>
    </o:shapelayout>
  </w:shapeDefaults>
  <w:decimalSymbol w:val=","/>
  <w:listSeparator w:val=";"/>
  <w15:chartTrackingRefBased/>
  <w15:docId w15:val="{5A6DA040-CEBA-4CCE-8C17-D8466CBE51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spacing w:after="0" w:line="360" w:lineRule="atLeast"/>
    </w:pPr>
    <w:rPr>
      <w:rFonts w:ascii="Arial" w:hAnsi="Arial"/>
      <w:sz w:val="24"/>
    </w:rPr>
  </w:style>
  <w:style w:type="paragraph" w:styleId="berschrift1">
    <w:name w:val="heading 1"/>
    <w:basedOn w:val="Standard"/>
    <w:next w:val="Standard"/>
    <w:link w:val="berschrift1Zchn"/>
    <w:uiPriority w:val="9"/>
    <w:qFormat/>
    <w:pPr>
      <w:keepNext/>
      <w:keepLines/>
      <w:spacing w:before="480"/>
      <w:outlineLvl w:val="0"/>
    </w:pPr>
    <w:rPr>
      <w:rFonts w:eastAsiaTheme="majorEastAsia" w:cstheme="majorBidi"/>
      <w:b/>
      <w:bCs/>
      <w:sz w:val="28"/>
      <w:szCs w:val="28"/>
    </w:rPr>
  </w:style>
  <w:style w:type="paragraph" w:styleId="berschrift2">
    <w:name w:val="heading 2"/>
    <w:basedOn w:val="Standard"/>
    <w:next w:val="Standard"/>
    <w:link w:val="berschrift2Zchn"/>
    <w:uiPriority w:val="9"/>
    <w:unhideWhenUsed/>
    <w:qFormat/>
    <w:pPr>
      <w:keepNext/>
      <w:keepLines/>
      <w:spacing w:before="200"/>
      <w:outlineLvl w:val="1"/>
    </w:pPr>
    <w:rPr>
      <w:rFonts w:eastAsiaTheme="majorEastAsia" w:cstheme="majorBidi"/>
      <w:b/>
      <w:bCs/>
      <w:sz w:val="26"/>
      <w:szCs w:val="26"/>
    </w:rPr>
  </w:style>
  <w:style w:type="paragraph" w:styleId="berschrift3">
    <w:name w:val="heading 3"/>
    <w:basedOn w:val="Standard"/>
    <w:next w:val="Standard"/>
    <w:link w:val="berschrift3Zchn"/>
    <w:uiPriority w:val="9"/>
    <w:unhideWhenUsed/>
    <w:qFormat/>
    <w:pPr>
      <w:keepNext/>
      <w:keepLines/>
      <w:spacing w:before="200"/>
      <w:outlineLvl w:val="2"/>
    </w:pPr>
    <w:rPr>
      <w:rFonts w:eastAsiaTheme="majorEastAsia" w:cstheme="majorBidi"/>
      <w:b/>
      <w:bCs/>
    </w:rPr>
  </w:style>
  <w:style w:type="paragraph" w:styleId="berschrift4">
    <w:name w:val="heading 4"/>
    <w:basedOn w:val="Standard"/>
    <w:next w:val="Standard"/>
    <w:link w:val="berschrift4Zchn"/>
    <w:uiPriority w:val="9"/>
    <w:semiHidden/>
    <w:unhideWhenUsed/>
    <w:qFormat/>
    <w:pPr>
      <w:keepNext/>
      <w:keepLines/>
      <w:spacing w:before="200"/>
      <w:outlineLvl w:val="3"/>
    </w:pPr>
    <w:rPr>
      <w:rFonts w:eastAsiaTheme="majorEastAsia" w:cstheme="majorBidi"/>
      <w:b/>
      <w:bCs/>
      <w:i/>
      <w:iCs/>
    </w:rPr>
  </w:style>
  <w:style w:type="paragraph" w:styleId="berschrift5">
    <w:name w:val="heading 5"/>
    <w:basedOn w:val="Standard"/>
    <w:next w:val="Standard"/>
    <w:link w:val="berschrift5Zchn"/>
    <w:uiPriority w:val="9"/>
    <w:semiHidden/>
    <w:unhideWhenUsed/>
    <w:qFormat/>
    <w:pPr>
      <w:keepNext/>
      <w:keepLines/>
      <w:spacing w:before="200"/>
      <w:outlineLvl w:val="4"/>
    </w:pPr>
    <w:rPr>
      <w:rFonts w:eastAsiaTheme="majorEastAsia" w:cstheme="majorBidi"/>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Pr>
      <w:rFonts w:ascii="Arial" w:eastAsiaTheme="majorEastAsia" w:hAnsi="Arial" w:cstheme="majorBidi"/>
      <w:b/>
      <w:bCs/>
      <w:sz w:val="28"/>
      <w:szCs w:val="28"/>
    </w:rPr>
  </w:style>
  <w:style w:type="character" w:customStyle="1" w:styleId="berschrift2Zchn">
    <w:name w:val="Überschrift 2 Zchn"/>
    <w:basedOn w:val="Absatz-Standardschriftart"/>
    <w:link w:val="berschrift2"/>
    <w:uiPriority w:val="9"/>
    <w:rPr>
      <w:rFonts w:ascii="Arial" w:eastAsiaTheme="majorEastAsia" w:hAnsi="Arial" w:cstheme="majorBidi"/>
      <w:b/>
      <w:bCs/>
      <w:sz w:val="26"/>
      <w:szCs w:val="26"/>
    </w:rPr>
  </w:style>
  <w:style w:type="paragraph" w:styleId="Titel">
    <w:name w:val="Title"/>
    <w:basedOn w:val="Standard"/>
    <w:next w:val="Standard"/>
    <w:link w:val="TitelZchn"/>
    <w:uiPriority w:val="10"/>
    <w:qFormat/>
    <w:pPr>
      <w:pBdr>
        <w:bottom w:val="single" w:sz="8" w:space="4" w:color="4F81BD" w:themeColor="accent1"/>
      </w:pBdr>
      <w:spacing w:after="300" w:line="240" w:lineRule="auto"/>
      <w:contextualSpacing/>
    </w:pPr>
    <w:rPr>
      <w:rFonts w:eastAsiaTheme="majorEastAsia" w:cstheme="majorBidi"/>
      <w:spacing w:val="5"/>
      <w:kern w:val="28"/>
      <w:sz w:val="52"/>
      <w:szCs w:val="52"/>
    </w:rPr>
  </w:style>
  <w:style w:type="character" w:customStyle="1" w:styleId="TitelZchn">
    <w:name w:val="Titel Zchn"/>
    <w:basedOn w:val="Absatz-Standardschriftart"/>
    <w:link w:val="Titel"/>
    <w:uiPriority w:val="10"/>
    <w:rPr>
      <w:rFonts w:ascii="Arial" w:eastAsiaTheme="majorEastAsia" w:hAnsi="Arial" w:cstheme="majorBidi"/>
      <w:spacing w:val="5"/>
      <w:kern w:val="28"/>
      <w:sz w:val="52"/>
      <w:szCs w:val="52"/>
    </w:rPr>
  </w:style>
  <w:style w:type="paragraph" w:styleId="Untertitel">
    <w:name w:val="Subtitle"/>
    <w:basedOn w:val="Standard"/>
    <w:next w:val="Standard"/>
    <w:link w:val="UntertitelZchn"/>
    <w:uiPriority w:val="11"/>
    <w:qFormat/>
    <w:pPr>
      <w:numPr>
        <w:ilvl w:val="1"/>
      </w:numPr>
    </w:pPr>
    <w:rPr>
      <w:rFonts w:eastAsiaTheme="majorEastAsia" w:cstheme="majorBidi"/>
      <w:i/>
      <w:iCs/>
      <w:spacing w:val="15"/>
      <w:szCs w:val="24"/>
    </w:rPr>
  </w:style>
  <w:style w:type="character" w:customStyle="1" w:styleId="UntertitelZchn">
    <w:name w:val="Untertitel Zchn"/>
    <w:basedOn w:val="Absatz-Standardschriftart"/>
    <w:link w:val="Untertitel"/>
    <w:uiPriority w:val="11"/>
    <w:rPr>
      <w:rFonts w:ascii="Arial" w:eastAsiaTheme="majorEastAsia" w:hAnsi="Arial" w:cstheme="majorBidi"/>
      <w:i/>
      <w:iCs/>
      <w:spacing w:val="15"/>
      <w:sz w:val="24"/>
      <w:szCs w:val="24"/>
    </w:rPr>
  </w:style>
  <w:style w:type="character" w:customStyle="1" w:styleId="berschrift4Zchn">
    <w:name w:val="Überschrift 4 Zchn"/>
    <w:basedOn w:val="Absatz-Standardschriftart"/>
    <w:link w:val="berschrift4"/>
    <w:uiPriority w:val="9"/>
    <w:semiHidden/>
    <w:rPr>
      <w:rFonts w:ascii="Arial" w:eastAsiaTheme="majorEastAsia" w:hAnsi="Arial" w:cstheme="majorBidi"/>
      <w:b/>
      <w:bCs/>
      <w:i/>
      <w:iCs/>
      <w:sz w:val="24"/>
    </w:rPr>
  </w:style>
  <w:style w:type="character" w:customStyle="1" w:styleId="berschrift3Zchn">
    <w:name w:val="Überschrift 3 Zchn"/>
    <w:basedOn w:val="Absatz-Standardschriftart"/>
    <w:link w:val="berschrift3"/>
    <w:uiPriority w:val="9"/>
    <w:rPr>
      <w:rFonts w:ascii="Arial" w:eastAsiaTheme="majorEastAsia" w:hAnsi="Arial" w:cstheme="majorBidi"/>
      <w:b/>
      <w:bCs/>
      <w:sz w:val="24"/>
    </w:rPr>
  </w:style>
  <w:style w:type="paragraph" w:styleId="Kopfzeile">
    <w:name w:val="header"/>
    <w:basedOn w:val="Standard"/>
    <w:link w:val="KopfzeileZchn"/>
    <w:uiPriority w:val="99"/>
    <w:unhideWhenUsed/>
    <w:pPr>
      <w:tabs>
        <w:tab w:val="center" w:pos="4536"/>
        <w:tab w:val="right" w:pos="9072"/>
      </w:tabs>
      <w:spacing w:line="240" w:lineRule="auto"/>
    </w:pPr>
  </w:style>
  <w:style w:type="character" w:customStyle="1" w:styleId="berschrift5Zchn">
    <w:name w:val="Überschrift 5 Zchn"/>
    <w:basedOn w:val="Absatz-Standardschriftart"/>
    <w:link w:val="berschrift5"/>
    <w:uiPriority w:val="9"/>
    <w:semiHidden/>
    <w:rPr>
      <w:rFonts w:ascii="Arial" w:eastAsiaTheme="majorEastAsia" w:hAnsi="Arial" w:cstheme="majorBidi"/>
      <w:sz w:val="24"/>
    </w:rPr>
  </w:style>
  <w:style w:type="character" w:customStyle="1" w:styleId="KopfzeileZchn">
    <w:name w:val="Kopfzeile Zchn"/>
    <w:basedOn w:val="Absatz-Standardschriftart"/>
    <w:link w:val="Kopfzeile"/>
    <w:uiPriority w:val="99"/>
    <w:rPr>
      <w:rFonts w:ascii="Arial" w:hAnsi="Arial"/>
      <w:sz w:val="24"/>
    </w:rPr>
  </w:style>
  <w:style w:type="paragraph" w:styleId="Fuzeile">
    <w:name w:val="footer"/>
    <w:basedOn w:val="Standard"/>
    <w:link w:val="FuzeileZchn"/>
    <w:uiPriority w:val="99"/>
    <w:unhideWhenUsed/>
    <w:pPr>
      <w:tabs>
        <w:tab w:val="center" w:pos="4536"/>
        <w:tab w:val="right" w:pos="9072"/>
      </w:tabs>
      <w:spacing w:line="240" w:lineRule="auto"/>
    </w:pPr>
  </w:style>
  <w:style w:type="character" w:customStyle="1" w:styleId="FuzeileZchn">
    <w:name w:val="Fußzeile Zchn"/>
    <w:basedOn w:val="Absatz-Standardschriftart"/>
    <w:link w:val="Fuzeile"/>
    <w:uiPriority w:val="99"/>
    <w:rPr>
      <w:rFonts w:ascii="Arial" w:hAnsi="Arial"/>
      <w:sz w:val="24"/>
    </w:rPr>
  </w:style>
  <w:style w:type="character" w:customStyle="1" w:styleId="lrzxr">
    <w:name w:val="lrzxr"/>
    <w:basedOn w:val="Absatz-Standardschriftart"/>
    <w:rsid w:val="00AA39BA"/>
  </w:style>
  <w:style w:type="paragraph" w:styleId="Sprechblasentext">
    <w:name w:val="Balloon Text"/>
    <w:basedOn w:val="Standard"/>
    <w:link w:val="SprechblasentextZchn"/>
    <w:uiPriority w:val="99"/>
    <w:semiHidden/>
    <w:unhideWhenUsed/>
    <w:rsid w:val="00E35FC6"/>
    <w:pPr>
      <w:spacing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E35FC6"/>
    <w:rPr>
      <w:rFonts w:ascii="Segoe UI" w:hAnsi="Segoe UI" w:cs="Segoe UI"/>
      <w:sz w:val="18"/>
      <w:szCs w:val="18"/>
    </w:rPr>
  </w:style>
  <w:style w:type="paragraph" w:styleId="Listenabsatz">
    <w:name w:val="List Paragraph"/>
    <w:basedOn w:val="Standard"/>
    <w:uiPriority w:val="34"/>
    <w:qFormat/>
    <w:rsid w:val="006C3752"/>
    <w:pPr>
      <w:spacing w:after="160" w:line="259" w:lineRule="auto"/>
      <w:ind w:left="720"/>
      <w:contextualSpacing/>
    </w:pPr>
    <w:rPr>
      <w:rFonts w:asciiTheme="minorHAnsi" w:hAnsiTheme="minorHAnsi"/>
      <w:sz w:val="22"/>
    </w:rPr>
  </w:style>
  <w:style w:type="character" w:styleId="Fett">
    <w:name w:val="Strong"/>
    <w:basedOn w:val="Absatz-Standardschriftart"/>
    <w:uiPriority w:val="22"/>
    <w:qFormat/>
    <w:rsid w:val="006C3752"/>
    <w:rPr>
      <w:b/>
      <w:bCs/>
    </w:rPr>
  </w:style>
  <w:style w:type="paragraph" w:styleId="StandardWeb">
    <w:name w:val="Normal (Web)"/>
    <w:basedOn w:val="Standard"/>
    <w:uiPriority w:val="99"/>
    <w:unhideWhenUsed/>
    <w:rsid w:val="006C3752"/>
    <w:pPr>
      <w:spacing w:before="100" w:beforeAutospacing="1" w:after="100" w:afterAutospacing="1" w:line="240" w:lineRule="auto"/>
    </w:pPr>
    <w:rPr>
      <w:rFonts w:ascii="Times New Roman" w:eastAsia="Times New Roman" w:hAnsi="Times New Roman" w:cs="Times New Roman"/>
      <w:szCs w:val="24"/>
      <w:lang w:eastAsia="de-AT"/>
    </w:rPr>
  </w:style>
  <w:style w:type="character" w:customStyle="1" w:styleId="link15cpv">
    <w:name w:val="link_15cpv"/>
    <w:basedOn w:val="Absatz-Standardschriftart"/>
    <w:rsid w:val="004A2CFA"/>
  </w:style>
  <w:style w:type="character" w:styleId="Hervorhebung">
    <w:name w:val="Emphasis"/>
    <w:basedOn w:val="Absatz-Standardschriftart"/>
    <w:uiPriority w:val="20"/>
    <w:qFormat/>
    <w:rsid w:val="00881026"/>
    <w:rPr>
      <w:b/>
      <w:bCs/>
      <w:i w:val="0"/>
      <w:iCs w:val="0"/>
    </w:rPr>
  </w:style>
  <w:style w:type="character" w:customStyle="1" w:styleId="st1">
    <w:name w:val="st1"/>
    <w:basedOn w:val="Absatz-Standardschriftart"/>
    <w:rsid w:val="00881026"/>
  </w:style>
  <w:style w:type="paragraph" w:customStyle="1" w:styleId="Default">
    <w:name w:val="Default"/>
    <w:rsid w:val="00781770"/>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376580">
      <w:bodyDiv w:val="1"/>
      <w:marLeft w:val="0"/>
      <w:marRight w:val="0"/>
      <w:marTop w:val="0"/>
      <w:marBottom w:val="0"/>
      <w:divBdr>
        <w:top w:val="none" w:sz="0" w:space="0" w:color="auto"/>
        <w:left w:val="none" w:sz="0" w:space="0" w:color="auto"/>
        <w:bottom w:val="none" w:sz="0" w:space="0" w:color="auto"/>
        <w:right w:val="none" w:sz="0" w:space="0" w:color="auto"/>
      </w:divBdr>
    </w:div>
    <w:div w:id="536355631">
      <w:bodyDiv w:val="1"/>
      <w:marLeft w:val="0"/>
      <w:marRight w:val="0"/>
      <w:marTop w:val="0"/>
      <w:marBottom w:val="0"/>
      <w:divBdr>
        <w:top w:val="none" w:sz="0" w:space="0" w:color="auto"/>
        <w:left w:val="none" w:sz="0" w:space="0" w:color="auto"/>
        <w:bottom w:val="none" w:sz="0" w:space="0" w:color="auto"/>
        <w:right w:val="none" w:sz="0" w:space="0" w:color="auto"/>
      </w:divBdr>
    </w:div>
    <w:div w:id="585921533">
      <w:bodyDiv w:val="1"/>
      <w:marLeft w:val="0"/>
      <w:marRight w:val="0"/>
      <w:marTop w:val="0"/>
      <w:marBottom w:val="0"/>
      <w:divBdr>
        <w:top w:val="none" w:sz="0" w:space="0" w:color="auto"/>
        <w:left w:val="none" w:sz="0" w:space="0" w:color="auto"/>
        <w:bottom w:val="none" w:sz="0" w:space="0" w:color="auto"/>
        <w:right w:val="none" w:sz="0" w:space="0" w:color="auto"/>
      </w:divBdr>
    </w:div>
    <w:div w:id="843201333">
      <w:bodyDiv w:val="1"/>
      <w:marLeft w:val="0"/>
      <w:marRight w:val="0"/>
      <w:marTop w:val="0"/>
      <w:marBottom w:val="0"/>
      <w:divBdr>
        <w:top w:val="none" w:sz="0" w:space="0" w:color="auto"/>
        <w:left w:val="none" w:sz="0" w:space="0" w:color="auto"/>
        <w:bottom w:val="none" w:sz="0" w:space="0" w:color="auto"/>
        <w:right w:val="none" w:sz="0" w:space="0" w:color="auto"/>
      </w:divBdr>
    </w:div>
    <w:div w:id="887569492">
      <w:bodyDiv w:val="1"/>
      <w:marLeft w:val="0"/>
      <w:marRight w:val="0"/>
      <w:marTop w:val="0"/>
      <w:marBottom w:val="0"/>
      <w:divBdr>
        <w:top w:val="none" w:sz="0" w:space="0" w:color="auto"/>
        <w:left w:val="none" w:sz="0" w:space="0" w:color="auto"/>
        <w:bottom w:val="none" w:sz="0" w:space="0" w:color="auto"/>
        <w:right w:val="none" w:sz="0" w:space="0" w:color="auto"/>
      </w:divBdr>
    </w:div>
    <w:div w:id="1106194293">
      <w:bodyDiv w:val="1"/>
      <w:marLeft w:val="0"/>
      <w:marRight w:val="0"/>
      <w:marTop w:val="0"/>
      <w:marBottom w:val="0"/>
      <w:divBdr>
        <w:top w:val="none" w:sz="0" w:space="0" w:color="auto"/>
        <w:left w:val="none" w:sz="0" w:space="0" w:color="auto"/>
        <w:bottom w:val="none" w:sz="0" w:space="0" w:color="auto"/>
        <w:right w:val="none" w:sz="0" w:space="0" w:color="auto"/>
      </w:divBdr>
    </w:div>
    <w:div w:id="1384211073">
      <w:bodyDiv w:val="1"/>
      <w:marLeft w:val="0"/>
      <w:marRight w:val="0"/>
      <w:marTop w:val="0"/>
      <w:marBottom w:val="0"/>
      <w:divBdr>
        <w:top w:val="none" w:sz="0" w:space="0" w:color="auto"/>
        <w:left w:val="none" w:sz="0" w:space="0" w:color="auto"/>
        <w:bottom w:val="none" w:sz="0" w:space="0" w:color="auto"/>
        <w:right w:val="none" w:sz="0" w:space="0" w:color="auto"/>
      </w:divBdr>
    </w:div>
    <w:div w:id="1727217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settings" Target="settings.xml"/><Relationship Id="rId21" Type="http://schemas.microsoft.com/office/2007/relationships/hdphoto" Target="media/hdphoto2.wdp"/><Relationship Id="rId7" Type="http://schemas.openxmlformats.org/officeDocument/2006/relationships/image" Target="media/image1.jpeg"/><Relationship Id="rId12" Type="http://schemas.openxmlformats.org/officeDocument/2006/relationships/image" Target="media/image5.emf"/><Relationship Id="rId17" Type="http://schemas.openxmlformats.org/officeDocument/2006/relationships/image" Target="media/image9.jpeg"/><Relationship Id="rId25" Type="http://schemas.openxmlformats.org/officeDocument/2006/relationships/image" Target="media/image16.jpe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5.png"/><Relationship Id="rId5"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google.at/url?sa=i&amp;url=https%3A%2F%2Fde.dreamstime.com%2Fillustration%2Fnoten.html&amp;psig=AOvVaw2BPFD239z053TRxsZkN3e8&amp;ust=1616686780305000&amp;source=images&amp;cd=vfe&amp;ved=0CAIQjRxqFwoTCIik7Nuhye8CFQAAAAAdAAAAABAL" TargetMode="External"/><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35</Pages>
  <Words>6941</Words>
  <Characters>43734</Characters>
  <Application>Microsoft Office Word</Application>
  <DocSecurity>0</DocSecurity>
  <Lines>364</Lines>
  <Paragraphs>101</Paragraphs>
  <ScaleCrop>false</ScaleCrop>
  <HeadingPairs>
    <vt:vector size="2" baseType="variant">
      <vt:variant>
        <vt:lpstr>Titel</vt:lpstr>
      </vt:variant>
      <vt:variant>
        <vt:i4>1</vt:i4>
      </vt:variant>
    </vt:vector>
  </HeadingPairs>
  <TitlesOfParts>
    <vt:vector size="1" baseType="lpstr">
      <vt:lpstr/>
    </vt:vector>
  </TitlesOfParts>
  <Company>Land Salzburg</Company>
  <LinksUpToDate>false</LinksUpToDate>
  <CharactersWithSpaces>50574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Aichner Daniela</dc:creator>
  <cp:keywords/>
  <dc:description/>
  <cp:lastModifiedBy>Krohn Sabine</cp:lastModifiedBy>
  <cp:revision>133</cp:revision>
  <cp:lastPrinted>2021-04-27T13:19:00Z</cp:lastPrinted>
  <dcterms:created xsi:type="dcterms:W3CDTF">2020-07-13T09:42:00Z</dcterms:created>
  <dcterms:modified xsi:type="dcterms:W3CDTF">2021-05-31T12:49:00Z</dcterms:modified>
</cp:coreProperties>
</file>