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0040C" w14:textId="2CED19F8" w:rsidR="00814E0A" w:rsidRPr="009F78B8" w:rsidRDefault="00814E0A" w:rsidP="00814E0A">
      <w:pPr>
        <w:pStyle w:val="Kopfzeile"/>
        <w:spacing w:after="0"/>
        <w:rPr>
          <w:b/>
          <w:sz w:val="22"/>
          <w:szCs w:val="22"/>
        </w:rPr>
      </w:pPr>
    </w:p>
    <w:p w14:paraId="1F0A000F" w14:textId="77777777" w:rsidR="000E4903" w:rsidRPr="009F78B8" w:rsidRDefault="000E4903" w:rsidP="00814E0A">
      <w:pPr>
        <w:pStyle w:val="Kopfzeile"/>
        <w:spacing w:after="0"/>
        <w:rPr>
          <w:b/>
          <w:sz w:val="22"/>
          <w:szCs w:val="22"/>
        </w:rPr>
      </w:pPr>
    </w:p>
    <w:p w14:paraId="75C67A92" w14:textId="77777777" w:rsidR="00814E0A" w:rsidRPr="009F78B8" w:rsidRDefault="00814E0A" w:rsidP="00814E0A">
      <w:pPr>
        <w:pStyle w:val="Kopfzeile"/>
        <w:spacing w:after="0"/>
        <w:rPr>
          <w:b/>
          <w:sz w:val="22"/>
          <w:szCs w:val="22"/>
        </w:rPr>
      </w:pPr>
    </w:p>
    <w:p w14:paraId="1A6992A3" w14:textId="6FCE457F" w:rsidR="00814E0A" w:rsidRPr="0050458C" w:rsidRDefault="00D923E0" w:rsidP="00814E0A">
      <w:pPr>
        <w:pStyle w:val="Kopfzeile"/>
        <w:spacing w:after="0"/>
        <w:rPr>
          <w:b/>
          <w:sz w:val="52"/>
          <w:szCs w:val="52"/>
        </w:rPr>
      </w:pPr>
      <w:r w:rsidRPr="0050458C">
        <w:rPr>
          <w:b/>
          <w:sz w:val="52"/>
          <w:szCs w:val="52"/>
        </w:rPr>
        <w:t>Colloredo</w:t>
      </w:r>
    </w:p>
    <w:p w14:paraId="5F2B254B" w14:textId="40A7C0B6" w:rsidR="00814E0A" w:rsidRPr="00A53461" w:rsidRDefault="00D923E0" w:rsidP="00814E0A">
      <w:pPr>
        <w:pStyle w:val="Kopfzeile"/>
        <w:spacing w:after="0"/>
        <w:rPr>
          <w:b/>
          <w:sz w:val="36"/>
          <w:szCs w:val="36"/>
        </w:rPr>
      </w:pPr>
      <w:r w:rsidRPr="00A53461">
        <w:rPr>
          <w:b/>
          <w:sz w:val="36"/>
          <w:szCs w:val="36"/>
        </w:rPr>
        <w:t>Reformer in neuem Licht</w:t>
      </w:r>
    </w:p>
    <w:p w14:paraId="60F9AE56" w14:textId="77777777" w:rsidR="00814E0A" w:rsidRPr="009F78B8" w:rsidRDefault="00814E0A" w:rsidP="00814E0A">
      <w:pPr>
        <w:pStyle w:val="Kopfzeile"/>
        <w:spacing w:after="0"/>
        <w:rPr>
          <w:sz w:val="22"/>
          <w:szCs w:val="22"/>
        </w:rPr>
      </w:pPr>
    </w:p>
    <w:p w14:paraId="113C3B33" w14:textId="77777777" w:rsidR="00814E0A" w:rsidRPr="009F78B8" w:rsidRDefault="00814E0A" w:rsidP="00814E0A">
      <w:pPr>
        <w:pStyle w:val="Kopfzeile"/>
        <w:spacing w:after="0"/>
        <w:rPr>
          <w:sz w:val="22"/>
          <w:szCs w:val="22"/>
        </w:rPr>
      </w:pPr>
    </w:p>
    <w:p w14:paraId="1542A349" w14:textId="654586F3" w:rsidR="00814E0A" w:rsidRPr="0050458C" w:rsidRDefault="00D923E0" w:rsidP="00814E0A">
      <w:pPr>
        <w:pStyle w:val="Kopfzeile"/>
        <w:spacing w:after="0"/>
        <w:rPr>
          <w:b/>
          <w:sz w:val="24"/>
          <w:szCs w:val="22"/>
        </w:rPr>
      </w:pPr>
      <w:r w:rsidRPr="0050458C">
        <w:rPr>
          <w:b/>
          <w:sz w:val="24"/>
          <w:szCs w:val="22"/>
        </w:rPr>
        <w:t>26. Jänner</w:t>
      </w:r>
      <w:r w:rsidR="00814E0A" w:rsidRPr="0050458C">
        <w:rPr>
          <w:b/>
          <w:sz w:val="24"/>
          <w:szCs w:val="22"/>
        </w:rPr>
        <w:t xml:space="preserve"> - 29. Mai 2023</w:t>
      </w:r>
    </w:p>
    <w:p w14:paraId="387EF6B8" w14:textId="0BD11E56" w:rsidR="00814E0A" w:rsidRPr="0050458C" w:rsidRDefault="00D923E0" w:rsidP="00814E0A">
      <w:pPr>
        <w:pStyle w:val="Kopfzeile"/>
        <w:spacing w:after="0"/>
        <w:rPr>
          <w:b/>
          <w:sz w:val="24"/>
          <w:szCs w:val="22"/>
        </w:rPr>
      </w:pPr>
      <w:r w:rsidRPr="0050458C">
        <w:rPr>
          <w:b/>
          <w:sz w:val="24"/>
          <w:szCs w:val="22"/>
        </w:rPr>
        <w:t xml:space="preserve">Nordoratorium des Doms, </w:t>
      </w:r>
      <w:r w:rsidR="00814E0A" w:rsidRPr="0050458C">
        <w:rPr>
          <w:b/>
          <w:sz w:val="24"/>
          <w:szCs w:val="22"/>
        </w:rPr>
        <w:t xml:space="preserve">Residenzgalerie </w:t>
      </w:r>
    </w:p>
    <w:p w14:paraId="79CBCA74" w14:textId="477D4FFD" w:rsidR="00814E0A" w:rsidRPr="009F78B8" w:rsidRDefault="00814E0A" w:rsidP="00814E0A">
      <w:pPr>
        <w:autoSpaceDE w:val="0"/>
        <w:autoSpaceDN w:val="0"/>
        <w:adjustRightInd w:val="0"/>
        <w:spacing w:after="0" w:line="240" w:lineRule="auto"/>
        <w:rPr>
          <w:rFonts w:cs="ApercuPro"/>
          <w:sz w:val="22"/>
          <w:szCs w:val="22"/>
        </w:rPr>
      </w:pPr>
    </w:p>
    <w:p w14:paraId="2D728536" w14:textId="1D6D3C77" w:rsidR="00814E0A" w:rsidRPr="009F78B8" w:rsidRDefault="00814E0A" w:rsidP="00814E0A">
      <w:pPr>
        <w:autoSpaceDE w:val="0"/>
        <w:autoSpaceDN w:val="0"/>
        <w:adjustRightInd w:val="0"/>
        <w:spacing w:after="0" w:line="240" w:lineRule="auto"/>
        <w:rPr>
          <w:rFonts w:cs="ApercuPro"/>
          <w:sz w:val="22"/>
          <w:szCs w:val="22"/>
        </w:rPr>
      </w:pPr>
    </w:p>
    <w:p w14:paraId="02B55E87" w14:textId="02F8047D" w:rsidR="00814E0A" w:rsidRPr="009F78B8" w:rsidRDefault="00814E0A" w:rsidP="00814E0A">
      <w:pPr>
        <w:autoSpaceDE w:val="0"/>
        <w:autoSpaceDN w:val="0"/>
        <w:adjustRightInd w:val="0"/>
        <w:spacing w:after="0" w:line="240" w:lineRule="auto"/>
        <w:rPr>
          <w:rFonts w:cs="ApercuPro"/>
          <w:sz w:val="22"/>
          <w:szCs w:val="22"/>
        </w:rPr>
      </w:pPr>
    </w:p>
    <w:p w14:paraId="7FD0DFAA" w14:textId="0B216CB3" w:rsidR="00814E0A" w:rsidRPr="009F78B8" w:rsidRDefault="00814E0A" w:rsidP="00814E0A">
      <w:pPr>
        <w:autoSpaceDE w:val="0"/>
        <w:autoSpaceDN w:val="0"/>
        <w:adjustRightInd w:val="0"/>
        <w:spacing w:after="0" w:line="240" w:lineRule="auto"/>
        <w:rPr>
          <w:rFonts w:cs="ApercuPro"/>
          <w:sz w:val="22"/>
          <w:szCs w:val="22"/>
        </w:rPr>
      </w:pPr>
    </w:p>
    <w:p w14:paraId="1C53C940" w14:textId="555C54E5" w:rsidR="00814E0A" w:rsidRPr="009F78B8" w:rsidRDefault="00814E0A" w:rsidP="00814E0A">
      <w:pPr>
        <w:autoSpaceDE w:val="0"/>
        <w:autoSpaceDN w:val="0"/>
        <w:adjustRightInd w:val="0"/>
        <w:spacing w:after="0" w:line="240" w:lineRule="auto"/>
        <w:rPr>
          <w:rFonts w:cs="ApercuPro"/>
          <w:sz w:val="22"/>
          <w:szCs w:val="22"/>
        </w:rPr>
      </w:pPr>
    </w:p>
    <w:p w14:paraId="5231BB51" w14:textId="09E1DD91" w:rsidR="00814E0A" w:rsidRDefault="00814E0A" w:rsidP="00D923E0">
      <w:pPr>
        <w:autoSpaceDE w:val="0"/>
        <w:autoSpaceDN w:val="0"/>
        <w:adjustRightInd w:val="0"/>
        <w:spacing w:after="0" w:line="240" w:lineRule="auto"/>
        <w:jc w:val="right"/>
        <w:rPr>
          <w:rFonts w:cs="ApercuPro"/>
          <w:noProof/>
          <w:sz w:val="22"/>
          <w:szCs w:val="22"/>
          <w:lang w:eastAsia="de-AT"/>
        </w:rPr>
      </w:pPr>
    </w:p>
    <w:p w14:paraId="38FDB85A" w14:textId="77777777" w:rsidR="00C77CE3" w:rsidRPr="009F78B8" w:rsidRDefault="00C77CE3" w:rsidP="00D923E0">
      <w:pPr>
        <w:autoSpaceDE w:val="0"/>
        <w:autoSpaceDN w:val="0"/>
        <w:adjustRightInd w:val="0"/>
        <w:spacing w:after="0" w:line="240" w:lineRule="auto"/>
        <w:jc w:val="right"/>
        <w:rPr>
          <w:rFonts w:cs="ApercuPro"/>
          <w:sz w:val="22"/>
          <w:szCs w:val="22"/>
        </w:rPr>
      </w:pPr>
    </w:p>
    <w:p w14:paraId="7123B839" w14:textId="025F4804" w:rsidR="00814E0A" w:rsidRPr="009F78B8" w:rsidRDefault="00814E0A" w:rsidP="00814E0A">
      <w:pPr>
        <w:autoSpaceDE w:val="0"/>
        <w:autoSpaceDN w:val="0"/>
        <w:adjustRightInd w:val="0"/>
        <w:spacing w:after="0" w:line="240" w:lineRule="auto"/>
        <w:rPr>
          <w:rFonts w:cs="ApercuPro"/>
          <w:sz w:val="22"/>
          <w:szCs w:val="22"/>
        </w:rPr>
      </w:pPr>
    </w:p>
    <w:p w14:paraId="1C5A64BF" w14:textId="52D7BC12" w:rsidR="00814E0A" w:rsidRPr="009F78B8" w:rsidRDefault="00814E0A" w:rsidP="00814E0A">
      <w:pPr>
        <w:autoSpaceDE w:val="0"/>
        <w:autoSpaceDN w:val="0"/>
        <w:adjustRightInd w:val="0"/>
        <w:spacing w:after="0" w:line="240" w:lineRule="auto"/>
        <w:rPr>
          <w:rFonts w:cs="ApercuPro"/>
          <w:sz w:val="22"/>
          <w:szCs w:val="22"/>
        </w:rPr>
      </w:pPr>
    </w:p>
    <w:p w14:paraId="6019D4AA" w14:textId="77777777" w:rsidR="00D13B7C" w:rsidRPr="009F78B8" w:rsidRDefault="00D13B7C" w:rsidP="00D13B7C">
      <w:pPr>
        <w:autoSpaceDE w:val="0"/>
        <w:autoSpaceDN w:val="0"/>
        <w:adjustRightInd w:val="0"/>
        <w:spacing w:after="0" w:line="240" w:lineRule="auto"/>
        <w:rPr>
          <w:rFonts w:cs="ApercuPro"/>
          <w:sz w:val="22"/>
          <w:szCs w:val="22"/>
        </w:rPr>
      </w:pPr>
      <w:r w:rsidRPr="009F78B8">
        <w:rPr>
          <w:rFonts w:cs="ApercuPro"/>
          <w:b/>
          <w:sz w:val="22"/>
          <w:szCs w:val="22"/>
        </w:rPr>
        <w:t>Idee, Konzept &amp; Durchführung</w:t>
      </w:r>
      <w:r w:rsidRPr="009F78B8">
        <w:rPr>
          <w:rFonts w:cs="ApercuPro"/>
          <w:sz w:val="22"/>
          <w:szCs w:val="22"/>
        </w:rPr>
        <w:t xml:space="preserve"> </w:t>
      </w:r>
    </w:p>
    <w:p w14:paraId="5A005C04" w14:textId="77777777" w:rsidR="00D13B7C" w:rsidRPr="00674839" w:rsidRDefault="00D13B7C" w:rsidP="00D13B7C">
      <w:pPr>
        <w:autoSpaceDE w:val="0"/>
        <w:autoSpaceDN w:val="0"/>
        <w:adjustRightInd w:val="0"/>
        <w:spacing w:after="0" w:line="240" w:lineRule="auto"/>
        <w:rPr>
          <w:rFonts w:cs="ApercuPro"/>
          <w:sz w:val="22"/>
          <w:szCs w:val="22"/>
        </w:rPr>
      </w:pPr>
      <w:r w:rsidRPr="009F78B8">
        <w:rPr>
          <w:rFonts w:cs="ApercuPro"/>
          <w:sz w:val="22"/>
          <w:szCs w:val="22"/>
        </w:rPr>
        <w:t>Dr. Reinhard Gratz, Dommuseum Salzburg</w:t>
      </w:r>
    </w:p>
    <w:p w14:paraId="3956D05D" w14:textId="528440BF" w:rsidR="00814E0A" w:rsidRPr="009F78B8" w:rsidRDefault="00814E0A" w:rsidP="00814E0A">
      <w:pPr>
        <w:autoSpaceDE w:val="0"/>
        <w:autoSpaceDN w:val="0"/>
        <w:adjustRightInd w:val="0"/>
        <w:spacing w:after="0" w:line="240" w:lineRule="auto"/>
        <w:rPr>
          <w:rFonts w:cs="ApercuPro"/>
          <w:sz w:val="22"/>
          <w:szCs w:val="22"/>
        </w:rPr>
      </w:pPr>
    </w:p>
    <w:p w14:paraId="4EDF6CF3" w14:textId="3EF6BBFF" w:rsidR="000E4903" w:rsidRPr="009F78B8" w:rsidRDefault="000E4903" w:rsidP="00814E0A">
      <w:pPr>
        <w:autoSpaceDE w:val="0"/>
        <w:autoSpaceDN w:val="0"/>
        <w:adjustRightInd w:val="0"/>
        <w:spacing w:after="0" w:line="240" w:lineRule="auto"/>
        <w:rPr>
          <w:rFonts w:cs="FortescuePro"/>
          <w:b/>
          <w:color w:val="333333"/>
          <w:sz w:val="22"/>
          <w:szCs w:val="22"/>
        </w:rPr>
      </w:pPr>
    </w:p>
    <w:p w14:paraId="69A77748" w14:textId="633F629E" w:rsidR="000E4903" w:rsidRPr="009F78B8" w:rsidRDefault="000E4903" w:rsidP="00814E0A">
      <w:pPr>
        <w:autoSpaceDE w:val="0"/>
        <w:autoSpaceDN w:val="0"/>
        <w:adjustRightInd w:val="0"/>
        <w:spacing w:after="0" w:line="240" w:lineRule="auto"/>
        <w:rPr>
          <w:rFonts w:cs="FortescuePro"/>
          <w:b/>
          <w:color w:val="333333"/>
          <w:sz w:val="22"/>
          <w:szCs w:val="22"/>
        </w:rPr>
      </w:pPr>
    </w:p>
    <w:p w14:paraId="329BE102" w14:textId="42AA7862" w:rsidR="00814E0A" w:rsidRPr="0050458C" w:rsidRDefault="00814E0A" w:rsidP="00814E0A">
      <w:pPr>
        <w:autoSpaceDE w:val="0"/>
        <w:autoSpaceDN w:val="0"/>
        <w:adjustRightInd w:val="0"/>
        <w:spacing w:after="0" w:line="240" w:lineRule="auto"/>
        <w:rPr>
          <w:rFonts w:cs="FortescuePro"/>
          <w:color w:val="auto"/>
          <w:sz w:val="22"/>
          <w:szCs w:val="22"/>
        </w:rPr>
      </w:pPr>
      <w:r w:rsidRPr="0050458C">
        <w:rPr>
          <w:rFonts w:cs="FortescuePro"/>
          <w:b/>
          <w:color w:val="333333"/>
          <w:sz w:val="22"/>
          <w:szCs w:val="22"/>
        </w:rPr>
        <w:t>Bilder</w:t>
      </w:r>
      <w:r w:rsidRPr="0050458C">
        <w:rPr>
          <w:rFonts w:cs="FortescuePro"/>
          <w:b/>
          <w:color w:val="333333"/>
          <w:sz w:val="22"/>
          <w:szCs w:val="22"/>
        </w:rPr>
        <w:br/>
      </w:r>
      <w:hyperlink r:id="rId8" w:history="1">
        <w:r w:rsidR="00FD6B36" w:rsidRPr="0050458C">
          <w:rPr>
            <w:rStyle w:val="Hyperlink"/>
            <w:rFonts w:cs="FortescuePro"/>
            <w:color w:val="auto"/>
            <w:sz w:val="22"/>
            <w:szCs w:val="22"/>
            <w:u w:val="none"/>
          </w:rPr>
          <w:t>www.domquartier.at/presse/sonderausstellungen</w:t>
        </w:r>
      </w:hyperlink>
    </w:p>
    <w:p w14:paraId="2113CB5E" w14:textId="3E5BE105" w:rsidR="00814E0A" w:rsidRDefault="00814E0A" w:rsidP="00814E0A">
      <w:pPr>
        <w:autoSpaceDE w:val="0"/>
        <w:autoSpaceDN w:val="0"/>
        <w:adjustRightInd w:val="0"/>
        <w:spacing w:after="0" w:line="240" w:lineRule="auto"/>
        <w:rPr>
          <w:rFonts w:cs="FortescuePro"/>
          <w:color w:val="333333"/>
          <w:sz w:val="22"/>
          <w:szCs w:val="22"/>
        </w:rPr>
      </w:pPr>
    </w:p>
    <w:p w14:paraId="65D45707" w14:textId="1E1B9C0F" w:rsidR="005C5975" w:rsidRDefault="005C5975" w:rsidP="00814E0A">
      <w:pPr>
        <w:autoSpaceDE w:val="0"/>
        <w:autoSpaceDN w:val="0"/>
        <w:adjustRightInd w:val="0"/>
        <w:spacing w:after="0" w:line="240" w:lineRule="auto"/>
        <w:rPr>
          <w:rFonts w:cs="FortescuePro"/>
          <w:color w:val="333333"/>
          <w:sz w:val="22"/>
          <w:szCs w:val="22"/>
        </w:rPr>
      </w:pPr>
    </w:p>
    <w:p w14:paraId="243EB03C" w14:textId="13FBBDE6" w:rsidR="005C5975" w:rsidRDefault="005C5975" w:rsidP="00814E0A">
      <w:pPr>
        <w:autoSpaceDE w:val="0"/>
        <w:autoSpaceDN w:val="0"/>
        <w:adjustRightInd w:val="0"/>
        <w:spacing w:after="0" w:line="240" w:lineRule="auto"/>
        <w:rPr>
          <w:rFonts w:cs="FortescuePro"/>
          <w:color w:val="333333"/>
          <w:sz w:val="22"/>
          <w:szCs w:val="22"/>
        </w:rPr>
      </w:pPr>
    </w:p>
    <w:p w14:paraId="3BB0DAB3" w14:textId="0AC2DD12" w:rsidR="005C5975" w:rsidRDefault="005C5975" w:rsidP="00814E0A">
      <w:pPr>
        <w:autoSpaceDE w:val="0"/>
        <w:autoSpaceDN w:val="0"/>
        <w:adjustRightInd w:val="0"/>
        <w:spacing w:after="0" w:line="240" w:lineRule="auto"/>
        <w:rPr>
          <w:rFonts w:cs="FortescuePro"/>
          <w:color w:val="333333"/>
          <w:sz w:val="22"/>
          <w:szCs w:val="22"/>
        </w:rPr>
      </w:pPr>
    </w:p>
    <w:p w14:paraId="70A7BF6C" w14:textId="6E6781CD" w:rsidR="005C5975" w:rsidRDefault="005C5975" w:rsidP="00814E0A">
      <w:pPr>
        <w:autoSpaceDE w:val="0"/>
        <w:autoSpaceDN w:val="0"/>
        <w:adjustRightInd w:val="0"/>
        <w:spacing w:after="0" w:line="240" w:lineRule="auto"/>
        <w:rPr>
          <w:rFonts w:cs="FortescuePro"/>
          <w:color w:val="333333"/>
          <w:sz w:val="22"/>
          <w:szCs w:val="22"/>
        </w:rPr>
      </w:pPr>
    </w:p>
    <w:p w14:paraId="13EB8126" w14:textId="11B740B6" w:rsidR="005C5975" w:rsidRDefault="005C5975" w:rsidP="00814E0A">
      <w:pPr>
        <w:autoSpaceDE w:val="0"/>
        <w:autoSpaceDN w:val="0"/>
        <w:adjustRightInd w:val="0"/>
        <w:spacing w:after="0" w:line="240" w:lineRule="auto"/>
        <w:rPr>
          <w:rFonts w:cs="FortescuePro"/>
          <w:color w:val="333333"/>
          <w:sz w:val="22"/>
          <w:szCs w:val="22"/>
        </w:rPr>
      </w:pPr>
    </w:p>
    <w:p w14:paraId="6D065488" w14:textId="4E4BC62C" w:rsidR="005C5975" w:rsidRDefault="005C5975" w:rsidP="00814E0A">
      <w:pPr>
        <w:autoSpaceDE w:val="0"/>
        <w:autoSpaceDN w:val="0"/>
        <w:adjustRightInd w:val="0"/>
        <w:spacing w:after="0" w:line="240" w:lineRule="auto"/>
        <w:rPr>
          <w:rFonts w:cs="FortescuePro"/>
          <w:color w:val="333333"/>
          <w:sz w:val="22"/>
          <w:szCs w:val="22"/>
        </w:rPr>
      </w:pPr>
    </w:p>
    <w:p w14:paraId="5C27E91C" w14:textId="0226AD0B" w:rsidR="005C5975" w:rsidRDefault="005C5975" w:rsidP="00814E0A">
      <w:pPr>
        <w:autoSpaceDE w:val="0"/>
        <w:autoSpaceDN w:val="0"/>
        <w:adjustRightInd w:val="0"/>
        <w:spacing w:after="0" w:line="240" w:lineRule="auto"/>
        <w:rPr>
          <w:rFonts w:cs="FortescuePro"/>
          <w:color w:val="333333"/>
          <w:sz w:val="22"/>
          <w:szCs w:val="22"/>
        </w:rPr>
      </w:pPr>
    </w:p>
    <w:p w14:paraId="20C9389E" w14:textId="628DD306" w:rsidR="005C5975" w:rsidRDefault="005C5975" w:rsidP="00814E0A">
      <w:pPr>
        <w:autoSpaceDE w:val="0"/>
        <w:autoSpaceDN w:val="0"/>
        <w:adjustRightInd w:val="0"/>
        <w:spacing w:after="0" w:line="240" w:lineRule="auto"/>
        <w:rPr>
          <w:rFonts w:cs="FortescuePro"/>
          <w:color w:val="333333"/>
          <w:sz w:val="22"/>
          <w:szCs w:val="22"/>
        </w:rPr>
      </w:pPr>
    </w:p>
    <w:p w14:paraId="75E584EA" w14:textId="0128E8E4" w:rsidR="005C5975" w:rsidRDefault="005C5975" w:rsidP="00814E0A">
      <w:pPr>
        <w:autoSpaceDE w:val="0"/>
        <w:autoSpaceDN w:val="0"/>
        <w:adjustRightInd w:val="0"/>
        <w:spacing w:after="0" w:line="240" w:lineRule="auto"/>
        <w:rPr>
          <w:rFonts w:cs="FortescuePro"/>
          <w:color w:val="333333"/>
          <w:sz w:val="22"/>
          <w:szCs w:val="22"/>
        </w:rPr>
      </w:pPr>
    </w:p>
    <w:p w14:paraId="197B2B40" w14:textId="77777777" w:rsidR="005C5975" w:rsidRPr="009F78B8" w:rsidRDefault="005C5975" w:rsidP="00814E0A">
      <w:pPr>
        <w:autoSpaceDE w:val="0"/>
        <w:autoSpaceDN w:val="0"/>
        <w:adjustRightInd w:val="0"/>
        <w:spacing w:after="0" w:line="240" w:lineRule="auto"/>
        <w:rPr>
          <w:rFonts w:cs="FortescuePro"/>
          <w:color w:val="333333"/>
          <w:sz w:val="22"/>
          <w:szCs w:val="22"/>
        </w:rPr>
      </w:pPr>
    </w:p>
    <w:p w14:paraId="3F83F107" w14:textId="48AADCC6" w:rsidR="00A53461" w:rsidRPr="0050458C" w:rsidRDefault="005C5975" w:rsidP="00814E0A">
      <w:pPr>
        <w:autoSpaceDE w:val="0"/>
        <w:autoSpaceDN w:val="0"/>
        <w:adjustRightInd w:val="0"/>
        <w:spacing w:after="0" w:line="240" w:lineRule="auto"/>
        <w:rPr>
          <w:rFonts w:cs="FortescuePro"/>
          <w:color w:val="auto"/>
          <w:sz w:val="20"/>
          <w:szCs w:val="20"/>
        </w:rPr>
      </w:pPr>
      <w:r w:rsidRPr="0050458C">
        <w:rPr>
          <w:rFonts w:cs="FortescuePro"/>
          <w:color w:val="auto"/>
          <w:sz w:val="20"/>
          <w:szCs w:val="20"/>
        </w:rPr>
        <w:t>Pressekontakt: Dr. Sabine Krohn, Mozartplatz 10, 5010 Salzburg</w:t>
      </w:r>
      <w:r w:rsidR="00C46DCC" w:rsidRPr="0050458C">
        <w:rPr>
          <w:rFonts w:cs="FortescuePro"/>
          <w:color w:val="auto"/>
          <w:sz w:val="20"/>
          <w:szCs w:val="20"/>
        </w:rPr>
        <w:br/>
      </w:r>
      <w:r w:rsidRPr="0050458C">
        <w:rPr>
          <w:rFonts w:cs="FortescuePro"/>
          <w:color w:val="auto"/>
          <w:sz w:val="20"/>
          <w:szCs w:val="20"/>
        </w:rPr>
        <w:t xml:space="preserve">Tel.: +43 662 80 42 2112; 0664 4820508 </w:t>
      </w:r>
      <w:hyperlink r:id="rId9" w:anchor="domquartier.at" w:history="1">
        <w:r w:rsidRPr="0050458C">
          <w:rPr>
            <w:rFonts w:cs="FortescuePro"/>
            <w:color w:val="auto"/>
            <w:sz w:val="20"/>
            <w:szCs w:val="20"/>
          </w:rPr>
          <w:t>/sabine.krohn@domquartier.at</w:t>
        </w:r>
      </w:hyperlink>
    </w:p>
    <w:p w14:paraId="2AECE47D" w14:textId="36834B63" w:rsidR="00D923E0" w:rsidRPr="005C5975" w:rsidRDefault="00D923E0" w:rsidP="00D13B7C">
      <w:pPr>
        <w:autoSpaceDE w:val="0"/>
        <w:autoSpaceDN w:val="0"/>
        <w:adjustRightInd w:val="0"/>
        <w:spacing w:after="0" w:line="240" w:lineRule="auto"/>
        <w:rPr>
          <w:noProof/>
          <w:color w:val="auto"/>
          <w:sz w:val="20"/>
          <w:szCs w:val="20"/>
          <w:lang w:eastAsia="de-AT"/>
        </w:rPr>
      </w:pPr>
      <w:r w:rsidRPr="009F78B8">
        <w:rPr>
          <w:rStyle w:val="Hyperlink"/>
          <w:rFonts w:cs="FortescuePro"/>
          <w:noProof/>
          <w:color w:val="auto"/>
          <w:sz w:val="22"/>
          <w:szCs w:val="22"/>
          <w:u w:val="none"/>
          <w:lang w:eastAsia="de-AT"/>
        </w:rPr>
        <w:lastRenderedPageBreak/>
        <w:drawing>
          <wp:inline distT="0" distB="0" distL="0" distR="0" wp14:anchorId="2B77C356" wp14:editId="2C8D95BB">
            <wp:extent cx="3813883" cy="3562350"/>
            <wp:effectExtent l="171450" t="171450" r="358140" b="361950"/>
            <wp:docPr id="6" name="Grafik 6" descr="Q:\579\2020010\msoffice\Domquartier_189\Ausstellungen im und Bespielung DQ\Ausstellungen 2023\Colloredo\Medien Salic\3_Sujets\Print\Querformat\DomQuartier_2022_Colloredo_Querformat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579\2020010\msoffice\Domquartier_189\Ausstellungen im und Bespielung DQ\Ausstellungen 2023\Colloredo\Medien Salic\3_Sujets\Print\Querformat\DomQuartier_2022_Colloredo_Querformat_v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55" t="8583" r="22892"/>
                    <a:stretch/>
                  </pic:blipFill>
                  <pic:spPr bwMode="auto">
                    <a:xfrm>
                      <a:off x="0" y="0"/>
                      <a:ext cx="3817211" cy="35654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29EBF3D" w14:textId="59C9F061" w:rsidR="00D923E0" w:rsidRPr="00C77CE3" w:rsidRDefault="00D923E0" w:rsidP="00C77CE3">
      <w:pPr>
        <w:autoSpaceDE w:val="0"/>
        <w:autoSpaceDN w:val="0"/>
        <w:adjustRightInd w:val="0"/>
        <w:spacing w:after="0" w:line="240" w:lineRule="auto"/>
        <w:rPr>
          <w:rStyle w:val="Hyperlink"/>
          <w:rFonts w:cs="ApercuPro"/>
          <w:color w:val="auto"/>
          <w:sz w:val="16"/>
          <w:szCs w:val="22"/>
          <w:u w:val="none"/>
        </w:rPr>
      </w:pPr>
      <w:r w:rsidRPr="00C77CE3">
        <w:rPr>
          <w:rFonts w:cs="ApercuPro"/>
          <w:sz w:val="16"/>
          <w:szCs w:val="22"/>
        </w:rPr>
        <w:t xml:space="preserve">Gandolph Ernst Stainhauser von Treuberg (1766–1805), Fürsterzbischof Hieronymus Graf Colloredo, um 1793 </w:t>
      </w:r>
      <w:r w:rsidRPr="00C77CE3">
        <w:rPr>
          <w:rFonts w:cs="ApercuPro"/>
          <w:sz w:val="16"/>
          <w:szCs w:val="22"/>
        </w:rPr>
        <w:br/>
        <w:t>© Dommuseum / H. Auer, Konzept &amp; Design: Salić GmbH</w:t>
      </w:r>
    </w:p>
    <w:p w14:paraId="65BD9986" w14:textId="6EF7C71E" w:rsidR="00474BF4" w:rsidRPr="009F78B8" w:rsidRDefault="00474BF4" w:rsidP="00474BF4">
      <w:pPr>
        <w:autoSpaceDE w:val="0"/>
        <w:autoSpaceDN w:val="0"/>
        <w:adjustRightInd w:val="0"/>
        <w:spacing w:line="240" w:lineRule="auto"/>
        <w:jc w:val="right"/>
        <w:rPr>
          <w:rFonts w:cs="ApercuPro"/>
          <w:sz w:val="22"/>
          <w:szCs w:val="22"/>
        </w:rPr>
      </w:pPr>
    </w:p>
    <w:p w14:paraId="0820F54A" w14:textId="34F546AC" w:rsidR="00D923E0" w:rsidRPr="009F78B8" w:rsidRDefault="00D923E0" w:rsidP="00D923E0">
      <w:pPr>
        <w:autoSpaceDE w:val="0"/>
        <w:autoSpaceDN w:val="0"/>
        <w:adjustRightInd w:val="0"/>
        <w:spacing w:after="0" w:line="240" w:lineRule="auto"/>
        <w:rPr>
          <w:rFonts w:cs="ApercuPro"/>
          <w:sz w:val="22"/>
          <w:szCs w:val="22"/>
        </w:rPr>
      </w:pPr>
      <w:r w:rsidRPr="009F78B8">
        <w:rPr>
          <w:rFonts w:cs="ApercuPro"/>
          <w:sz w:val="22"/>
          <w:szCs w:val="22"/>
        </w:rPr>
        <w:t xml:space="preserve">Vor gut 250 Jahren wurde Hieronymus Graf Colloredo zum Erzbischof gewählt und damit das letzte Kapitel des geistlichen Fürstentums Salzburg aufgeschlagen. </w:t>
      </w:r>
      <w:r w:rsidRPr="009F78B8">
        <w:rPr>
          <w:rFonts w:cs="Arial"/>
          <w:sz w:val="22"/>
          <w:szCs w:val="22"/>
        </w:rPr>
        <w:t>Aus diesem Anlass präsentiert das DomQuartier Salzburg die bislang umfangreichste Ausstellung über Colloredo und seine Zeit.</w:t>
      </w:r>
    </w:p>
    <w:p w14:paraId="4C5F8745" w14:textId="77777777" w:rsidR="00D923E0" w:rsidRPr="00C75581" w:rsidRDefault="00D923E0" w:rsidP="00D923E0">
      <w:pPr>
        <w:pStyle w:val="KeinLeerraum"/>
        <w:rPr>
          <w:rFonts w:ascii="Apercu Pro" w:hAnsi="Apercu Pro" w:cs="Arial"/>
          <w:sz w:val="16"/>
          <w:szCs w:val="16"/>
        </w:rPr>
      </w:pPr>
    </w:p>
    <w:p w14:paraId="736EC80F" w14:textId="17F4C889" w:rsidR="00D923E0" w:rsidRPr="009F78B8" w:rsidRDefault="00D923E0" w:rsidP="00D923E0">
      <w:pPr>
        <w:pStyle w:val="KeinLeerraum"/>
        <w:rPr>
          <w:rFonts w:ascii="Apercu Pro" w:hAnsi="Apercu Pro" w:cs="Arial"/>
        </w:rPr>
      </w:pPr>
      <w:r w:rsidRPr="009F78B8">
        <w:rPr>
          <w:rFonts w:ascii="Apercu Pro" w:hAnsi="Apercu Pro" w:cs="Arial"/>
        </w:rPr>
        <w:t xml:space="preserve">Drei Jahrzehnte blieben noch bis zum Ende des Erzstifts, das unter dem reformfreudigen Fürsten </w:t>
      </w:r>
      <w:r w:rsidRPr="009F78B8">
        <w:rPr>
          <w:rFonts w:ascii="Apercu Pro" w:hAnsi="Apercu Pro" w:cs="ApercuPro"/>
          <w:lang w:val="de-AT"/>
        </w:rPr>
        <w:t>europaweit i</w:t>
      </w:r>
      <w:r w:rsidR="00C46DCC" w:rsidRPr="009F78B8">
        <w:rPr>
          <w:rFonts w:ascii="Apercu Pro" w:hAnsi="Apercu Pro" w:cs="ApercuPro"/>
        </w:rPr>
        <w:t>ns</w:t>
      </w:r>
      <w:r w:rsidRPr="009F78B8">
        <w:rPr>
          <w:rFonts w:ascii="Apercu Pro" w:hAnsi="Apercu Pro" w:cs="ApercuPro"/>
        </w:rPr>
        <w:t xml:space="preserve"> Rampenlicht der katholischen </w:t>
      </w:r>
      <w:r w:rsidRPr="009F78B8">
        <w:rPr>
          <w:rFonts w:ascii="Apercu Pro" w:hAnsi="Apercu Pro" w:cs="ApercuPro"/>
          <w:lang w:val="de-AT"/>
        </w:rPr>
        <w:t xml:space="preserve">Aufklärung rückte und </w:t>
      </w:r>
      <w:r w:rsidRPr="009F78B8">
        <w:rPr>
          <w:rFonts w:ascii="Apercu Pro" w:hAnsi="Apercu Pro" w:cs="Arial"/>
          <w:lang w:val="de-AT"/>
        </w:rPr>
        <w:t>zu einem Zentrum fortschrittlichen Denkens</w:t>
      </w:r>
      <w:r w:rsidRPr="009F78B8">
        <w:rPr>
          <w:rFonts w:ascii="Apercu Pro" w:hAnsi="Apercu Pro" w:cs="ApercuPro"/>
          <w:lang w:val="de-AT"/>
        </w:rPr>
        <w:t xml:space="preserve"> wurde</w:t>
      </w:r>
      <w:r w:rsidRPr="009F78B8">
        <w:rPr>
          <w:rFonts w:ascii="Apercu Pro" w:hAnsi="Apercu Pro" w:cs="Arial"/>
          <w:lang w:val="de-AT"/>
        </w:rPr>
        <w:t>.</w:t>
      </w:r>
    </w:p>
    <w:p w14:paraId="7BFDDFC8" w14:textId="77777777" w:rsidR="00D923E0" w:rsidRPr="00C75581" w:rsidRDefault="00D923E0" w:rsidP="00D923E0">
      <w:pPr>
        <w:pStyle w:val="KeinLeerraum"/>
        <w:rPr>
          <w:rFonts w:ascii="Apercu Pro" w:hAnsi="Apercu Pro" w:cs="Arial"/>
          <w:sz w:val="16"/>
          <w:szCs w:val="16"/>
          <w:lang w:val="de-AT"/>
        </w:rPr>
      </w:pPr>
    </w:p>
    <w:p w14:paraId="557EF111" w14:textId="7A4EC1EE" w:rsidR="00D923E0" w:rsidRPr="009F78B8" w:rsidRDefault="00D923E0" w:rsidP="00D923E0">
      <w:pPr>
        <w:pStyle w:val="KeinLeerraum"/>
        <w:rPr>
          <w:rFonts w:ascii="Apercu Pro" w:hAnsi="Apercu Pro" w:cs="ApercuPro"/>
          <w:lang w:val="de-AT"/>
        </w:rPr>
      </w:pPr>
      <w:r w:rsidRPr="009F78B8">
        <w:rPr>
          <w:rFonts w:ascii="Apercu Pro" w:hAnsi="Apercu Pro" w:cs="Arial"/>
          <w:lang w:val="de-AT"/>
        </w:rPr>
        <w:t xml:space="preserve">Doch nicht allen Neuerungen war Beifall beschieden. </w:t>
      </w:r>
      <w:r w:rsidRPr="009F78B8">
        <w:rPr>
          <w:rFonts w:ascii="Apercu Pro" w:hAnsi="Apercu Pro" w:cs="ApercuPro"/>
          <w:lang w:val="de-AT"/>
        </w:rPr>
        <w:t xml:space="preserve">Bis heute fällt die Beurteilung </w:t>
      </w:r>
      <w:r w:rsidR="00C46DCC" w:rsidRPr="009F78B8">
        <w:rPr>
          <w:rFonts w:ascii="Apercu Pro" w:hAnsi="Apercu Pro" w:cs="ApercuPro"/>
          <w:lang w:val="de-AT"/>
        </w:rPr>
        <w:t>von</w:t>
      </w:r>
      <w:r w:rsidRPr="009F78B8">
        <w:rPr>
          <w:rFonts w:ascii="Apercu Pro" w:hAnsi="Apercu Pro" w:cs="ApercuPro"/>
        </w:rPr>
        <w:t xml:space="preserve"> Colloredos Persönlichkeit und </w:t>
      </w:r>
      <w:r w:rsidRPr="009F78B8">
        <w:rPr>
          <w:rFonts w:ascii="Apercu Pro" w:hAnsi="Apercu Pro" w:cs="ApercuPro"/>
          <w:lang w:val="de-AT"/>
        </w:rPr>
        <w:t>Wirken zwiespältig aus, doch muss</w:t>
      </w:r>
      <w:r w:rsidRPr="009F78B8">
        <w:rPr>
          <w:rFonts w:ascii="Apercu Pro" w:hAnsi="Apercu Pro" w:cs="ApercuPro"/>
        </w:rPr>
        <w:t xml:space="preserve">te sein Bild zuletzt in mancher </w:t>
      </w:r>
      <w:r w:rsidRPr="009F78B8">
        <w:rPr>
          <w:rFonts w:ascii="Apercu Pro" w:hAnsi="Apercu Pro" w:cs="ApercuPro"/>
          <w:lang w:val="de-AT"/>
        </w:rPr>
        <w:t>Hinsicht korrigiert werden.</w:t>
      </w:r>
    </w:p>
    <w:p w14:paraId="01F30B4C" w14:textId="77777777" w:rsidR="00D923E0" w:rsidRPr="00C75581" w:rsidRDefault="00D923E0" w:rsidP="00D923E0">
      <w:pPr>
        <w:pStyle w:val="KeinLeerraum"/>
        <w:rPr>
          <w:rFonts w:ascii="Apercu Pro" w:hAnsi="Apercu Pro" w:cs="Arial"/>
          <w:sz w:val="16"/>
          <w:szCs w:val="16"/>
          <w:lang w:val="de-AT"/>
        </w:rPr>
      </w:pPr>
    </w:p>
    <w:p w14:paraId="64050839" w14:textId="7A7D1E4E" w:rsidR="00D923E0" w:rsidRPr="009F78B8" w:rsidRDefault="00D923E0" w:rsidP="00D923E0">
      <w:pPr>
        <w:pStyle w:val="KeinLeerraum"/>
        <w:rPr>
          <w:rFonts w:ascii="Apercu Pro" w:hAnsi="Apercu Pro" w:cs="Arial"/>
        </w:rPr>
      </w:pPr>
      <w:r w:rsidRPr="009F78B8">
        <w:rPr>
          <w:rFonts w:ascii="Apercu Pro" w:hAnsi="Apercu Pro" w:cs="ApercuPro"/>
        </w:rPr>
        <w:t xml:space="preserve">Die Ausstellung erstreckt sich auf </w:t>
      </w:r>
      <w:r w:rsidRPr="009F78B8">
        <w:rPr>
          <w:rFonts w:ascii="Apercu Pro" w:hAnsi="Apercu Pro" w:cs="ApercuPro"/>
          <w:lang w:val="de-AT"/>
        </w:rPr>
        <w:t xml:space="preserve">das Nordoratorium </w:t>
      </w:r>
      <w:r w:rsidR="00C46DCC">
        <w:rPr>
          <w:rFonts w:ascii="Apercu Pro" w:hAnsi="Apercu Pro" w:cs="ApercuPro"/>
          <w:lang w:val="de-AT"/>
        </w:rPr>
        <w:t xml:space="preserve">des Doms </w:t>
      </w:r>
      <w:r w:rsidRPr="009F78B8">
        <w:rPr>
          <w:rFonts w:ascii="Apercu Pro" w:hAnsi="Apercu Pro" w:cs="ApercuPro"/>
          <w:lang w:val="de-AT"/>
        </w:rPr>
        <w:t>sowie einen Teil der Residenzgal</w:t>
      </w:r>
      <w:r w:rsidRPr="009F78B8">
        <w:rPr>
          <w:rFonts w:ascii="Apercu Pro" w:hAnsi="Apercu Pro" w:cs="ApercuPro"/>
        </w:rPr>
        <w:t xml:space="preserve">erie und greift markante </w:t>
      </w:r>
      <w:r w:rsidRPr="009F78B8">
        <w:rPr>
          <w:rFonts w:ascii="Apercu Pro" w:hAnsi="Apercu Pro" w:cs="ApercuPro"/>
          <w:lang w:val="de-AT"/>
        </w:rPr>
        <w:t>Stationen der langjährigen Regen</w:t>
      </w:r>
      <w:r w:rsidRPr="009F78B8">
        <w:rPr>
          <w:rFonts w:ascii="Apercu Pro" w:hAnsi="Apercu Pro" w:cs="ApercuPro"/>
        </w:rPr>
        <w:t xml:space="preserve">tschaft des Fürsten auf, dessen </w:t>
      </w:r>
      <w:r w:rsidRPr="009F78B8">
        <w:rPr>
          <w:rFonts w:ascii="Apercu Pro" w:hAnsi="Apercu Pro" w:cs="ApercuPro"/>
          <w:lang w:val="de-AT"/>
        </w:rPr>
        <w:t>Amtszeit als Erzbischof erst mit</w:t>
      </w:r>
      <w:r w:rsidRPr="009F78B8">
        <w:rPr>
          <w:rFonts w:ascii="Apercu Pro" w:hAnsi="Apercu Pro" w:cs="ApercuPro"/>
        </w:rPr>
        <w:t xml:space="preserve"> seinem Tod im Wiener Exil 1812 </w:t>
      </w:r>
      <w:r w:rsidRPr="009F78B8">
        <w:rPr>
          <w:rFonts w:ascii="Apercu Pro" w:hAnsi="Apercu Pro" w:cs="ApercuPro"/>
          <w:lang w:val="de-AT"/>
        </w:rPr>
        <w:t xml:space="preserve">endete. </w:t>
      </w:r>
    </w:p>
    <w:p w14:paraId="4B268E67" w14:textId="77777777" w:rsidR="005C5975" w:rsidRDefault="005C5975" w:rsidP="00D13B7C">
      <w:pPr>
        <w:pStyle w:val="KeinLeerraum"/>
        <w:rPr>
          <w:rFonts w:ascii="Apercu Pro" w:hAnsi="Apercu Pro" w:cs="Arial"/>
          <w:b/>
        </w:rPr>
      </w:pPr>
    </w:p>
    <w:p w14:paraId="5C6B2751" w14:textId="0A598864" w:rsidR="00D13B7C" w:rsidRPr="006E63D4" w:rsidRDefault="00D13B7C" w:rsidP="005C5975">
      <w:pPr>
        <w:pStyle w:val="KeinLeerraum"/>
        <w:rPr>
          <w:rFonts w:ascii="Apercu Pro" w:hAnsi="Apercu Pro" w:cs="Arial"/>
          <w:b/>
          <w:sz w:val="24"/>
          <w:lang w:val="de-AT"/>
        </w:rPr>
      </w:pPr>
      <w:r w:rsidRPr="006E63D4">
        <w:rPr>
          <w:rFonts w:ascii="Apercu Pro" w:hAnsi="Apercu Pro" w:cs="Arial"/>
          <w:b/>
          <w:sz w:val="24"/>
        </w:rPr>
        <w:lastRenderedPageBreak/>
        <w:t xml:space="preserve">Radikaler Reformer, </w:t>
      </w:r>
      <w:r w:rsidR="006E63D4">
        <w:rPr>
          <w:rFonts w:ascii="Apercu Pro" w:hAnsi="Apercu Pro" w:cs="Arial"/>
          <w:b/>
          <w:sz w:val="24"/>
        </w:rPr>
        <w:t xml:space="preserve">Kunstmäzen, </w:t>
      </w:r>
      <w:r w:rsidR="006E63D4">
        <w:rPr>
          <w:rFonts w:ascii="Apercu Pro" w:hAnsi="Apercu Pro" w:cs="Arial"/>
          <w:b/>
          <w:sz w:val="24"/>
          <w:lang w:val="de-AT"/>
        </w:rPr>
        <w:t xml:space="preserve">Förderer der </w:t>
      </w:r>
      <w:r w:rsidRPr="006E63D4">
        <w:rPr>
          <w:rFonts w:ascii="Apercu Pro" w:hAnsi="Apercu Pro" w:cs="Arial"/>
          <w:b/>
          <w:sz w:val="24"/>
          <w:lang w:val="de-AT"/>
        </w:rPr>
        <w:t>Wissenschaft</w:t>
      </w:r>
    </w:p>
    <w:p w14:paraId="7F98AB63" w14:textId="15D025F2" w:rsidR="00D13B7C" w:rsidRDefault="00D13B7C" w:rsidP="005C5975">
      <w:pPr>
        <w:pStyle w:val="KeinLeerraum"/>
        <w:rPr>
          <w:rFonts w:ascii="Apercu Pro" w:hAnsi="Apercu Pro" w:cs="Arial"/>
        </w:rPr>
      </w:pPr>
    </w:p>
    <w:p w14:paraId="0EC61E0C" w14:textId="66665156" w:rsidR="00CB7EFC" w:rsidRDefault="00C75581" w:rsidP="005C5975">
      <w:pPr>
        <w:pStyle w:val="KeinLeerraum"/>
        <w:rPr>
          <w:rFonts w:ascii="Apercu Pro" w:hAnsi="Apercu Pro" w:cs="Arial"/>
        </w:rPr>
      </w:pPr>
      <w:r w:rsidRPr="00F57AEA">
        <w:rPr>
          <w:rFonts w:ascii="Apercu Pro" w:hAnsi="Apercu Pro" w:cs="Arial"/>
        </w:rPr>
        <w:t xml:space="preserve">Hieronymus Graf </w:t>
      </w:r>
      <w:r w:rsidR="006E71E7" w:rsidRPr="00F57AEA">
        <w:rPr>
          <w:rFonts w:ascii="Apercu Pro" w:hAnsi="Apercu Pro" w:cs="Arial"/>
        </w:rPr>
        <w:t xml:space="preserve">Colloredo forderte radikale, mitunter </w:t>
      </w:r>
      <w:r w:rsidRPr="00F57AEA">
        <w:rPr>
          <w:rFonts w:ascii="Apercu Pro" w:hAnsi="Apercu Pro" w:cs="Arial"/>
        </w:rPr>
        <w:t xml:space="preserve">höchst umstrittene Reformen zur </w:t>
      </w:r>
      <w:r w:rsidR="006E71E7" w:rsidRPr="00F57AEA">
        <w:rPr>
          <w:rFonts w:ascii="Apercu Pro" w:hAnsi="Apercu Pro" w:cs="Arial"/>
        </w:rPr>
        <w:t xml:space="preserve">Umgestaltung </w:t>
      </w:r>
      <w:r w:rsidR="00C46DCC">
        <w:rPr>
          <w:rFonts w:ascii="Apercu Pro" w:hAnsi="Apercu Pro" w:cs="Arial"/>
        </w:rPr>
        <w:t xml:space="preserve">des Landes </w:t>
      </w:r>
      <w:r w:rsidR="006E71E7" w:rsidRPr="00F57AEA">
        <w:rPr>
          <w:rFonts w:ascii="Apercu Pro" w:hAnsi="Apercu Pro" w:cs="Arial"/>
        </w:rPr>
        <w:t xml:space="preserve">in einen modernen aufgeklärten Musterstaat. </w:t>
      </w:r>
    </w:p>
    <w:p w14:paraId="58DE734E" w14:textId="77777777" w:rsidR="00CB7EFC" w:rsidRPr="006E63D4" w:rsidRDefault="00CB7EFC" w:rsidP="005C5975">
      <w:pPr>
        <w:pStyle w:val="KeinLeerraum"/>
        <w:rPr>
          <w:rFonts w:ascii="Apercu Pro" w:hAnsi="Apercu Pro" w:cs="Arial"/>
          <w:sz w:val="16"/>
          <w:szCs w:val="16"/>
        </w:rPr>
      </w:pPr>
    </w:p>
    <w:p w14:paraId="35FF4198" w14:textId="617B7904" w:rsidR="00D36136" w:rsidRDefault="006E71E7" w:rsidP="005C5975">
      <w:pPr>
        <w:pStyle w:val="KeinLeerraum"/>
        <w:rPr>
          <w:rFonts w:ascii="Apercu Pro" w:hAnsi="Apercu Pro" w:cs="Arial"/>
          <w:lang w:val="de-AT"/>
        </w:rPr>
      </w:pPr>
      <w:r w:rsidRPr="00F57AEA">
        <w:rPr>
          <w:rFonts w:ascii="Apercu Pro" w:hAnsi="Apercu Pro" w:cs="Arial"/>
        </w:rPr>
        <w:t xml:space="preserve">In ganz Europa diskutierten Anhänger und Gegner der katholischen Aufklärung über </w:t>
      </w:r>
      <w:r w:rsidR="00C75581" w:rsidRPr="00F57AEA">
        <w:rPr>
          <w:rFonts w:ascii="Apercu Pro" w:hAnsi="Apercu Pro" w:cs="Arial"/>
        </w:rPr>
        <w:t xml:space="preserve">seinen </w:t>
      </w:r>
      <w:r w:rsidRPr="00F57AEA">
        <w:rPr>
          <w:rFonts w:ascii="Apercu Pro" w:hAnsi="Apercu Pro" w:cs="Arial"/>
        </w:rPr>
        <w:t>berühmten Reformhirtenbrief von 1782.</w:t>
      </w:r>
      <w:r w:rsidRPr="00F57AEA">
        <w:rPr>
          <w:rFonts w:ascii="Apercu Pro" w:hAnsi="Apercu Pro" w:cs="Arial"/>
          <w:lang w:val="de-AT"/>
        </w:rPr>
        <w:t xml:space="preserve"> </w:t>
      </w:r>
    </w:p>
    <w:p w14:paraId="17286451" w14:textId="77777777" w:rsidR="00D36136" w:rsidRPr="00D36136" w:rsidRDefault="00D36136" w:rsidP="005C5975">
      <w:pPr>
        <w:pStyle w:val="KeinLeerraum"/>
        <w:rPr>
          <w:rFonts w:ascii="Apercu Pro" w:hAnsi="Apercu Pro" w:cs="Arial"/>
          <w:sz w:val="16"/>
          <w:szCs w:val="16"/>
          <w:lang w:val="de-AT"/>
        </w:rPr>
      </w:pPr>
    </w:p>
    <w:p w14:paraId="4BD14435" w14:textId="0CC59908" w:rsidR="006E71E7" w:rsidRPr="00F57AEA" w:rsidRDefault="006E71E7" w:rsidP="005C5975">
      <w:pPr>
        <w:pStyle w:val="KeinLeerraum"/>
        <w:rPr>
          <w:rFonts w:ascii="Apercu Pro" w:hAnsi="Apercu Pro" w:cs="Arial"/>
          <w:lang w:val="de-AT"/>
        </w:rPr>
      </w:pPr>
      <w:r w:rsidRPr="00F57AEA">
        <w:rPr>
          <w:rFonts w:ascii="Apercu Pro" w:hAnsi="Apercu Pro" w:cs="Arial"/>
          <w:lang w:val="de-AT"/>
        </w:rPr>
        <w:t xml:space="preserve">An die Stelle eines Überhangs an Äußerlichkeiten, sollte im Sinne einer „geläuterten Religion“ die Bibellektüre und der deutsche Kirchengesang treten. Kirchliches Brauchtum und Wallfahrten wurden eingeschränkt oder verboten, was vor allem auf dem Land erheblichen Widerstand hervorrief. Schon mit der Reduktion der Feiertage hatte sich Colloredo </w:t>
      </w:r>
      <w:r w:rsidR="00C46DCC">
        <w:rPr>
          <w:rFonts w:ascii="Apercu Pro" w:hAnsi="Apercu Pro" w:cs="Arial"/>
          <w:lang w:val="de-AT"/>
        </w:rPr>
        <w:t>unbeliebt</w:t>
      </w:r>
      <w:r w:rsidRPr="00F57AEA">
        <w:rPr>
          <w:rFonts w:ascii="Apercu Pro" w:hAnsi="Apercu Pro" w:cs="Arial"/>
          <w:lang w:val="de-AT"/>
        </w:rPr>
        <w:t xml:space="preserve"> gemacht. </w:t>
      </w:r>
    </w:p>
    <w:p w14:paraId="0A9CCEA2" w14:textId="77777777" w:rsidR="00C75581" w:rsidRPr="006E63D4" w:rsidRDefault="00C75581" w:rsidP="005C5975">
      <w:pPr>
        <w:pStyle w:val="KeinLeerraum"/>
        <w:rPr>
          <w:rFonts w:ascii="Apercu Pro" w:hAnsi="Apercu Pro" w:cs="Arial"/>
          <w:color w:val="FF0000"/>
          <w:sz w:val="16"/>
          <w:szCs w:val="16"/>
          <w:lang w:val="de-AT"/>
        </w:rPr>
      </w:pPr>
    </w:p>
    <w:p w14:paraId="05CFC470" w14:textId="5122C2AE" w:rsidR="00D36136" w:rsidRDefault="006E71E7" w:rsidP="005C5975">
      <w:pPr>
        <w:pStyle w:val="KeinLeerraum"/>
        <w:rPr>
          <w:rFonts w:ascii="Apercu Pro" w:hAnsi="Apercu Pro" w:cs="Arial"/>
          <w:lang w:val="de-AT"/>
        </w:rPr>
      </w:pPr>
      <w:r w:rsidRPr="00F57AEA">
        <w:rPr>
          <w:rFonts w:ascii="Apercu Pro" w:hAnsi="Apercu Pro" w:cs="Arial"/>
          <w:lang w:val="de-AT"/>
        </w:rPr>
        <w:t xml:space="preserve">Anderen Reformen war mehr Erfolg beschieden. Durch die Einführung der Grundsteuer entstand ein effizienteres und gerechteres Steuersystem, das zur dringend erforderlichen Sanierung des Staatshaushalts beitrug. Bildung wurde großgeschrieben, das Schulwesen auf neue Beine gestellt und neben der Lehrerausbildung auch die der Priester reformiert. Die liberale Pressezensur begünstigte in der Residenzstadt die Gründung von Zeitungen und Fachjournalen. </w:t>
      </w:r>
    </w:p>
    <w:p w14:paraId="0630FF7C" w14:textId="3D935F8F" w:rsidR="00D36136" w:rsidRDefault="00C46DCC" w:rsidP="005C5975">
      <w:pPr>
        <w:pStyle w:val="KeinLeerraum"/>
        <w:rPr>
          <w:rFonts w:ascii="Apercu Pro" w:hAnsi="Apercu Pro" w:cs="Arial"/>
          <w:lang w:val="de-AT"/>
        </w:rPr>
      </w:pPr>
      <w:r w:rsidRPr="009F78B8">
        <w:rPr>
          <w:rFonts w:cs="ApercuPro"/>
          <w:noProof/>
          <w:lang w:val="de-AT" w:eastAsia="de-AT"/>
        </w:rPr>
        <w:drawing>
          <wp:anchor distT="0" distB="0" distL="114300" distR="114300" simplePos="0" relativeHeight="251665408" behindDoc="0" locked="0" layoutInCell="1" allowOverlap="1" wp14:anchorId="4A78F154" wp14:editId="12C30E7C">
            <wp:simplePos x="0" y="0"/>
            <wp:positionH relativeFrom="page">
              <wp:posOffset>2219325</wp:posOffset>
            </wp:positionH>
            <wp:positionV relativeFrom="margin">
              <wp:posOffset>4197985</wp:posOffset>
            </wp:positionV>
            <wp:extent cx="3200400" cy="127825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3200400"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03F4A" w14:textId="0777F9F0" w:rsidR="00D13B7C" w:rsidRDefault="00D13B7C" w:rsidP="005C5975">
      <w:pPr>
        <w:pStyle w:val="KeinLeerraum"/>
        <w:rPr>
          <w:rFonts w:ascii="Apercu Pro" w:hAnsi="Apercu Pro" w:cs="Arial"/>
          <w:lang w:val="de-AT"/>
        </w:rPr>
      </w:pPr>
    </w:p>
    <w:p w14:paraId="2725D3AD" w14:textId="14A9B0C3" w:rsidR="00D13B7C" w:rsidRDefault="00D13B7C" w:rsidP="005C5975">
      <w:pPr>
        <w:pStyle w:val="KeinLeerraum"/>
        <w:rPr>
          <w:rFonts w:ascii="Apercu Pro" w:hAnsi="Apercu Pro" w:cs="Arial"/>
          <w:lang w:val="de-AT"/>
        </w:rPr>
      </w:pPr>
    </w:p>
    <w:p w14:paraId="4C2F97BE" w14:textId="77777777" w:rsidR="00D13B7C" w:rsidRDefault="00D13B7C" w:rsidP="005C5975">
      <w:pPr>
        <w:pStyle w:val="KeinLeerraum"/>
        <w:rPr>
          <w:rFonts w:ascii="Apercu Pro" w:hAnsi="Apercu Pro" w:cs="Arial"/>
          <w:lang w:val="de-AT"/>
        </w:rPr>
      </w:pPr>
    </w:p>
    <w:p w14:paraId="3AF86925" w14:textId="77777777" w:rsidR="00D13B7C" w:rsidRDefault="00D13B7C" w:rsidP="005C5975">
      <w:pPr>
        <w:pStyle w:val="KeinLeerraum"/>
        <w:rPr>
          <w:rFonts w:ascii="Apercu Pro" w:hAnsi="Apercu Pro" w:cs="Arial"/>
          <w:lang w:val="de-AT"/>
        </w:rPr>
      </w:pPr>
    </w:p>
    <w:p w14:paraId="32CFDACC" w14:textId="77777777" w:rsidR="00D13B7C" w:rsidRDefault="00D13B7C" w:rsidP="005C5975">
      <w:pPr>
        <w:pStyle w:val="KeinLeerraum"/>
        <w:rPr>
          <w:rFonts w:ascii="Apercu Pro" w:hAnsi="Apercu Pro" w:cs="Arial"/>
          <w:lang w:val="de-AT"/>
        </w:rPr>
      </w:pPr>
    </w:p>
    <w:p w14:paraId="13DC1B35" w14:textId="3EB7FEFE" w:rsidR="00C46DCC" w:rsidRDefault="00C46DCC" w:rsidP="005C5975">
      <w:pPr>
        <w:pStyle w:val="KeinLeerraum"/>
        <w:rPr>
          <w:rFonts w:ascii="Apercu Pro" w:hAnsi="Apercu Pro" w:cs="Arial"/>
          <w:lang w:val="de-AT"/>
        </w:rPr>
      </w:pPr>
    </w:p>
    <w:p w14:paraId="363295CC" w14:textId="32E199F5" w:rsidR="006E71E7" w:rsidRPr="00F57AEA" w:rsidRDefault="006E71E7" w:rsidP="005C5975">
      <w:pPr>
        <w:pStyle w:val="KeinLeerraum"/>
        <w:rPr>
          <w:rFonts w:ascii="Apercu Pro" w:hAnsi="Apercu Pro" w:cs="Arial"/>
        </w:rPr>
      </w:pPr>
      <w:r w:rsidRPr="00F57AEA">
        <w:rPr>
          <w:rFonts w:ascii="Apercu Pro" w:hAnsi="Apercu Pro" w:cs="Arial"/>
          <w:lang w:val="de-AT"/>
        </w:rPr>
        <w:t>Die Hofbibliothek stand ebenso wie das neue Hoftheater allen Untertanen offen. Der Ausbau der Armenfürsorge war Colloredo ebenso ein Anliegen wie eine verbesserte medizinische Versorgung, gegen Ende seiner Regierungszeit auch die Verbreitung der Pockenschutzimpfung.</w:t>
      </w:r>
      <w:r w:rsidRPr="00F57AEA">
        <w:rPr>
          <w:rFonts w:ascii="Apercu Pro" w:hAnsi="Apercu Pro" w:cs="Arial"/>
        </w:rPr>
        <w:t xml:space="preserve"> </w:t>
      </w:r>
    </w:p>
    <w:p w14:paraId="1107BE16" w14:textId="5AE6F68C" w:rsidR="00C75581" w:rsidRDefault="00C75581" w:rsidP="005C5975">
      <w:pPr>
        <w:spacing w:after="0" w:line="240" w:lineRule="auto"/>
        <w:rPr>
          <w:rFonts w:cs="Arial"/>
          <w:color w:val="FF0000"/>
          <w:sz w:val="22"/>
          <w:szCs w:val="22"/>
        </w:rPr>
      </w:pPr>
    </w:p>
    <w:p w14:paraId="698D3F5C" w14:textId="6AC4A73A" w:rsidR="00C46DCC" w:rsidRDefault="00C46DCC" w:rsidP="005C5975">
      <w:pPr>
        <w:spacing w:after="0" w:line="240" w:lineRule="auto"/>
        <w:rPr>
          <w:rFonts w:cs="Arial"/>
          <w:color w:val="FF0000"/>
          <w:sz w:val="22"/>
          <w:szCs w:val="22"/>
        </w:rPr>
      </w:pPr>
    </w:p>
    <w:p w14:paraId="17C79C25" w14:textId="7E0C7380" w:rsidR="00D13B7C" w:rsidRDefault="00D13B7C" w:rsidP="005C5975">
      <w:pPr>
        <w:spacing w:after="0" w:line="240" w:lineRule="auto"/>
        <w:rPr>
          <w:rFonts w:cs="Arial"/>
          <w:color w:val="auto"/>
          <w:sz w:val="22"/>
          <w:szCs w:val="22"/>
        </w:rPr>
      </w:pPr>
    </w:p>
    <w:p w14:paraId="0366F874" w14:textId="764753BC" w:rsidR="00D13B7C" w:rsidRPr="006E63D4" w:rsidRDefault="00D13B7C" w:rsidP="005C5975">
      <w:pPr>
        <w:spacing w:after="0" w:line="240" w:lineRule="auto"/>
        <w:rPr>
          <w:rFonts w:cs="Arial"/>
          <w:b/>
          <w:color w:val="auto"/>
          <w:sz w:val="24"/>
          <w:szCs w:val="22"/>
        </w:rPr>
      </w:pPr>
      <w:r w:rsidRPr="006E63D4">
        <w:rPr>
          <w:rFonts w:cs="Arial"/>
          <w:b/>
          <w:color w:val="auto"/>
          <w:sz w:val="24"/>
          <w:szCs w:val="22"/>
        </w:rPr>
        <w:t>In neuem Licht</w:t>
      </w:r>
    </w:p>
    <w:p w14:paraId="112A98D1" w14:textId="77777777" w:rsidR="00D13B7C" w:rsidRDefault="00D13B7C" w:rsidP="005C5975">
      <w:pPr>
        <w:spacing w:after="0" w:line="240" w:lineRule="auto"/>
        <w:rPr>
          <w:rFonts w:cs="Arial"/>
          <w:color w:val="auto"/>
          <w:sz w:val="22"/>
          <w:szCs w:val="22"/>
        </w:rPr>
      </w:pPr>
    </w:p>
    <w:p w14:paraId="19BCF356" w14:textId="44C98E5A" w:rsidR="00C60794" w:rsidRDefault="00614F6A" w:rsidP="005C5975">
      <w:pPr>
        <w:spacing w:after="0" w:line="240" w:lineRule="auto"/>
        <w:rPr>
          <w:rFonts w:cs="Arial"/>
          <w:color w:val="auto"/>
          <w:sz w:val="22"/>
          <w:szCs w:val="22"/>
        </w:rPr>
      </w:pPr>
      <w:r w:rsidRPr="00674839">
        <w:rPr>
          <w:rFonts w:cs="Arial"/>
          <w:color w:val="auto"/>
          <w:sz w:val="22"/>
          <w:szCs w:val="22"/>
        </w:rPr>
        <w:t xml:space="preserve">Mit Blick auf den Vorwurf, das Genie Mozart verkannt und verstoßen zu haben sowie an Kunst und Wissenschaft desinteressiert gewesen zu sein, legen jüngere Forschungsergebnisse nahe, seine Persönlichkeit differenzierter zu sehen. </w:t>
      </w:r>
    </w:p>
    <w:p w14:paraId="3C6BAAB5" w14:textId="0F693FA4" w:rsidR="006E63D4" w:rsidRDefault="00614F6A" w:rsidP="006E63D4">
      <w:pPr>
        <w:spacing w:after="0" w:line="240" w:lineRule="auto"/>
        <w:rPr>
          <w:rFonts w:cs="Arial"/>
          <w:color w:val="auto"/>
          <w:sz w:val="22"/>
          <w:szCs w:val="22"/>
        </w:rPr>
      </w:pPr>
      <w:r w:rsidRPr="00674839">
        <w:rPr>
          <w:rFonts w:cs="Arial"/>
          <w:color w:val="auto"/>
          <w:sz w:val="22"/>
          <w:szCs w:val="22"/>
        </w:rPr>
        <w:lastRenderedPageBreak/>
        <w:t>Unter diesen Vorzeichen will die Ausstellung Colloredo und seine Zeit aus unterschiedlichen Blickwinkeln beleuchten, so manches Klischee zurechtrücken und auf Parallelen zur heutigen Zeit hinweisen.</w:t>
      </w:r>
    </w:p>
    <w:p w14:paraId="27D8085A" w14:textId="77777777" w:rsidR="006E63D4" w:rsidRPr="006E63D4" w:rsidRDefault="006E63D4" w:rsidP="006E63D4">
      <w:pPr>
        <w:spacing w:after="0" w:line="240" w:lineRule="auto"/>
        <w:rPr>
          <w:rFonts w:cs="Arial"/>
          <w:color w:val="auto"/>
          <w:sz w:val="16"/>
          <w:szCs w:val="16"/>
        </w:rPr>
      </w:pPr>
    </w:p>
    <w:p w14:paraId="1950BCAB" w14:textId="1C919159" w:rsidR="00D13B7C" w:rsidRPr="00D13B7C" w:rsidRDefault="00D13B7C" w:rsidP="006E63D4">
      <w:pPr>
        <w:spacing w:after="0" w:line="240" w:lineRule="auto"/>
        <w:rPr>
          <w:sz w:val="22"/>
          <w:lang w:val="de-DE"/>
        </w:rPr>
      </w:pPr>
      <w:r>
        <w:rPr>
          <w:sz w:val="22"/>
          <w:lang w:val="de-DE"/>
        </w:rPr>
        <w:t>Die</w:t>
      </w:r>
      <w:r w:rsidR="006B0052">
        <w:rPr>
          <w:sz w:val="22"/>
          <w:lang w:val="de-DE"/>
        </w:rPr>
        <w:t>se</w:t>
      </w:r>
      <w:r w:rsidRPr="00D13B7C">
        <w:rPr>
          <w:sz w:val="22"/>
          <w:lang w:val="de-DE"/>
        </w:rPr>
        <w:t xml:space="preserve"> B</w:t>
      </w:r>
      <w:r>
        <w:rPr>
          <w:sz w:val="22"/>
          <w:lang w:val="de-DE"/>
        </w:rPr>
        <w:t>ezüge zur Gegenwart</w:t>
      </w:r>
      <w:r w:rsidRPr="00D13B7C">
        <w:rPr>
          <w:sz w:val="22"/>
          <w:lang w:val="de-DE"/>
        </w:rPr>
        <w:t xml:space="preserve"> </w:t>
      </w:r>
      <w:r>
        <w:rPr>
          <w:sz w:val="22"/>
          <w:lang w:val="de-DE"/>
        </w:rPr>
        <w:t xml:space="preserve">in den Themenbereichen </w:t>
      </w:r>
      <w:r w:rsidRPr="00D13B7C">
        <w:rPr>
          <w:sz w:val="22"/>
          <w:lang w:val="de-DE"/>
        </w:rPr>
        <w:t>„Schulwesen“, „Teu</w:t>
      </w:r>
      <w:r>
        <w:rPr>
          <w:sz w:val="22"/>
          <w:lang w:val="de-DE"/>
        </w:rPr>
        <w:t xml:space="preserve">erung“, „Feiertage und Urlaub“ </w:t>
      </w:r>
      <w:r w:rsidRPr="00D13B7C">
        <w:rPr>
          <w:sz w:val="22"/>
          <w:lang w:val="de-DE"/>
        </w:rPr>
        <w:t>sowie „Pressefreiheit“</w:t>
      </w:r>
      <w:r>
        <w:rPr>
          <w:sz w:val="22"/>
          <w:lang w:val="de-DE"/>
        </w:rPr>
        <w:t xml:space="preserve"> könn</w:t>
      </w:r>
      <w:r w:rsidR="006B0052">
        <w:rPr>
          <w:sz w:val="22"/>
          <w:lang w:val="de-DE"/>
        </w:rPr>
        <w:t>en in der Ausstellung</w:t>
      </w:r>
      <w:r w:rsidRPr="00D13B7C">
        <w:rPr>
          <w:sz w:val="22"/>
          <w:lang w:val="de-DE"/>
        </w:rPr>
        <w:t xml:space="preserve"> mitte</w:t>
      </w:r>
      <w:r>
        <w:rPr>
          <w:sz w:val="22"/>
          <w:lang w:val="de-DE"/>
        </w:rPr>
        <w:t>ls QR-Code</w:t>
      </w:r>
      <w:r w:rsidR="006B0052">
        <w:rPr>
          <w:sz w:val="22"/>
          <w:lang w:val="de-DE"/>
        </w:rPr>
        <w:t>s</w:t>
      </w:r>
      <w:r>
        <w:rPr>
          <w:sz w:val="22"/>
          <w:lang w:val="de-DE"/>
        </w:rPr>
        <w:t xml:space="preserve"> </w:t>
      </w:r>
      <w:r w:rsidR="006B0052">
        <w:rPr>
          <w:sz w:val="22"/>
          <w:lang w:val="de-DE"/>
        </w:rPr>
        <w:t>vertieft werden.</w:t>
      </w:r>
    </w:p>
    <w:p w14:paraId="68392031" w14:textId="77777777" w:rsidR="005C5975" w:rsidRPr="006E63D4" w:rsidRDefault="005C5975" w:rsidP="006E63D4">
      <w:pPr>
        <w:pStyle w:val="KeinLeerraum"/>
        <w:rPr>
          <w:rFonts w:ascii="Apercu Pro" w:hAnsi="Apercu Pro"/>
          <w:sz w:val="16"/>
          <w:szCs w:val="16"/>
        </w:rPr>
      </w:pPr>
    </w:p>
    <w:p w14:paraId="307E7DC3" w14:textId="6DBC02FB" w:rsidR="00614F6A" w:rsidRDefault="00614F6A" w:rsidP="006E63D4">
      <w:pPr>
        <w:pStyle w:val="KeinLeerraum"/>
        <w:rPr>
          <w:rFonts w:ascii="Apercu Pro" w:eastAsia="Times New Roman" w:hAnsi="Apercu Pro"/>
          <w:lang w:eastAsia="de-DE"/>
        </w:rPr>
      </w:pPr>
      <w:r w:rsidRPr="00674839">
        <w:rPr>
          <w:rFonts w:ascii="Apercu Pro" w:hAnsi="Apercu Pro"/>
        </w:rPr>
        <w:t>Das DomQuartier ist zweifellos der ideale Ort für eine Ausstellung über</w:t>
      </w:r>
      <w:r w:rsidR="00CB7EFC">
        <w:rPr>
          <w:rFonts w:ascii="Apercu Pro" w:hAnsi="Apercu Pro"/>
        </w:rPr>
        <w:t xml:space="preserve"> Colloredo, der auch</w:t>
      </w:r>
      <w:r w:rsidRPr="00674839">
        <w:rPr>
          <w:rFonts w:ascii="Apercu Pro" w:hAnsi="Apercu Pro"/>
        </w:rPr>
        <w:t xml:space="preserve"> in der Gestaltung der Prunkräume </w:t>
      </w:r>
      <w:r w:rsidR="00D13B7C">
        <w:rPr>
          <w:rFonts w:ascii="Apercu Pro" w:hAnsi="Apercu Pro"/>
        </w:rPr>
        <w:t xml:space="preserve">der Residenz </w:t>
      </w:r>
      <w:r w:rsidRPr="00674839">
        <w:rPr>
          <w:rFonts w:ascii="Apercu Pro" w:hAnsi="Apercu Pro"/>
        </w:rPr>
        <w:t>unübers</w:t>
      </w:r>
      <w:r w:rsidR="00D13B7C">
        <w:rPr>
          <w:rFonts w:ascii="Apercu Pro" w:hAnsi="Apercu Pro"/>
        </w:rPr>
        <w:t xml:space="preserve">ehbare Spuren hinterlassen hat, wie </w:t>
      </w:r>
      <w:r w:rsidRPr="00674839">
        <w:rPr>
          <w:rFonts w:ascii="Apercu Pro" w:eastAsia="Times New Roman" w:hAnsi="Apercu Pro"/>
          <w:lang w:eastAsia="de-DE"/>
        </w:rPr>
        <w:t xml:space="preserve">den Weißen Saal, </w:t>
      </w:r>
      <w:r w:rsidR="005E1F26">
        <w:rPr>
          <w:rFonts w:ascii="Apercu Pro" w:eastAsia="Times New Roman" w:hAnsi="Apercu Pro"/>
          <w:lang w:eastAsia="de-DE"/>
        </w:rPr>
        <w:t xml:space="preserve">ein Meisterwerk der klassizistischen Stuckhandwerkskunst, </w:t>
      </w:r>
      <w:r w:rsidRPr="00674839">
        <w:rPr>
          <w:rFonts w:ascii="Apercu Pro" w:eastAsia="Times New Roman" w:hAnsi="Apercu Pro"/>
          <w:lang w:eastAsia="de-DE"/>
        </w:rPr>
        <w:t>die stuckierten Wände des Rittersaals, die klassizistischen Öfen und die kostbare französische Sitzgarnitur, die er in Paris bei Henri Jacob geordert hatte und die zu de</w:t>
      </w:r>
      <w:r>
        <w:rPr>
          <w:rFonts w:ascii="Apercu Pro" w:eastAsia="Times New Roman" w:hAnsi="Apercu Pro"/>
          <w:lang w:eastAsia="de-DE"/>
        </w:rPr>
        <w:t xml:space="preserve">n wenigen </w:t>
      </w:r>
      <w:r w:rsidR="00C46DCC">
        <w:rPr>
          <w:rFonts w:ascii="Apercu Pro" w:eastAsia="Times New Roman" w:hAnsi="Apercu Pro"/>
          <w:lang w:eastAsia="de-DE"/>
        </w:rPr>
        <w:t xml:space="preserve">originalen </w:t>
      </w:r>
      <w:r>
        <w:rPr>
          <w:rFonts w:ascii="Apercu Pro" w:eastAsia="Times New Roman" w:hAnsi="Apercu Pro"/>
          <w:lang w:eastAsia="de-DE"/>
        </w:rPr>
        <w:t>Möbeln gehört, die</w:t>
      </w:r>
      <w:r w:rsidRPr="00674839">
        <w:rPr>
          <w:rFonts w:ascii="Apercu Pro" w:eastAsia="Times New Roman" w:hAnsi="Apercu Pro"/>
          <w:lang w:eastAsia="de-DE"/>
        </w:rPr>
        <w:t xml:space="preserve"> aus der fürsterzbischöflichen Zeit geblieben sind.</w:t>
      </w:r>
    </w:p>
    <w:p w14:paraId="31EB6E87" w14:textId="3482DCEC" w:rsidR="00396C4A" w:rsidRPr="006E63D4" w:rsidRDefault="00396C4A" w:rsidP="005C5975">
      <w:pPr>
        <w:pStyle w:val="KeinLeerraum"/>
        <w:rPr>
          <w:rFonts w:ascii="Apercu Pro" w:eastAsia="Times New Roman" w:hAnsi="Apercu Pro"/>
          <w:sz w:val="16"/>
          <w:szCs w:val="16"/>
          <w:lang w:eastAsia="de-DE"/>
        </w:rPr>
      </w:pPr>
    </w:p>
    <w:p w14:paraId="2AD7E686" w14:textId="57DDB42B" w:rsidR="00C60794" w:rsidRPr="000A41FB" w:rsidRDefault="00C60794" w:rsidP="005C5975">
      <w:pPr>
        <w:pStyle w:val="KeinLeerraum"/>
        <w:rPr>
          <w:rFonts w:ascii="Apercu Pro" w:hAnsi="Apercu Pro" w:cs="Arial"/>
        </w:rPr>
      </w:pPr>
      <w:r w:rsidRPr="000A41FB">
        <w:rPr>
          <w:rFonts w:ascii="Apercu Pro" w:hAnsi="Apercu Pro" w:cs="Arial"/>
        </w:rPr>
        <w:t>Die Reside</w:t>
      </w:r>
      <w:r>
        <w:rPr>
          <w:rFonts w:ascii="Apercu Pro" w:hAnsi="Apercu Pro" w:cs="Arial"/>
        </w:rPr>
        <w:t xml:space="preserve">nzgalerie Salzburg zeigt zudem in drei </w:t>
      </w:r>
      <w:r w:rsidRPr="000A41FB">
        <w:rPr>
          <w:rFonts w:ascii="Apercu Pro" w:hAnsi="Apercu Pro" w:cs="Arial"/>
        </w:rPr>
        <w:t>Räumen der ehemaligen Colloredo-Gemäldegalerie Bilder</w:t>
      </w:r>
      <w:r w:rsidR="00D13B7C">
        <w:rPr>
          <w:rFonts w:ascii="Apercu Pro" w:hAnsi="Apercu Pro" w:cs="Arial"/>
        </w:rPr>
        <w:t xml:space="preserve"> dieser Ära aus ihren Sammlungsb</w:t>
      </w:r>
      <w:r w:rsidRPr="000A41FB">
        <w:rPr>
          <w:rFonts w:ascii="Apercu Pro" w:hAnsi="Apercu Pro" w:cs="Arial"/>
        </w:rPr>
        <w:t>eständen</w:t>
      </w:r>
      <w:r w:rsidR="00D13B7C">
        <w:rPr>
          <w:rFonts w:ascii="Apercu Pro" w:hAnsi="Apercu Pro" w:cs="Arial"/>
        </w:rPr>
        <w:t>.</w:t>
      </w:r>
    </w:p>
    <w:p w14:paraId="33EBDE26" w14:textId="71666DF4" w:rsidR="00F57AEA" w:rsidRPr="00921280" w:rsidRDefault="00F57AEA" w:rsidP="005C5975">
      <w:pPr>
        <w:pStyle w:val="KeinLeerraum"/>
        <w:rPr>
          <w:rFonts w:ascii="Apercu Pro" w:eastAsia="Times New Roman" w:hAnsi="Apercu Pro"/>
          <w:lang w:eastAsia="de-DE"/>
        </w:rPr>
      </w:pPr>
    </w:p>
    <w:p w14:paraId="6140F3D1" w14:textId="16ABF82A" w:rsidR="00C77CE3" w:rsidRDefault="00C77CE3" w:rsidP="005C5975">
      <w:pPr>
        <w:spacing w:after="0" w:line="240" w:lineRule="auto"/>
        <w:rPr>
          <w:sz w:val="22"/>
          <w:szCs w:val="22"/>
        </w:rPr>
      </w:pPr>
    </w:p>
    <w:p w14:paraId="566DDDD3" w14:textId="25B1F326" w:rsidR="00D13B7C" w:rsidRPr="006E63D4" w:rsidRDefault="00D13B7C" w:rsidP="006E63D4">
      <w:pPr>
        <w:autoSpaceDE w:val="0"/>
        <w:autoSpaceDN w:val="0"/>
        <w:adjustRightInd w:val="0"/>
        <w:spacing w:after="0"/>
        <w:rPr>
          <w:b/>
          <w:sz w:val="24"/>
          <w:szCs w:val="22"/>
        </w:rPr>
      </w:pPr>
      <w:r w:rsidRPr="006E63D4">
        <w:rPr>
          <w:b/>
          <w:sz w:val="24"/>
          <w:szCs w:val="22"/>
        </w:rPr>
        <w:t>Ausstellungs-Begleitung</w:t>
      </w:r>
    </w:p>
    <w:p w14:paraId="7131FD0B" w14:textId="77777777" w:rsidR="00D13B7C" w:rsidRDefault="00D13B7C" w:rsidP="005C5975">
      <w:pPr>
        <w:autoSpaceDE w:val="0"/>
        <w:autoSpaceDN w:val="0"/>
        <w:adjustRightInd w:val="0"/>
        <w:spacing w:after="0" w:line="240" w:lineRule="auto"/>
        <w:rPr>
          <w:sz w:val="22"/>
          <w:szCs w:val="22"/>
        </w:rPr>
      </w:pPr>
      <w:bookmarkStart w:id="0" w:name="_GoBack"/>
      <w:bookmarkEnd w:id="0"/>
    </w:p>
    <w:p w14:paraId="6D672039" w14:textId="4AD92F59" w:rsidR="00D13B7C" w:rsidRDefault="00D13B7C" w:rsidP="005C5975">
      <w:pPr>
        <w:autoSpaceDE w:val="0"/>
        <w:autoSpaceDN w:val="0"/>
        <w:adjustRightInd w:val="0"/>
        <w:spacing w:after="0" w:line="240" w:lineRule="auto"/>
        <w:rPr>
          <w:rFonts w:cs="Arial"/>
          <w:color w:val="auto"/>
          <w:sz w:val="22"/>
          <w:szCs w:val="22"/>
        </w:rPr>
      </w:pPr>
      <w:r w:rsidRPr="00396C4A">
        <w:rPr>
          <w:rFonts w:cs="Arial"/>
          <w:color w:val="auto"/>
          <w:sz w:val="22"/>
          <w:szCs w:val="22"/>
        </w:rPr>
        <w:t xml:space="preserve">Der Ausstellungskatalog erscheint in Kooperation mit dem Archiv der Erzdiözese Salzburg und </w:t>
      </w:r>
      <w:r w:rsidRPr="00D13B7C">
        <w:rPr>
          <w:rFonts w:cs="Arial"/>
          <w:color w:val="auto"/>
          <w:sz w:val="22"/>
          <w:szCs w:val="22"/>
        </w:rPr>
        <w:t xml:space="preserve">enthält neben </w:t>
      </w:r>
      <w:r>
        <w:rPr>
          <w:rFonts w:cs="Arial"/>
          <w:color w:val="auto"/>
          <w:sz w:val="22"/>
          <w:szCs w:val="22"/>
        </w:rPr>
        <w:t>Beschreibungen der Ausstellungsobjekte</w:t>
      </w:r>
      <w:r w:rsidRPr="00D13B7C">
        <w:rPr>
          <w:rFonts w:cs="Arial"/>
          <w:color w:val="auto"/>
          <w:sz w:val="22"/>
          <w:szCs w:val="22"/>
        </w:rPr>
        <w:t xml:space="preserve"> </w:t>
      </w:r>
      <w:r w:rsidRPr="00396C4A">
        <w:rPr>
          <w:rFonts w:cs="Arial"/>
          <w:color w:val="auto"/>
          <w:sz w:val="22"/>
          <w:szCs w:val="22"/>
        </w:rPr>
        <w:t>38 Aufsätze zu Mensch und Familie, Staat und Verwaltung, Wissenschaft und Kunst, Glaube und Kirche, Alltag und Lebensbedingungen.</w:t>
      </w:r>
    </w:p>
    <w:p w14:paraId="08FA3EFB" w14:textId="6B3F9DEF" w:rsidR="00C46DCC" w:rsidRDefault="00C46DCC" w:rsidP="005C5975">
      <w:pPr>
        <w:autoSpaceDE w:val="0"/>
        <w:autoSpaceDN w:val="0"/>
        <w:adjustRightInd w:val="0"/>
        <w:spacing w:after="0" w:line="240" w:lineRule="auto"/>
        <w:rPr>
          <w:rFonts w:cs="Arial"/>
          <w:color w:val="auto"/>
          <w:sz w:val="22"/>
          <w:szCs w:val="22"/>
        </w:rPr>
      </w:pPr>
    </w:p>
    <w:p w14:paraId="6E68FA70" w14:textId="029AD1CA" w:rsidR="00D13B7C" w:rsidRDefault="00DF5DEC" w:rsidP="005C5975">
      <w:pPr>
        <w:autoSpaceDE w:val="0"/>
        <w:autoSpaceDN w:val="0"/>
        <w:adjustRightInd w:val="0"/>
        <w:spacing w:after="0" w:line="240" w:lineRule="auto"/>
        <w:rPr>
          <w:rFonts w:cs="Arial"/>
          <w:color w:val="auto"/>
          <w:sz w:val="22"/>
          <w:szCs w:val="22"/>
        </w:rPr>
      </w:pPr>
      <w:r>
        <w:rPr>
          <w:rFonts w:cs="Arial"/>
          <w:noProof/>
          <w:color w:val="auto"/>
          <w:sz w:val="22"/>
          <w:szCs w:val="22"/>
          <w:lang w:eastAsia="de-AT"/>
        </w:rPr>
        <mc:AlternateContent>
          <mc:Choice Requires="wps">
            <w:drawing>
              <wp:anchor distT="0" distB="0" distL="114300" distR="114300" simplePos="0" relativeHeight="251668480" behindDoc="0" locked="0" layoutInCell="1" allowOverlap="1" wp14:anchorId="25708BF7" wp14:editId="40143B07">
                <wp:simplePos x="0" y="0"/>
                <wp:positionH relativeFrom="margin">
                  <wp:posOffset>2098675</wp:posOffset>
                </wp:positionH>
                <wp:positionV relativeFrom="paragraph">
                  <wp:posOffset>12700</wp:posOffset>
                </wp:positionV>
                <wp:extent cx="3019425" cy="3008630"/>
                <wp:effectExtent l="0" t="0" r="9525" b="1270"/>
                <wp:wrapNone/>
                <wp:docPr id="9" name="Textfeld 9"/>
                <wp:cNvGraphicFramePr/>
                <a:graphic xmlns:a="http://schemas.openxmlformats.org/drawingml/2006/main">
                  <a:graphicData uri="http://schemas.microsoft.com/office/word/2010/wordprocessingShape">
                    <wps:wsp>
                      <wps:cNvSpPr txBox="1"/>
                      <wps:spPr>
                        <a:xfrm>
                          <a:off x="0" y="0"/>
                          <a:ext cx="3019425" cy="3008630"/>
                        </a:xfrm>
                        <a:prstGeom prst="rect">
                          <a:avLst/>
                        </a:prstGeom>
                        <a:solidFill>
                          <a:schemeClr val="lt1"/>
                        </a:solidFill>
                        <a:ln w="6350">
                          <a:noFill/>
                        </a:ln>
                      </wps:spPr>
                      <wps:txbx>
                        <w:txbxContent>
                          <w:p w14:paraId="231B6BA5" w14:textId="382EB840" w:rsidR="006E63D4" w:rsidRPr="005C5975" w:rsidRDefault="001A0E19" w:rsidP="006E63D4">
                            <w:pPr>
                              <w:autoSpaceDE w:val="0"/>
                              <w:autoSpaceDN w:val="0"/>
                              <w:adjustRightInd w:val="0"/>
                              <w:spacing w:after="0" w:line="240" w:lineRule="auto"/>
                              <w:rPr>
                                <w:rFonts w:cs="Arial"/>
                                <w:color w:val="auto"/>
                                <w:sz w:val="22"/>
                                <w:szCs w:val="22"/>
                              </w:rPr>
                            </w:pPr>
                            <w:r>
                              <w:rPr>
                                <w:rFonts w:cs="Arial"/>
                                <w:color w:val="auto"/>
                                <w:sz w:val="22"/>
                                <w:szCs w:val="22"/>
                              </w:rPr>
                              <w:t>In der Gesprächsreihe</w:t>
                            </w:r>
                            <w:r w:rsidRPr="00D13B7C">
                              <w:rPr>
                                <w:rFonts w:cs="Arial"/>
                                <w:color w:val="auto"/>
                                <w:sz w:val="22"/>
                                <w:szCs w:val="22"/>
                              </w:rPr>
                              <w:t xml:space="preserve"> unter dem Titel „Let’s talk about me!“</w:t>
                            </w:r>
                            <w:r>
                              <w:rPr>
                                <w:rFonts w:cs="Arial"/>
                                <w:color w:val="auto"/>
                                <w:sz w:val="22"/>
                                <w:szCs w:val="22"/>
                              </w:rPr>
                              <w:t xml:space="preserve"> </w:t>
                            </w:r>
                            <w:r w:rsidR="00C46DCC">
                              <w:rPr>
                                <w:rFonts w:cs="Arial"/>
                                <w:color w:val="auto"/>
                                <w:sz w:val="22"/>
                                <w:szCs w:val="22"/>
                              </w:rPr>
                              <w:t>wird</w:t>
                            </w:r>
                            <w:r>
                              <w:rPr>
                                <w:rFonts w:cs="Arial"/>
                                <w:color w:val="auto"/>
                                <w:sz w:val="22"/>
                                <w:szCs w:val="22"/>
                              </w:rPr>
                              <w:t xml:space="preserve"> über Colloredos Reformpolitik, den Alltag unter seinem „Krummstab“ und das Urteil der Nachwelt</w:t>
                            </w:r>
                            <w:r w:rsidR="00C46DCC">
                              <w:rPr>
                                <w:rFonts w:cs="Arial"/>
                                <w:color w:val="auto"/>
                                <w:sz w:val="22"/>
                                <w:szCs w:val="22"/>
                              </w:rPr>
                              <w:t xml:space="preserve"> diskutiert</w:t>
                            </w:r>
                            <w:r>
                              <w:rPr>
                                <w:rFonts w:cs="Arial"/>
                                <w:color w:val="auto"/>
                                <w:sz w:val="22"/>
                                <w:szCs w:val="22"/>
                              </w:rPr>
                              <w:t>.</w:t>
                            </w:r>
                            <w:r w:rsidR="006E63D4">
                              <w:rPr>
                                <w:rFonts w:cs="Arial"/>
                                <w:color w:val="auto"/>
                                <w:sz w:val="22"/>
                                <w:szCs w:val="22"/>
                              </w:rPr>
                              <w:t xml:space="preserve"> Ein Gesprächs-Konzert mit Musik seiner Hofkomponisten W. A. Mozart, Michael Haydn und Luigi Gatti sowie Stadtspaziergänge auf seinen Spuren durch Salzburg runden das Thema ab und ermöglichen gemeinsam mit der Ausstellung eine spannende, breitgestreute und tiefgehende Begegnung mit einem der bedeutends</w:t>
                            </w:r>
                            <w:r w:rsidR="00AC7D79">
                              <w:rPr>
                                <w:rFonts w:cs="Arial"/>
                                <w:color w:val="auto"/>
                                <w:sz w:val="22"/>
                                <w:szCs w:val="22"/>
                              </w:rPr>
                              <w:t>ten Salzburger Fürsterzbischöfe</w:t>
                            </w:r>
                            <w:r w:rsidR="006E63D4">
                              <w:rPr>
                                <w:rFonts w:cs="Arial"/>
                                <w:color w:val="auto"/>
                                <w:sz w:val="22"/>
                                <w:szCs w:val="22"/>
                              </w:rPr>
                              <w:t xml:space="preserve"> und seiner Zeit. </w:t>
                            </w:r>
                          </w:p>
                          <w:p w14:paraId="13DF00A7" w14:textId="77777777" w:rsidR="001A0E19" w:rsidRDefault="001A0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08BF7" id="_x0000_t202" coordsize="21600,21600" o:spt="202" path="m,l,21600r21600,l21600,xe">
                <v:stroke joinstyle="miter"/>
                <v:path gradientshapeok="t" o:connecttype="rect"/>
              </v:shapetype>
              <v:shape id="Textfeld 9" o:spid="_x0000_s1026" type="#_x0000_t202" style="position:absolute;margin-left:165.25pt;margin-top:1pt;width:237.75pt;height:23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" fillcolor="white [3201]" stroked="f" strokeweight=".5pt">
                <v:textbox>
                  <w:txbxContent>
                    <w:p w14:paraId="231B6BA5" w14:textId="382EB840" w:rsidR="006E63D4" w:rsidRPr="005C5975" w:rsidRDefault="001A0E19" w:rsidP="006E63D4">
                      <w:pPr>
                        <w:autoSpaceDE w:val="0"/>
                        <w:autoSpaceDN w:val="0"/>
                        <w:adjustRightInd w:val="0"/>
                        <w:spacing w:after="0" w:line="240" w:lineRule="auto"/>
                        <w:rPr>
                          <w:rFonts w:cs="Arial"/>
                          <w:color w:val="auto"/>
                          <w:sz w:val="22"/>
                          <w:szCs w:val="22"/>
                        </w:rPr>
                      </w:pPr>
                      <w:r>
                        <w:rPr>
                          <w:rFonts w:cs="Arial"/>
                          <w:color w:val="auto"/>
                          <w:sz w:val="22"/>
                          <w:szCs w:val="22"/>
                        </w:rPr>
                        <w:t>In der Gesprächsreihe</w:t>
                      </w:r>
                      <w:r w:rsidRPr="00D13B7C">
                        <w:rPr>
                          <w:rFonts w:cs="Arial"/>
                          <w:color w:val="auto"/>
                          <w:sz w:val="22"/>
                          <w:szCs w:val="22"/>
                        </w:rPr>
                        <w:t xml:space="preserve"> unter dem Titel „Let’s talk about me!“</w:t>
                      </w:r>
                      <w:r>
                        <w:rPr>
                          <w:rFonts w:cs="Arial"/>
                          <w:color w:val="auto"/>
                          <w:sz w:val="22"/>
                          <w:szCs w:val="22"/>
                        </w:rPr>
                        <w:t xml:space="preserve"> </w:t>
                      </w:r>
                      <w:r w:rsidR="00C46DCC">
                        <w:rPr>
                          <w:rFonts w:cs="Arial"/>
                          <w:color w:val="auto"/>
                          <w:sz w:val="22"/>
                          <w:szCs w:val="22"/>
                        </w:rPr>
                        <w:t>wird</w:t>
                      </w:r>
                      <w:r>
                        <w:rPr>
                          <w:rFonts w:cs="Arial"/>
                          <w:color w:val="auto"/>
                          <w:sz w:val="22"/>
                          <w:szCs w:val="22"/>
                        </w:rPr>
                        <w:t xml:space="preserve"> über Colloredos Reformpolitik, den Alltag unter seinem „Krummstab“ und das Urteil der Nachwelt</w:t>
                      </w:r>
                      <w:r w:rsidR="00C46DCC">
                        <w:rPr>
                          <w:rFonts w:cs="Arial"/>
                          <w:color w:val="auto"/>
                          <w:sz w:val="22"/>
                          <w:szCs w:val="22"/>
                        </w:rPr>
                        <w:t xml:space="preserve"> diskutiert</w:t>
                      </w:r>
                      <w:r>
                        <w:rPr>
                          <w:rFonts w:cs="Arial"/>
                          <w:color w:val="auto"/>
                          <w:sz w:val="22"/>
                          <w:szCs w:val="22"/>
                        </w:rPr>
                        <w:t>.</w:t>
                      </w:r>
                      <w:r w:rsidR="006E63D4">
                        <w:rPr>
                          <w:rFonts w:cs="Arial"/>
                          <w:color w:val="auto"/>
                          <w:sz w:val="22"/>
                          <w:szCs w:val="22"/>
                        </w:rPr>
                        <w:t xml:space="preserve"> Ein Gesprächs-Konzert mit Musik seiner Hofkomponisten W. A. Mozart, Michael Haydn und Luigi Gatti sowie Stadtspaziergänge auf seinen Spuren durch Salzburg runden das Thema ab und ermöglichen gemeinsam mit der Ausstellung eine spannende, breitgestreute und tiefgehende Begegnung mit einem der bedeutends</w:t>
                      </w:r>
                      <w:r w:rsidR="00AC7D79">
                        <w:rPr>
                          <w:rFonts w:cs="Arial"/>
                          <w:color w:val="auto"/>
                          <w:sz w:val="22"/>
                          <w:szCs w:val="22"/>
                        </w:rPr>
                        <w:t>ten Salzburger Fürsterzbischöfe</w:t>
                      </w:r>
                      <w:r w:rsidR="006E63D4">
                        <w:rPr>
                          <w:rFonts w:cs="Arial"/>
                          <w:color w:val="auto"/>
                          <w:sz w:val="22"/>
                          <w:szCs w:val="22"/>
                        </w:rPr>
                        <w:t xml:space="preserve"> und seiner Zeit. </w:t>
                      </w:r>
                    </w:p>
                    <w:p w14:paraId="13DF00A7" w14:textId="77777777" w:rsidR="001A0E19" w:rsidRDefault="001A0E19"/>
                  </w:txbxContent>
                </v:textbox>
                <w10:wrap anchorx="margin"/>
              </v:shape>
            </w:pict>
          </mc:Fallback>
        </mc:AlternateContent>
      </w:r>
      <w:r w:rsidR="00C46DCC" w:rsidRPr="001A0E19">
        <w:rPr>
          <w:rFonts w:cs="Arial"/>
          <w:noProof/>
          <w:color w:val="auto"/>
          <w:sz w:val="22"/>
          <w:szCs w:val="22"/>
          <w:lang w:eastAsia="de-AT"/>
        </w:rPr>
        <w:drawing>
          <wp:inline distT="0" distB="0" distL="0" distR="0" wp14:anchorId="29204FCE" wp14:editId="5D02006A">
            <wp:extent cx="2059228" cy="2916000"/>
            <wp:effectExtent l="0" t="0" r="0" b="0"/>
            <wp:docPr id="7" name="Grafik 7" descr="C:\Users\li2\AppData\Local\Microsoft\Windows\INetCache\Content.Outlook\BZ8CMNC0\DomQuartier_2023_Colloredo_Gespraechsreihe_Hochformat_v2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2\AppData\Local\Microsoft\Windows\INetCache\Content.Outlook\BZ8CMNC0\DomQuartier_2023_Colloredo_Gespraechsreihe_Hochformat_v2_72dp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9228" cy="2916000"/>
                    </a:xfrm>
                    <a:prstGeom prst="rect">
                      <a:avLst/>
                    </a:prstGeom>
                    <a:noFill/>
                    <a:ln>
                      <a:noFill/>
                    </a:ln>
                  </pic:spPr>
                </pic:pic>
              </a:graphicData>
            </a:graphic>
          </wp:inline>
        </w:drawing>
      </w:r>
    </w:p>
    <w:p w14:paraId="7AE0ED1C" w14:textId="7D860B0E" w:rsidR="005C5975" w:rsidRPr="006E63D4" w:rsidRDefault="005C5975" w:rsidP="006E63D4">
      <w:pPr>
        <w:pStyle w:val="KeinLeerraum"/>
        <w:rPr>
          <w:rFonts w:ascii="Apercu Pro" w:hAnsi="Apercu Pro"/>
          <w:b/>
          <w:sz w:val="24"/>
          <w:szCs w:val="24"/>
        </w:rPr>
      </w:pPr>
      <w:r w:rsidRPr="006E63D4">
        <w:rPr>
          <w:rFonts w:ascii="Apercu Pro" w:hAnsi="Apercu Pro"/>
          <w:b/>
          <w:sz w:val="24"/>
          <w:szCs w:val="24"/>
        </w:rPr>
        <w:lastRenderedPageBreak/>
        <w:t>Begleitprogramm für Kinder und Jugendliche</w:t>
      </w:r>
    </w:p>
    <w:p w14:paraId="31BFD76D" w14:textId="77777777" w:rsidR="006E63D4" w:rsidRDefault="006E63D4" w:rsidP="005C5975">
      <w:pPr>
        <w:pStyle w:val="KeinLeerraum"/>
        <w:rPr>
          <w:rFonts w:ascii="Apercu Pro" w:hAnsi="Apercu Pro"/>
          <w:szCs w:val="24"/>
        </w:rPr>
      </w:pPr>
    </w:p>
    <w:p w14:paraId="206158AF" w14:textId="77777777" w:rsidR="006E63D4" w:rsidRDefault="006E63D4" w:rsidP="005C5975">
      <w:pPr>
        <w:pStyle w:val="KeinLeerraum"/>
        <w:rPr>
          <w:rFonts w:ascii="Apercu Pro" w:hAnsi="Apercu Pro"/>
          <w:b/>
          <w:szCs w:val="24"/>
        </w:rPr>
      </w:pPr>
    </w:p>
    <w:p w14:paraId="21F541EF" w14:textId="1A6B45CC" w:rsidR="005C5975" w:rsidRPr="006E63D4" w:rsidRDefault="005C5975" w:rsidP="006E63D4">
      <w:pPr>
        <w:pStyle w:val="KeinLeerraum"/>
        <w:numPr>
          <w:ilvl w:val="0"/>
          <w:numId w:val="26"/>
        </w:numPr>
        <w:rPr>
          <w:rFonts w:ascii="Apercu Pro" w:hAnsi="Apercu Pro"/>
          <w:b/>
          <w:szCs w:val="24"/>
        </w:rPr>
      </w:pPr>
      <w:r w:rsidRPr="006E63D4">
        <w:rPr>
          <w:rFonts w:ascii="Apercu Pro" w:hAnsi="Apercu Pro"/>
          <w:b/>
          <w:szCs w:val="24"/>
        </w:rPr>
        <w:t>Ein Mit-Mach-Heft zur Ausstellung</w:t>
      </w:r>
    </w:p>
    <w:p w14:paraId="58EF43EA" w14:textId="77777777" w:rsidR="005C5975" w:rsidRPr="006E63D4" w:rsidRDefault="005C5975" w:rsidP="005C5975">
      <w:pPr>
        <w:pStyle w:val="KeinLeerraum"/>
        <w:rPr>
          <w:rFonts w:ascii="Apercu Pro" w:hAnsi="Apercu Pro"/>
          <w:sz w:val="16"/>
          <w:szCs w:val="16"/>
        </w:rPr>
      </w:pPr>
    </w:p>
    <w:p w14:paraId="6E0D5CE5" w14:textId="1D16D2AE" w:rsidR="005C5975" w:rsidRPr="00F9595C" w:rsidRDefault="005C5975" w:rsidP="005C5975">
      <w:pPr>
        <w:pStyle w:val="KeinLeerraum"/>
        <w:rPr>
          <w:rFonts w:ascii="Apercu Pro" w:hAnsi="Apercu Pro"/>
          <w:szCs w:val="24"/>
        </w:rPr>
      </w:pPr>
      <w:r>
        <w:rPr>
          <w:rFonts w:ascii="Apercu Pro" w:hAnsi="Apercu Pro"/>
          <w:szCs w:val="24"/>
        </w:rPr>
        <w:t>Sieben</w:t>
      </w:r>
      <w:r w:rsidRPr="00F9595C">
        <w:rPr>
          <w:rFonts w:ascii="Apercu Pro" w:hAnsi="Apercu Pro"/>
          <w:szCs w:val="24"/>
        </w:rPr>
        <w:t xml:space="preserve"> Figuren führen Kinder und Jugendliche durch die Ausstellung im Nordoratorium. Die Figuren stammen aus dem „Trachtenbuch“</w:t>
      </w:r>
      <w:r>
        <w:rPr>
          <w:rFonts w:ascii="Apercu Pro" w:hAnsi="Apercu Pro"/>
          <w:szCs w:val="24"/>
        </w:rPr>
        <w:t>,</w:t>
      </w:r>
      <w:r w:rsidRPr="00F9595C">
        <w:rPr>
          <w:rFonts w:ascii="Apercu Pro" w:hAnsi="Apercu Pro"/>
          <w:szCs w:val="24"/>
        </w:rPr>
        <w:t xml:space="preserve"> einer Sammlung</w:t>
      </w:r>
      <w:r w:rsidR="00DF5DEC">
        <w:rPr>
          <w:rFonts w:ascii="Apercu Pro" w:hAnsi="Apercu Pro"/>
          <w:szCs w:val="24"/>
        </w:rPr>
        <w:t xml:space="preserve"> von 206 Personen der Colloredo-Z</w:t>
      </w:r>
      <w:r w:rsidRPr="00F9595C">
        <w:rPr>
          <w:rFonts w:ascii="Apercu Pro" w:hAnsi="Apercu Pro"/>
          <w:szCs w:val="24"/>
        </w:rPr>
        <w:t>eit, die verschiedene Gesellschaftsschichten und Bräuche zeigt.</w:t>
      </w:r>
    </w:p>
    <w:p w14:paraId="11B1A4D2" w14:textId="77777777" w:rsidR="005C5975" w:rsidRPr="00DF5DEC" w:rsidRDefault="005C5975" w:rsidP="005C5975">
      <w:pPr>
        <w:pStyle w:val="KeinLeerraum"/>
        <w:rPr>
          <w:rFonts w:ascii="Apercu Pro" w:hAnsi="Apercu Pro"/>
          <w:sz w:val="16"/>
          <w:szCs w:val="16"/>
        </w:rPr>
      </w:pPr>
    </w:p>
    <w:p w14:paraId="670CC7DB" w14:textId="77777777" w:rsidR="005C5975" w:rsidRPr="00F9595C" w:rsidRDefault="005C5975" w:rsidP="005C5975">
      <w:pPr>
        <w:pStyle w:val="KeinLeerraum"/>
        <w:rPr>
          <w:rFonts w:ascii="Apercu Pro" w:hAnsi="Apercu Pro"/>
          <w:szCs w:val="24"/>
        </w:rPr>
      </w:pPr>
      <w:r w:rsidRPr="00F9595C">
        <w:rPr>
          <w:rFonts w:ascii="Apercu Pro" w:hAnsi="Apercu Pro"/>
          <w:szCs w:val="24"/>
        </w:rPr>
        <w:t>Die erste Figur ist natürlich Fürsterzbischof Hieronymus Colloredo selbst. Aus seinem Hut kann man sich das Mit-Mach-Heft zur Ausstellung nehmen, in dem interessante Fakten und spannende Rätselaufgaben stehen.</w:t>
      </w:r>
    </w:p>
    <w:p w14:paraId="705C05E8" w14:textId="77777777" w:rsidR="005C5975" w:rsidRPr="006E63D4" w:rsidRDefault="005C5975" w:rsidP="005C5975">
      <w:pPr>
        <w:pStyle w:val="KeinLeerraum"/>
        <w:rPr>
          <w:rFonts w:ascii="Apercu Pro" w:hAnsi="Apercu Pro"/>
          <w:sz w:val="16"/>
          <w:szCs w:val="16"/>
        </w:rPr>
      </w:pPr>
    </w:p>
    <w:p w14:paraId="35A0113F" w14:textId="28270E87" w:rsidR="005C5975" w:rsidRPr="00F9595C" w:rsidRDefault="005C5975" w:rsidP="005C5975">
      <w:pPr>
        <w:pStyle w:val="KeinLeerraum"/>
        <w:rPr>
          <w:rFonts w:ascii="Apercu Pro" w:hAnsi="Apercu Pro"/>
          <w:szCs w:val="24"/>
        </w:rPr>
      </w:pPr>
      <w:r w:rsidRPr="00F9595C">
        <w:rPr>
          <w:rFonts w:ascii="Apercu Pro" w:hAnsi="Apercu Pro"/>
          <w:szCs w:val="24"/>
        </w:rPr>
        <w:t xml:space="preserve">Die Figur des Briefträgers verweist </w:t>
      </w:r>
      <w:r w:rsidR="006E63D4">
        <w:rPr>
          <w:rFonts w:ascii="Apercu Pro" w:hAnsi="Apercu Pro"/>
          <w:szCs w:val="24"/>
        </w:rPr>
        <w:t xml:space="preserve">z.B. </w:t>
      </w:r>
      <w:r w:rsidRPr="00F9595C">
        <w:rPr>
          <w:rFonts w:ascii="Apercu Pro" w:hAnsi="Apercu Pro"/>
          <w:szCs w:val="24"/>
        </w:rPr>
        <w:t>auf Colloredos Korrespondenz und erzählt, wi</w:t>
      </w:r>
      <w:r w:rsidR="006E63D4">
        <w:rPr>
          <w:rFonts w:ascii="Apercu Pro" w:hAnsi="Apercu Pro"/>
          <w:szCs w:val="24"/>
        </w:rPr>
        <w:t xml:space="preserve">e man zu dieser Zeit </w:t>
      </w:r>
      <w:r w:rsidRPr="00F9595C">
        <w:rPr>
          <w:rFonts w:ascii="Apercu Pro" w:hAnsi="Apercu Pro"/>
          <w:szCs w:val="24"/>
        </w:rPr>
        <w:t>Briefe geschrieben hat.</w:t>
      </w:r>
      <w:r>
        <w:rPr>
          <w:rFonts w:ascii="Apercu Pro" w:hAnsi="Apercu Pro"/>
          <w:szCs w:val="24"/>
        </w:rPr>
        <w:t xml:space="preserve"> Beim „</w:t>
      </w:r>
      <w:r w:rsidRPr="00F9595C">
        <w:rPr>
          <w:rFonts w:ascii="Apercu Pro" w:hAnsi="Apercu Pro"/>
          <w:szCs w:val="24"/>
        </w:rPr>
        <w:t>Soldaten</w:t>
      </w:r>
      <w:r>
        <w:rPr>
          <w:rFonts w:ascii="Apercu Pro" w:hAnsi="Apercu Pro"/>
          <w:szCs w:val="24"/>
        </w:rPr>
        <w:t>“</w:t>
      </w:r>
      <w:r w:rsidRPr="00F9595C">
        <w:rPr>
          <w:rFonts w:ascii="Apercu Pro" w:hAnsi="Apercu Pro"/>
          <w:szCs w:val="24"/>
        </w:rPr>
        <w:t xml:space="preserve"> erfährt man etwas über den militärischen Bereich und kann auch andere zu einem kleinen Spiel herausfordern.</w:t>
      </w:r>
      <w:r>
        <w:rPr>
          <w:rFonts w:ascii="Apercu Pro" w:hAnsi="Apercu Pro"/>
          <w:szCs w:val="24"/>
        </w:rPr>
        <w:t xml:space="preserve"> Der „Student“</w:t>
      </w:r>
      <w:r w:rsidRPr="00F9595C">
        <w:rPr>
          <w:rFonts w:ascii="Apercu Pro" w:hAnsi="Apercu Pro"/>
          <w:szCs w:val="24"/>
        </w:rPr>
        <w:t xml:space="preserve"> bietet Wissenswertes rund um die Hofbibliothek und Bildung generell.</w:t>
      </w:r>
      <w:r w:rsidR="001A0E19">
        <w:rPr>
          <w:rFonts w:ascii="Apercu Pro" w:hAnsi="Apercu Pro"/>
          <w:szCs w:val="24"/>
        </w:rPr>
        <w:t xml:space="preserve"> </w:t>
      </w:r>
      <w:r w:rsidRPr="00F9595C">
        <w:rPr>
          <w:rFonts w:ascii="Apercu Pro" w:hAnsi="Apercu Pro"/>
          <w:szCs w:val="24"/>
        </w:rPr>
        <w:t xml:space="preserve">Die vorletzte Figur gibt Informationen zum Hundauspeitscher, einem Beruf, den es so heute natürlich nicht mehr gibt. </w:t>
      </w:r>
    </w:p>
    <w:p w14:paraId="58C26345" w14:textId="77777777" w:rsidR="005C5975" w:rsidRPr="006E63D4" w:rsidRDefault="005C5975" w:rsidP="005C5975">
      <w:pPr>
        <w:pStyle w:val="KeinLeerraum"/>
        <w:rPr>
          <w:rFonts w:ascii="Apercu Pro" w:hAnsi="Apercu Pro"/>
          <w:sz w:val="16"/>
          <w:szCs w:val="16"/>
        </w:rPr>
      </w:pPr>
    </w:p>
    <w:p w14:paraId="34672F8D" w14:textId="70DF5921" w:rsidR="005C5975" w:rsidRPr="00F9595C" w:rsidRDefault="005C5975" w:rsidP="005C5975">
      <w:pPr>
        <w:pStyle w:val="KeinLeerraum"/>
        <w:rPr>
          <w:rFonts w:ascii="Apercu Pro" w:hAnsi="Apercu Pro"/>
          <w:szCs w:val="24"/>
        </w:rPr>
      </w:pPr>
      <w:r>
        <w:rPr>
          <w:rFonts w:ascii="Apercu Pro" w:hAnsi="Apercu Pro"/>
          <w:szCs w:val="24"/>
        </w:rPr>
        <w:t xml:space="preserve">Zuletzt kann man sich noch </w:t>
      </w:r>
      <w:r w:rsidRPr="00F9595C">
        <w:rPr>
          <w:rFonts w:ascii="Apercu Pro" w:hAnsi="Apercu Pro"/>
          <w:szCs w:val="24"/>
        </w:rPr>
        <w:t>ein Memory mi</w:t>
      </w:r>
      <w:r>
        <w:rPr>
          <w:rFonts w:ascii="Apercu Pro" w:hAnsi="Apercu Pro"/>
          <w:szCs w:val="24"/>
        </w:rPr>
        <w:t xml:space="preserve">t den bereits bekannten </w:t>
      </w:r>
      <w:r w:rsidRPr="00F9595C">
        <w:rPr>
          <w:rFonts w:ascii="Apercu Pro" w:hAnsi="Apercu Pro"/>
          <w:szCs w:val="24"/>
        </w:rPr>
        <w:t xml:space="preserve">sowie drei weiteren </w:t>
      </w:r>
      <w:r>
        <w:rPr>
          <w:rFonts w:ascii="Apercu Pro" w:hAnsi="Apercu Pro"/>
          <w:szCs w:val="24"/>
        </w:rPr>
        <w:t xml:space="preserve">Figuren </w:t>
      </w:r>
      <w:r w:rsidRPr="00F9595C">
        <w:rPr>
          <w:rFonts w:ascii="Apercu Pro" w:hAnsi="Apercu Pro"/>
          <w:szCs w:val="24"/>
        </w:rPr>
        <w:t>zum Anmalen, Ausschneiden und Spielen mit nach Hause nehmen.</w:t>
      </w:r>
    </w:p>
    <w:p w14:paraId="7597F3C2" w14:textId="5194068B" w:rsidR="005C5975" w:rsidRDefault="005C5975" w:rsidP="005C5975">
      <w:pPr>
        <w:pStyle w:val="KeinLeerraum"/>
        <w:rPr>
          <w:rFonts w:ascii="Apercu Pro" w:hAnsi="Apercu Pro"/>
          <w:szCs w:val="24"/>
        </w:rPr>
      </w:pPr>
    </w:p>
    <w:p w14:paraId="36CBDB96" w14:textId="77777777" w:rsidR="006E63D4" w:rsidRPr="00F9595C" w:rsidRDefault="006E63D4" w:rsidP="005C5975">
      <w:pPr>
        <w:pStyle w:val="KeinLeerraum"/>
        <w:rPr>
          <w:rFonts w:ascii="Apercu Pro" w:hAnsi="Apercu Pro"/>
          <w:szCs w:val="24"/>
        </w:rPr>
      </w:pPr>
    </w:p>
    <w:p w14:paraId="627D95C3" w14:textId="5CB85B17" w:rsidR="006E63D4" w:rsidRPr="006E63D4" w:rsidRDefault="006E63D4" w:rsidP="006E63D4">
      <w:pPr>
        <w:pStyle w:val="Listenabsatz"/>
        <w:numPr>
          <w:ilvl w:val="0"/>
          <w:numId w:val="26"/>
        </w:numPr>
        <w:spacing w:after="0"/>
        <w:rPr>
          <w:rFonts w:ascii="Apercu Pro" w:hAnsi="Apercu Pro"/>
          <w:b/>
        </w:rPr>
      </w:pPr>
      <w:r w:rsidRPr="006E63D4">
        <w:rPr>
          <w:rFonts w:ascii="Apercu Pro" w:hAnsi="Apercu Pro"/>
          <w:b/>
        </w:rPr>
        <w:t xml:space="preserve">Hands-on Stationen </w:t>
      </w:r>
    </w:p>
    <w:p w14:paraId="06E74298" w14:textId="77777777" w:rsidR="006E63D4" w:rsidRPr="006E63D4" w:rsidRDefault="006E63D4" w:rsidP="006E63D4">
      <w:pPr>
        <w:spacing w:after="0" w:line="240" w:lineRule="auto"/>
        <w:rPr>
          <w:sz w:val="16"/>
          <w:szCs w:val="16"/>
        </w:rPr>
      </w:pPr>
    </w:p>
    <w:p w14:paraId="3AAC6D5E" w14:textId="77777777" w:rsidR="006E63D4" w:rsidRDefault="006E63D4" w:rsidP="006E63D4">
      <w:pPr>
        <w:spacing w:after="0" w:line="240" w:lineRule="auto"/>
        <w:rPr>
          <w:sz w:val="22"/>
        </w:rPr>
      </w:pPr>
      <w:r w:rsidRPr="006E63D4">
        <w:rPr>
          <w:sz w:val="22"/>
        </w:rPr>
        <w:t>In drei begleitenden Hands-on S</w:t>
      </w:r>
      <w:r>
        <w:rPr>
          <w:sz w:val="22"/>
        </w:rPr>
        <w:t>tationen werden die</w:t>
      </w:r>
      <w:r w:rsidRPr="006E63D4">
        <w:rPr>
          <w:sz w:val="22"/>
        </w:rPr>
        <w:t xml:space="preserve"> Besucher:innen eingeladen die Ausstellung aktiv zu erleben. </w:t>
      </w:r>
    </w:p>
    <w:p w14:paraId="25053B70" w14:textId="77777777" w:rsidR="006E63D4" w:rsidRPr="006E63D4" w:rsidRDefault="006E63D4" w:rsidP="006E63D4">
      <w:pPr>
        <w:spacing w:after="0" w:line="240" w:lineRule="auto"/>
        <w:rPr>
          <w:sz w:val="16"/>
          <w:szCs w:val="16"/>
        </w:rPr>
      </w:pPr>
    </w:p>
    <w:p w14:paraId="421CE759" w14:textId="21D2A450" w:rsidR="006E63D4" w:rsidRDefault="006E63D4" w:rsidP="006E63D4">
      <w:pPr>
        <w:spacing w:after="0" w:line="240" w:lineRule="auto"/>
        <w:rPr>
          <w:sz w:val="22"/>
        </w:rPr>
      </w:pPr>
      <w:r w:rsidRPr="006E63D4">
        <w:rPr>
          <w:sz w:val="22"/>
        </w:rPr>
        <w:t xml:space="preserve">Das Siegel Colloredos steht als dreidimensionaler und vergrößerter Nachbau zum Erfühlen und Abreiben bereit. Die </w:t>
      </w:r>
      <w:r w:rsidR="00DF5DEC">
        <w:rPr>
          <w:sz w:val="22"/>
        </w:rPr>
        <w:t xml:space="preserve">historische </w:t>
      </w:r>
      <w:r w:rsidRPr="006E63D4">
        <w:rPr>
          <w:sz w:val="22"/>
        </w:rPr>
        <w:t>Siegelpresse an sich kommt bei</w:t>
      </w:r>
      <w:r w:rsidR="00DF5DEC">
        <w:rPr>
          <w:sz w:val="22"/>
        </w:rPr>
        <w:t xml:space="preserve"> Führungen zum Einsatz und demonstriert</w:t>
      </w:r>
      <w:r w:rsidRPr="006E63D4">
        <w:rPr>
          <w:sz w:val="22"/>
        </w:rPr>
        <w:t xml:space="preserve"> </w:t>
      </w:r>
      <w:r w:rsidR="00DF5DEC">
        <w:rPr>
          <w:sz w:val="22"/>
        </w:rPr>
        <w:t xml:space="preserve">eindrucksvoll </w:t>
      </w:r>
      <w:r w:rsidRPr="006E63D4">
        <w:rPr>
          <w:sz w:val="22"/>
        </w:rPr>
        <w:t>den Vorgang</w:t>
      </w:r>
      <w:r w:rsidR="00DF5DEC">
        <w:rPr>
          <w:sz w:val="22"/>
        </w:rPr>
        <w:t xml:space="preserve"> des Prägens.</w:t>
      </w:r>
    </w:p>
    <w:p w14:paraId="6CBCF222" w14:textId="77777777" w:rsidR="006E63D4" w:rsidRPr="006E63D4" w:rsidRDefault="006E63D4" w:rsidP="006E63D4">
      <w:pPr>
        <w:spacing w:after="0" w:line="240" w:lineRule="auto"/>
        <w:rPr>
          <w:sz w:val="16"/>
          <w:szCs w:val="16"/>
        </w:rPr>
      </w:pPr>
    </w:p>
    <w:p w14:paraId="69CD8659" w14:textId="5352FCF0" w:rsidR="006E63D4" w:rsidRPr="006E63D4" w:rsidRDefault="00DF5DEC" w:rsidP="006E63D4">
      <w:pPr>
        <w:spacing w:after="0" w:line="240" w:lineRule="auto"/>
        <w:rPr>
          <w:sz w:val="22"/>
        </w:rPr>
      </w:pPr>
      <w:r>
        <w:rPr>
          <w:sz w:val="22"/>
        </w:rPr>
        <w:t xml:space="preserve">Das Thema der </w:t>
      </w:r>
      <w:r w:rsidR="006E63D4" w:rsidRPr="006E63D4">
        <w:rPr>
          <w:sz w:val="22"/>
        </w:rPr>
        <w:t>Maler</w:t>
      </w:r>
      <w:r>
        <w:rPr>
          <w:sz w:val="22"/>
        </w:rPr>
        <w:t xml:space="preserve">akademie des Fürsterzbischofs, </w:t>
      </w:r>
      <w:r w:rsidR="0050458C">
        <w:rPr>
          <w:sz w:val="22"/>
        </w:rPr>
        <w:t xml:space="preserve">einst </w:t>
      </w:r>
      <w:r>
        <w:rPr>
          <w:sz w:val="22"/>
        </w:rPr>
        <w:t>ein Bildungsaufruf</w:t>
      </w:r>
      <w:r w:rsidR="006E63D4" w:rsidRPr="006E63D4">
        <w:rPr>
          <w:sz w:val="22"/>
        </w:rPr>
        <w:t xml:space="preserve"> an die Salzburge</w:t>
      </w:r>
      <w:r>
        <w:rPr>
          <w:sz w:val="22"/>
        </w:rPr>
        <w:t>r Bürger</w:t>
      </w:r>
      <w:r w:rsidR="006E63D4" w:rsidRPr="006E63D4">
        <w:rPr>
          <w:sz w:val="22"/>
        </w:rPr>
        <w:t xml:space="preserve">, wird durch ein </w:t>
      </w:r>
      <w:r>
        <w:rPr>
          <w:sz w:val="22"/>
        </w:rPr>
        <w:t>Angebot</w:t>
      </w:r>
      <w:r w:rsidR="006E63D4" w:rsidRPr="006E63D4">
        <w:rPr>
          <w:sz w:val="22"/>
        </w:rPr>
        <w:t xml:space="preserve"> zum Zeichnen mit Vorlagen und Material ergänzt. </w:t>
      </w:r>
    </w:p>
    <w:p w14:paraId="20F9E77E" w14:textId="77777777" w:rsidR="006E63D4" w:rsidRPr="006E63D4" w:rsidRDefault="006E63D4" w:rsidP="006E63D4">
      <w:pPr>
        <w:spacing w:after="0" w:line="240" w:lineRule="auto"/>
        <w:rPr>
          <w:sz w:val="16"/>
          <w:szCs w:val="16"/>
        </w:rPr>
      </w:pPr>
    </w:p>
    <w:p w14:paraId="28F64AFC" w14:textId="77777777" w:rsidR="00DF5DEC" w:rsidRPr="006E63D4" w:rsidRDefault="00DF5DEC" w:rsidP="00DF5DEC">
      <w:pPr>
        <w:spacing w:after="0" w:line="240" w:lineRule="auto"/>
        <w:rPr>
          <w:sz w:val="22"/>
        </w:rPr>
      </w:pPr>
      <w:r w:rsidRPr="006E63D4">
        <w:rPr>
          <w:sz w:val="22"/>
        </w:rPr>
        <w:t xml:space="preserve">Darüber hinaus bietet ein „Architektentisch“ die Möglichkeit verschiedene Pläne und Entwürfe zum Umbau am Westtrakt der Residenz genauer unter die Lupe zu nehmen. </w:t>
      </w:r>
    </w:p>
    <w:p w14:paraId="5E5C11C9" w14:textId="59F45295" w:rsidR="00D13B7C" w:rsidRDefault="00DF5DEC" w:rsidP="00814E0A">
      <w:pPr>
        <w:spacing w:line="240" w:lineRule="auto"/>
        <w:rPr>
          <w:sz w:val="22"/>
          <w:szCs w:val="22"/>
        </w:rPr>
      </w:pPr>
      <w:r>
        <w:rPr>
          <w:noProof/>
          <w:lang w:eastAsia="de-AT"/>
        </w:rPr>
        <w:lastRenderedPageBreak/>
        <w:drawing>
          <wp:anchor distT="0" distB="0" distL="114300" distR="114300" simplePos="0" relativeHeight="251667456" behindDoc="0" locked="0" layoutInCell="1" allowOverlap="1" wp14:anchorId="6F8CAB0A" wp14:editId="0D110815">
            <wp:simplePos x="0" y="0"/>
            <wp:positionH relativeFrom="page">
              <wp:align>right</wp:align>
            </wp:positionH>
            <wp:positionV relativeFrom="margin">
              <wp:posOffset>368135</wp:posOffset>
            </wp:positionV>
            <wp:extent cx="6696467" cy="6588000"/>
            <wp:effectExtent l="0" t="0" r="0" b="381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4181"/>
                    <a:stretch/>
                  </pic:blipFill>
                  <pic:spPr bwMode="auto">
                    <a:xfrm>
                      <a:off x="0" y="0"/>
                      <a:ext cx="6696467" cy="65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652AD" w14:textId="71371595" w:rsidR="00396C4A" w:rsidRDefault="00396C4A" w:rsidP="00321F62">
      <w:pPr>
        <w:autoSpaceDE w:val="0"/>
        <w:autoSpaceDN w:val="0"/>
        <w:adjustRightInd w:val="0"/>
        <w:spacing w:after="0" w:line="240" w:lineRule="auto"/>
        <w:rPr>
          <w:rFonts w:cs="ApercuPro-Bold"/>
          <w:bCs/>
          <w:color w:val="auto"/>
          <w:sz w:val="22"/>
          <w:szCs w:val="22"/>
        </w:rPr>
      </w:pPr>
    </w:p>
    <w:p w14:paraId="6BCF0DB6" w14:textId="231ABB06" w:rsidR="00396C4A" w:rsidRDefault="00396C4A" w:rsidP="00321F62">
      <w:pPr>
        <w:autoSpaceDE w:val="0"/>
        <w:autoSpaceDN w:val="0"/>
        <w:adjustRightInd w:val="0"/>
        <w:spacing w:after="0" w:line="240" w:lineRule="auto"/>
        <w:rPr>
          <w:rFonts w:cs="ApercuPro-Bold"/>
          <w:bCs/>
          <w:color w:val="auto"/>
          <w:sz w:val="22"/>
          <w:szCs w:val="22"/>
        </w:rPr>
      </w:pPr>
    </w:p>
    <w:p w14:paraId="2690F266" w14:textId="40D5824B" w:rsidR="00396C4A" w:rsidRDefault="00396C4A" w:rsidP="00321F62">
      <w:pPr>
        <w:autoSpaceDE w:val="0"/>
        <w:autoSpaceDN w:val="0"/>
        <w:adjustRightInd w:val="0"/>
        <w:spacing w:after="0" w:line="240" w:lineRule="auto"/>
        <w:rPr>
          <w:rFonts w:cs="ApercuPro-Bold"/>
          <w:bCs/>
          <w:color w:val="auto"/>
          <w:sz w:val="22"/>
          <w:szCs w:val="22"/>
        </w:rPr>
      </w:pPr>
    </w:p>
    <w:p w14:paraId="78B23875" w14:textId="1AB4024B" w:rsidR="00396C4A" w:rsidRDefault="00396C4A" w:rsidP="00321F62">
      <w:pPr>
        <w:autoSpaceDE w:val="0"/>
        <w:autoSpaceDN w:val="0"/>
        <w:adjustRightInd w:val="0"/>
        <w:spacing w:after="0" w:line="240" w:lineRule="auto"/>
        <w:rPr>
          <w:rFonts w:cs="ApercuPro-Bold"/>
          <w:bCs/>
          <w:color w:val="auto"/>
          <w:sz w:val="22"/>
          <w:szCs w:val="22"/>
        </w:rPr>
      </w:pPr>
    </w:p>
    <w:p w14:paraId="1D29BC3A" w14:textId="1F43CE67" w:rsidR="00396C4A" w:rsidRDefault="00396C4A" w:rsidP="00321F62">
      <w:pPr>
        <w:autoSpaceDE w:val="0"/>
        <w:autoSpaceDN w:val="0"/>
        <w:adjustRightInd w:val="0"/>
        <w:spacing w:after="0" w:line="240" w:lineRule="auto"/>
        <w:rPr>
          <w:rFonts w:cs="ApercuPro-Bold"/>
          <w:bCs/>
          <w:color w:val="auto"/>
          <w:sz w:val="22"/>
          <w:szCs w:val="22"/>
        </w:rPr>
      </w:pPr>
    </w:p>
    <w:p w14:paraId="1C7FEC4C" w14:textId="179605FD" w:rsidR="00396C4A" w:rsidRDefault="00396C4A" w:rsidP="00321F62">
      <w:pPr>
        <w:autoSpaceDE w:val="0"/>
        <w:autoSpaceDN w:val="0"/>
        <w:adjustRightInd w:val="0"/>
        <w:spacing w:after="0" w:line="240" w:lineRule="auto"/>
        <w:rPr>
          <w:rFonts w:cs="ApercuPro-Bold"/>
          <w:bCs/>
          <w:color w:val="auto"/>
          <w:sz w:val="22"/>
          <w:szCs w:val="22"/>
        </w:rPr>
      </w:pPr>
    </w:p>
    <w:p w14:paraId="6B70E9F7" w14:textId="5E1948B7" w:rsidR="00396C4A" w:rsidRDefault="00396C4A" w:rsidP="00321F62">
      <w:pPr>
        <w:autoSpaceDE w:val="0"/>
        <w:autoSpaceDN w:val="0"/>
        <w:adjustRightInd w:val="0"/>
        <w:spacing w:after="0" w:line="240" w:lineRule="auto"/>
        <w:rPr>
          <w:rFonts w:cs="ApercuPro-Bold"/>
          <w:bCs/>
          <w:color w:val="auto"/>
          <w:sz w:val="22"/>
          <w:szCs w:val="22"/>
        </w:rPr>
      </w:pPr>
    </w:p>
    <w:p w14:paraId="73FE92A9" w14:textId="27E7DE14" w:rsidR="00396C4A" w:rsidRDefault="00396C4A" w:rsidP="00321F62">
      <w:pPr>
        <w:autoSpaceDE w:val="0"/>
        <w:autoSpaceDN w:val="0"/>
        <w:adjustRightInd w:val="0"/>
        <w:spacing w:after="0" w:line="240" w:lineRule="auto"/>
        <w:rPr>
          <w:rFonts w:cs="ApercuPro-Bold"/>
          <w:bCs/>
          <w:color w:val="auto"/>
          <w:sz w:val="22"/>
          <w:szCs w:val="22"/>
        </w:rPr>
      </w:pPr>
    </w:p>
    <w:p w14:paraId="4FCCE3BE" w14:textId="7DC303BD" w:rsidR="005C5975" w:rsidRDefault="00DF5DEC" w:rsidP="00321F62">
      <w:pPr>
        <w:autoSpaceDE w:val="0"/>
        <w:autoSpaceDN w:val="0"/>
        <w:adjustRightInd w:val="0"/>
        <w:spacing w:after="0" w:line="240" w:lineRule="auto"/>
        <w:rPr>
          <w:rFonts w:cs="ApercuPro-Bold"/>
          <w:bCs/>
          <w:color w:val="auto"/>
          <w:sz w:val="22"/>
          <w:szCs w:val="22"/>
        </w:rPr>
      </w:pPr>
      <w:r>
        <w:rPr>
          <w:noProof/>
          <w:lang w:eastAsia="de-AT"/>
        </w:rPr>
        <w:drawing>
          <wp:anchor distT="0" distB="0" distL="114300" distR="114300" simplePos="0" relativeHeight="251661312" behindDoc="0" locked="0" layoutInCell="1" allowOverlap="1" wp14:anchorId="4C20A62E" wp14:editId="5A99405A">
            <wp:simplePos x="0" y="0"/>
            <wp:positionH relativeFrom="margin">
              <wp:posOffset>-503043</wp:posOffset>
            </wp:positionH>
            <wp:positionV relativeFrom="margin">
              <wp:posOffset>641267</wp:posOffset>
            </wp:positionV>
            <wp:extent cx="6359590" cy="5688000"/>
            <wp:effectExtent l="0" t="0" r="3175"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5371"/>
                    <a:stretch/>
                  </pic:blipFill>
                  <pic:spPr bwMode="auto">
                    <a:xfrm>
                      <a:off x="0" y="0"/>
                      <a:ext cx="6359590" cy="56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E0EC9" w14:textId="3D735C01" w:rsidR="005C5975" w:rsidRDefault="005C5975" w:rsidP="00321F62">
      <w:pPr>
        <w:autoSpaceDE w:val="0"/>
        <w:autoSpaceDN w:val="0"/>
        <w:adjustRightInd w:val="0"/>
        <w:spacing w:after="0" w:line="240" w:lineRule="auto"/>
        <w:rPr>
          <w:rFonts w:cs="ApercuPro-Bold"/>
          <w:bCs/>
          <w:color w:val="auto"/>
          <w:sz w:val="22"/>
          <w:szCs w:val="22"/>
        </w:rPr>
      </w:pPr>
    </w:p>
    <w:p w14:paraId="0D9D63F7" w14:textId="77777777" w:rsidR="00DF5DEC" w:rsidRDefault="00DF5DEC" w:rsidP="00321F62">
      <w:pPr>
        <w:autoSpaceDE w:val="0"/>
        <w:autoSpaceDN w:val="0"/>
        <w:adjustRightInd w:val="0"/>
        <w:spacing w:after="0" w:line="240" w:lineRule="auto"/>
        <w:rPr>
          <w:rFonts w:cs="ApercuPro-Bold"/>
          <w:bCs/>
          <w:color w:val="auto"/>
          <w:sz w:val="22"/>
          <w:szCs w:val="22"/>
        </w:rPr>
      </w:pPr>
    </w:p>
    <w:p w14:paraId="0B3A8A70" w14:textId="169B9E8A" w:rsidR="00CC60B5" w:rsidRDefault="00396C4A" w:rsidP="00321F62">
      <w:pPr>
        <w:autoSpaceDE w:val="0"/>
        <w:autoSpaceDN w:val="0"/>
        <w:adjustRightInd w:val="0"/>
        <w:spacing w:after="0" w:line="240" w:lineRule="auto"/>
        <w:rPr>
          <w:rFonts w:cs="ApercuPro-Bold"/>
          <w:bCs/>
          <w:color w:val="auto"/>
          <w:sz w:val="22"/>
          <w:szCs w:val="22"/>
        </w:rPr>
      </w:pPr>
      <w:r>
        <w:rPr>
          <w:rFonts w:cs="ApercuPro-Bold"/>
          <w:bCs/>
          <w:color w:val="auto"/>
          <w:sz w:val="22"/>
          <w:szCs w:val="22"/>
        </w:rPr>
        <w:t>(Gerda Dohle, Collordo-Katalog, S. 12)</w:t>
      </w:r>
    </w:p>
    <w:p w14:paraId="34CF5BA7" w14:textId="5152CC40" w:rsidR="00CA08E6" w:rsidRDefault="00CA08E6">
      <w:pPr>
        <w:spacing w:after="200" w:line="276" w:lineRule="auto"/>
        <w:rPr>
          <w:rFonts w:cs="ApercuPro-Bold"/>
          <w:bCs/>
          <w:color w:val="auto"/>
          <w:sz w:val="22"/>
          <w:szCs w:val="22"/>
        </w:rPr>
      </w:pPr>
      <w:r>
        <w:rPr>
          <w:rFonts w:cs="ApercuPro-Bold"/>
          <w:bCs/>
          <w:color w:val="auto"/>
          <w:sz w:val="22"/>
          <w:szCs w:val="22"/>
        </w:rPr>
        <w:br w:type="page"/>
      </w:r>
    </w:p>
    <w:p w14:paraId="77254B4E" w14:textId="77777777" w:rsidR="00CA08E6" w:rsidRDefault="00CA08E6" w:rsidP="00CA08E6">
      <w:pPr>
        <w:tabs>
          <w:tab w:val="left" w:pos="1701"/>
        </w:tabs>
        <w:spacing w:after="0" w:line="240" w:lineRule="auto"/>
        <w:rPr>
          <w:rFonts w:eastAsia="Times New Roman" w:cs="Times New Roman"/>
          <w:b/>
          <w:i/>
          <w:color w:val="auto"/>
          <w:sz w:val="36"/>
          <w:szCs w:val="36"/>
          <w:lang w:val="de-DE" w:eastAsia="de-DE"/>
        </w:rPr>
      </w:pPr>
    </w:p>
    <w:p w14:paraId="6CC6FA07" w14:textId="77777777" w:rsidR="00CA08E6" w:rsidRDefault="00CA08E6" w:rsidP="00CA08E6">
      <w:pPr>
        <w:tabs>
          <w:tab w:val="left" w:pos="1701"/>
        </w:tabs>
        <w:spacing w:after="0" w:line="240" w:lineRule="auto"/>
        <w:rPr>
          <w:rFonts w:eastAsia="Times New Roman" w:cs="Times New Roman"/>
          <w:b/>
          <w:i/>
          <w:color w:val="auto"/>
          <w:sz w:val="36"/>
          <w:szCs w:val="36"/>
          <w:lang w:val="de-DE" w:eastAsia="de-DE"/>
        </w:rPr>
      </w:pPr>
    </w:p>
    <w:p w14:paraId="2872C0C7" w14:textId="77777777" w:rsidR="00CA08E6" w:rsidRDefault="00CA08E6" w:rsidP="00CA08E6">
      <w:pPr>
        <w:tabs>
          <w:tab w:val="left" w:pos="1701"/>
        </w:tabs>
        <w:spacing w:after="0" w:line="240" w:lineRule="auto"/>
        <w:rPr>
          <w:rFonts w:eastAsia="Times New Roman" w:cs="Times New Roman"/>
          <w:b/>
          <w:i/>
          <w:color w:val="auto"/>
          <w:sz w:val="36"/>
          <w:szCs w:val="36"/>
          <w:lang w:val="de-DE" w:eastAsia="de-DE"/>
        </w:rPr>
      </w:pPr>
    </w:p>
    <w:p w14:paraId="555A4ADD" w14:textId="77777777" w:rsidR="00CA08E6" w:rsidRDefault="00CA08E6" w:rsidP="00CA08E6">
      <w:pPr>
        <w:tabs>
          <w:tab w:val="left" w:pos="1701"/>
        </w:tabs>
        <w:spacing w:after="0" w:line="240" w:lineRule="auto"/>
        <w:rPr>
          <w:rFonts w:eastAsia="Times New Roman" w:cs="Times New Roman"/>
          <w:b/>
          <w:i/>
          <w:color w:val="auto"/>
          <w:sz w:val="36"/>
          <w:szCs w:val="36"/>
          <w:lang w:val="de-DE" w:eastAsia="de-DE"/>
        </w:rPr>
      </w:pPr>
    </w:p>
    <w:p w14:paraId="03F6DF73" w14:textId="77777777" w:rsidR="00CA08E6" w:rsidRPr="00040127" w:rsidRDefault="00CA08E6" w:rsidP="00CA08E6">
      <w:pPr>
        <w:tabs>
          <w:tab w:val="left" w:pos="1701"/>
        </w:tabs>
        <w:spacing w:after="0" w:line="240" w:lineRule="auto"/>
        <w:rPr>
          <w:rFonts w:eastAsia="Times New Roman" w:cs="Times New Roman"/>
          <w:b/>
          <w:color w:val="auto"/>
          <w:sz w:val="36"/>
          <w:szCs w:val="36"/>
          <w:lang w:val="de-DE" w:eastAsia="de-DE"/>
        </w:rPr>
      </w:pPr>
      <w:r>
        <w:rPr>
          <w:rFonts w:eastAsia="Times New Roman" w:cs="Times New Roman"/>
          <w:b/>
          <w:color w:val="auto"/>
          <w:sz w:val="36"/>
          <w:szCs w:val="36"/>
          <w:lang w:val="de-DE" w:eastAsia="de-DE"/>
        </w:rPr>
        <w:t>Ausgewählte Objekte</w:t>
      </w:r>
    </w:p>
    <w:p w14:paraId="30E6E61E" w14:textId="77777777" w:rsidR="00CA08E6" w:rsidRDefault="00CA08E6" w:rsidP="00CA08E6">
      <w:pPr>
        <w:tabs>
          <w:tab w:val="left" w:pos="1701"/>
        </w:tabs>
        <w:spacing w:after="0" w:line="240" w:lineRule="auto"/>
        <w:rPr>
          <w:rFonts w:eastAsia="Times New Roman" w:cs="Times New Roman"/>
          <w:b/>
          <w:i/>
          <w:color w:val="auto"/>
          <w:sz w:val="36"/>
          <w:szCs w:val="36"/>
          <w:lang w:val="de-DE" w:eastAsia="de-DE"/>
        </w:rPr>
      </w:pPr>
    </w:p>
    <w:p w14:paraId="2516CE3D" w14:textId="77777777" w:rsidR="00CA08E6" w:rsidRDefault="00CA08E6" w:rsidP="00CA08E6">
      <w:pPr>
        <w:tabs>
          <w:tab w:val="left" w:pos="1701"/>
        </w:tabs>
        <w:spacing w:after="0" w:line="240" w:lineRule="auto"/>
        <w:rPr>
          <w:rFonts w:eastAsia="Times New Roman" w:cs="Times New Roman"/>
          <w:b/>
          <w:i/>
          <w:color w:val="auto"/>
          <w:sz w:val="36"/>
          <w:szCs w:val="36"/>
          <w:lang w:val="de-DE" w:eastAsia="de-DE"/>
        </w:rPr>
      </w:pPr>
    </w:p>
    <w:p w14:paraId="76F2BC9E" w14:textId="77777777" w:rsidR="00CA08E6" w:rsidRPr="00E0674A" w:rsidRDefault="00CA08E6" w:rsidP="00CA08E6">
      <w:pPr>
        <w:tabs>
          <w:tab w:val="left" w:pos="1701"/>
        </w:tabs>
        <w:spacing w:after="0" w:line="240" w:lineRule="auto"/>
        <w:rPr>
          <w:rFonts w:eastAsia="Times New Roman" w:cs="Times New Roman"/>
          <w:b/>
          <w:i/>
          <w:color w:val="auto"/>
          <w:sz w:val="52"/>
          <w:szCs w:val="52"/>
          <w:lang w:val="de-DE" w:eastAsia="de-DE"/>
        </w:rPr>
      </w:pPr>
      <w:r w:rsidRPr="00E0674A">
        <w:rPr>
          <w:rFonts w:eastAsia="Times New Roman" w:cs="Times New Roman"/>
          <w:b/>
          <w:i/>
          <w:color w:val="auto"/>
          <w:sz w:val="52"/>
          <w:szCs w:val="52"/>
          <w:lang w:val="de-DE" w:eastAsia="de-DE"/>
        </w:rPr>
        <w:t>Alles dreht sich um mich!</w:t>
      </w:r>
    </w:p>
    <w:p w14:paraId="593AFE05" w14:textId="77777777" w:rsidR="00CA08E6" w:rsidRPr="00E55A3A" w:rsidRDefault="00CA08E6" w:rsidP="00CA08E6">
      <w:pPr>
        <w:tabs>
          <w:tab w:val="left" w:pos="1701"/>
        </w:tabs>
        <w:spacing w:after="0" w:line="240" w:lineRule="auto"/>
        <w:rPr>
          <w:rFonts w:eastAsia="Times New Roman" w:cs="Times New Roman"/>
          <w:b/>
          <w:color w:val="auto"/>
          <w:sz w:val="16"/>
          <w:szCs w:val="16"/>
          <w:lang w:val="de-DE" w:eastAsia="de-DE"/>
        </w:rPr>
      </w:pPr>
    </w:p>
    <w:p w14:paraId="472FF323" w14:textId="77777777" w:rsidR="00CA08E6" w:rsidRPr="00E55A3A" w:rsidRDefault="00CA08E6" w:rsidP="00CA08E6">
      <w:pPr>
        <w:tabs>
          <w:tab w:val="left" w:pos="1701"/>
        </w:tabs>
        <w:spacing w:after="0" w:line="240" w:lineRule="auto"/>
        <w:rPr>
          <w:rFonts w:eastAsia="Times New Roman" w:cs="Times New Roman"/>
          <w:b/>
          <w:color w:val="auto"/>
          <w:sz w:val="36"/>
          <w:szCs w:val="36"/>
          <w:lang w:val="de-DE" w:eastAsia="de-DE"/>
        </w:rPr>
      </w:pPr>
      <w:r w:rsidRPr="00E55A3A">
        <w:rPr>
          <w:rFonts w:eastAsia="Times New Roman" w:cs="Times New Roman"/>
          <w:b/>
          <w:color w:val="auto"/>
          <w:sz w:val="36"/>
          <w:szCs w:val="36"/>
          <w:lang w:val="de-DE" w:eastAsia="de-DE"/>
        </w:rPr>
        <w:t>Hieronymus Graf Colloredo - eine Annäherung an den Fürsterzbischof anhand von sechs Objekten der Ausstellung</w:t>
      </w:r>
    </w:p>
    <w:p w14:paraId="158F6015" w14:textId="77777777" w:rsidR="00CA08E6" w:rsidRDefault="00CA08E6" w:rsidP="00CA08E6">
      <w:pPr>
        <w:tabs>
          <w:tab w:val="left" w:pos="1701"/>
        </w:tabs>
        <w:spacing w:after="0" w:line="240" w:lineRule="auto"/>
        <w:rPr>
          <w:rFonts w:eastAsia="Times New Roman" w:cs="Times New Roman"/>
          <w:i/>
          <w:color w:val="auto"/>
          <w:sz w:val="22"/>
          <w:szCs w:val="22"/>
          <w:lang w:val="de-DE" w:eastAsia="de-DE"/>
        </w:rPr>
      </w:pPr>
    </w:p>
    <w:p w14:paraId="3865BB5A" w14:textId="77777777" w:rsidR="00CA08E6" w:rsidRDefault="00CA08E6" w:rsidP="00CA08E6">
      <w:pPr>
        <w:tabs>
          <w:tab w:val="left" w:pos="1701"/>
        </w:tabs>
        <w:spacing w:after="0" w:line="240" w:lineRule="auto"/>
        <w:rPr>
          <w:rFonts w:eastAsia="Times New Roman" w:cs="Times New Roman"/>
          <w:i/>
          <w:color w:val="auto"/>
          <w:sz w:val="22"/>
          <w:szCs w:val="22"/>
          <w:lang w:val="de-DE" w:eastAsia="de-DE"/>
        </w:rPr>
      </w:pPr>
    </w:p>
    <w:p w14:paraId="31D14E9A" w14:textId="77777777" w:rsidR="00CA08E6" w:rsidRDefault="00CA08E6" w:rsidP="00CA08E6">
      <w:pPr>
        <w:spacing w:after="200" w:line="276" w:lineRule="auto"/>
        <w:rPr>
          <w:rFonts w:eastAsia="Times New Roman" w:cs="Times New Roman"/>
          <w:i/>
          <w:color w:val="auto"/>
          <w:sz w:val="22"/>
          <w:szCs w:val="22"/>
          <w:lang w:val="de-DE" w:eastAsia="de-DE"/>
        </w:rPr>
      </w:pPr>
      <w:r>
        <w:rPr>
          <w:rFonts w:eastAsia="Times New Roman" w:cs="Times New Roman"/>
          <w:i/>
          <w:color w:val="auto"/>
          <w:sz w:val="22"/>
          <w:szCs w:val="22"/>
          <w:lang w:val="de-DE" w:eastAsia="de-DE"/>
        </w:rPr>
        <w:br w:type="page"/>
      </w:r>
    </w:p>
    <w:p w14:paraId="45C13ACB" w14:textId="77777777" w:rsidR="00CA08E6" w:rsidRPr="002E44AE" w:rsidRDefault="00CA08E6" w:rsidP="00CA08E6">
      <w:pPr>
        <w:pStyle w:val="KeinLeerraum"/>
        <w:rPr>
          <w:rFonts w:ascii="Apercu Pro" w:hAnsi="Apercu Pro" w:cs="Arial"/>
          <w:b/>
          <w:sz w:val="24"/>
          <w:szCs w:val="24"/>
        </w:rPr>
      </w:pPr>
      <w:r w:rsidRPr="002E44AE">
        <w:rPr>
          <w:rFonts w:ascii="Apercu Pro" w:hAnsi="Apercu Pro" w:cs="Arial"/>
          <w:b/>
          <w:sz w:val="24"/>
          <w:szCs w:val="24"/>
        </w:rPr>
        <w:lastRenderedPageBreak/>
        <w:t>1.</w:t>
      </w:r>
    </w:p>
    <w:p w14:paraId="20F95736" w14:textId="77777777" w:rsidR="00CA08E6" w:rsidRPr="002E44AE" w:rsidRDefault="00CA08E6" w:rsidP="00CA08E6">
      <w:pPr>
        <w:pStyle w:val="KeinLeerraum"/>
        <w:rPr>
          <w:rFonts w:ascii="Apercu Pro" w:hAnsi="Apercu Pro" w:cs="Arial"/>
          <w:b/>
          <w:sz w:val="24"/>
          <w:szCs w:val="24"/>
        </w:rPr>
      </w:pPr>
      <w:r>
        <w:rPr>
          <w:rFonts w:ascii="Apercu Pro" w:hAnsi="Apercu Pro" w:cs="Arial"/>
          <w:b/>
          <w:sz w:val="24"/>
          <w:szCs w:val="24"/>
        </w:rPr>
        <w:t xml:space="preserve">Formen bildlicher </w:t>
      </w:r>
      <w:r w:rsidRPr="002E44AE">
        <w:rPr>
          <w:rFonts w:ascii="Apercu Pro" w:hAnsi="Apercu Pro" w:cs="Arial"/>
          <w:b/>
          <w:sz w:val="24"/>
          <w:szCs w:val="24"/>
        </w:rPr>
        <w:t>Inszenierung</w:t>
      </w:r>
    </w:p>
    <w:p w14:paraId="189387D0" w14:textId="77777777" w:rsidR="00CA08E6" w:rsidRDefault="00CA08E6" w:rsidP="00CA08E6">
      <w:pPr>
        <w:pStyle w:val="KeinLeerraum"/>
        <w:rPr>
          <w:rFonts w:ascii="Apercu Pro" w:hAnsi="Apercu Pro" w:cs="Arial"/>
        </w:rPr>
      </w:pPr>
    </w:p>
    <w:p w14:paraId="6ECDFE31" w14:textId="77777777" w:rsidR="00CA08E6" w:rsidRPr="002E44AE" w:rsidRDefault="00CA08E6" w:rsidP="00CA08E6">
      <w:pPr>
        <w:pStyle w:val="KeinLeerraum"/>
        <w:rPr>
          <w:rFonts w:ascii="Apercu Pro" w:hAnsi="Apercu Pro" w:cs="Arial"/>
        </w:rPr>
      </w:pPr>
    </w:p>
    <w:p w14:paraId="6F9D9083" w14:textId="77777777" w:rsidR="00CA08E6" w:rsidRDefault="00CA08E6" w:rsidP="00CA08E6">
      <w:pPr>
        <w:spacing w:after="0" w:line="240" w:lineRule="auto"/>
        <w:rPr>
          <w:rFonts w:cs="Arial"/>
          <w:sz w:val="22"/>
          <w:szCs w:val="22"/>
        </w:rPr>
      </w:pPr>
      <w:r>
        <w:rPr>
          <w:rFonts w:cs="Arial"/>
          <w:sz w:val="22"/>
          <w:szCs w:val="22"/>
        </w:rPr>
        <w:t>Am 9. März 1772 trat</w:t>
      </w:r>
      <w:r w:rsidRPr="005B6543">
        <w:rPr>
          <w:rFonts w:cs="Arial"/>
          <w:sz w:val="22"/>
          <w:szCs w:val="22"/>
        </w:rPr>
        <w:t xml:space="preserve"> das Domkapitel zusammen, um aus seiner Mitte d</w:t>
      </w:r>
      <w:r>
        <w:rPr>
          <w:rFonts w:cs="Arial"/>
          <w:sz w:val="22"/>
          <w:szCs w:val="22"/>
        </w:rPr>
        <w:t xml:space="preserve">en Nachfolger des verstorbenen Fürsterzbischofs Sigismund Graf Schrattenbach </w:t>
      </w:r>
    </w:p>
    <w:p w14:paraId="0ABDF564" w14:textId="77777777" w:rsidR="00CA08E6" w:rsidRDefault="00CA08E6" w:rsidP="00CA08E6">
      <w:pPr>
        <w:spacing w:after="0" w:line="240" w:lineRule="auto"/>
        <w:rPr>
          <w:rFonts w:cs="Arial"/>
          <w:sz w:val="22"/>
          <w:szCs w:val="22"/>
        </w:rPr>
      </w:pPr>
      <w:r>
        <w:rPr>
          <w:rFonts w:cs="Arial"/>
          <w:sz w:val="22"/>
          <w:szCs w:val="22"/>
        </w:rPr>
        <w:t xml:space="preserve">(† 16. Dezember </w:t>
      </w:r>
      <w:r w:rsidRPr="005B6543">
        <w:rPr>
          <w:rFonts w:cs="Arial"/>
          <w:sz w:val="22"/>
          <w:szCs w:val="22"/>
        </w:rPr>
        <w:t xml:space="preserve">1771) zu wählen. </w:t>
      </w:r>
    </w:p>
    <w:p w14:paraId="347BC449" w14:textId="77777777" w:rsidR="00CA08E6" w:rsidRDefault="00CA08E6" w:rsidP="00CA08E6">
      <w:pPr>
        <w:spacing w:after="0" w:line="240" w:lineRule="auto"/>
        <w:rPr>
          <w:rFonts w:cs="Arial"/>
          <w:sz w:val="22"/>
          <w:szCs w:val="22"/>
        </w:rPr>
      </w:pPr>
    </w:p>
    <w:p w14:paraId="0B25FEE3" w14:textId="77777777" w:rsidR="00CA08E6" w:rsidRDefault="00CA08E6" w:rsidP="00CA08E6">
      <w:pPr>
        <w:spacing w:after="0" w:line="240" w:lineRule="auto"/>
        <w:rPr>
          <w:rFonts w:cs="Arial"/>
          <w:sz w:val="22"/>
          <w:szCs w:val="22"/>
        </w:rPr>
      </w:pPr>
      <w:r w:rsidRPr="005B6543">
        <w:rPr>
          <w:rFonts w:cs="Arial"/>
          <w:sz w:val="22"/>
          <w:szCs w:val="22"/>
        </w:rPr>
        <w:t>Bayern und Österreich intervenier</w:t>
      </w:r>
      <w:r>
        <w:rPr>
          <w:rFonts w:cs="Arial"/>
          <w:sz w:val="22"/>
          <w:szCs w:val="22"/>
        </w:rPr>
        <w:t>t</w:t>
      </w:r>
      <w:r w:rsidRPr="005B6543">
        <w:rPr>
          <w:rFonts w:cs="Arial"/>
          <w:sz w:val="22"/>
          <w:szCs w:val="22"/>
        </w:rPr>
        <w:t xml:space="preserve">en und </w:t>
      </w:r>
      <w:r>
        <w:rPr>
          <w:rFonts w:cs="Arial"/>
          <w:sz w:val="22"/>
          <w:szCs w:val="22"/>
        </w:rPr>
        <w:t>ver</w:t>
      </w:r>
      <w:r w:rsidRPr="005B6543">
        <w:rPr>
          <w:rFonts w:cs="Arial"/>
          <w:sz w:val="22"/>
          <w:szCs w:val="22"/>
        </w:rPr>
        <w:t>such</w:t>
      </w:r>
      <w:r>
        <w:rPr>
          <w:rFonts w:cs="Arial"/>
          <w:sz w:val="22"/>
          <w:szCs w:val="22"/>
        </w:rPr>
        <w:t>t</w:t>
      </w:r>
      <w:r w:rsidRPr="005B6543">
        <w:rPr>
          <w:rFonts w:cs="Arial"/>
          <w:sz w:val="22"/>
          <w:szCs w:val="22"/>
        </w:rPr>
        <w:t>en ihren jeweiligen Wunschkandidaten durchzusetzen: Bayern favorisiert</w:t>
      </w:r>
      <w:r>
        <w:rPr>
          <w:rFonts w:cs="Arial"/>
          <w:sz w:val="22"/>
          <w:szCs w:val="22"/>
        </w:rPr>
        <w:t>e</w:t>
      </w:r>
      <w:r w:rsidRPr="005B6543">
        <w:rPr>
          <w:rFonts w:cs="Arial"/>
          <w:sz w:val="22"/>
          <w:szCs w:val="22"/>
        </w:rPr>
        <w:t xml:space="preserve"> den bei der Bevölkerung beliebten Domdechant</w:t>
      </w:r>
      <w:r>
        <w:rPr>
          <w:rFonts w:cs="Arial"/>
          <w:sz w:val="22"/>
          <w:szCs w:val="22"/>
        </w:rPr>
        <w:t>en</w:t>
      </w:r>
      <w:r w:rsidRPr="005B6543">
        <w:rPr>
          <w:rFonts w:cs="Arial"/>
          <w:sz w:val="22"/>
          <w:szCs w:val="22"/>
        </w:rPr>
        <w:t xml:space="preserve"> Ferdinand Christoph Graf Waldburg-Zeil, Österreich den Gurker Bischof Hieronymus Graf Colloredo. </w:t>
      </w:r>
    </w:p>
    <w:p w14:paraId="4BB00030" w14:textId="77777777" w:rsidR="00CA08E6" w:rsidRDefault="00CA08E6" w:rsidP="00CA08E6">
      <w:pPr>
        <w:spacing w:after="0" w:line="240" w:lineRule="auto"/>
        <w:rPr>
          <w:rFonts w:cs="Arial"/>
          <w:sz w:val="22"/>
          <w:szCs w:val="22"/>
        </w:rPr>
      </w:pPr>
    </w:p>
    <w:p w14:paraId="3A041458" w14:textId="77777777" w:rsidR="00CA08E6" w:rsidRDefault="00CA08E6" w:rsidP="00CA08E6">
      <w:pPr>
        <w:spacing w:after="0" w:line="240" w:lineRule="auto"/>
        <w:rPr>
          <w:rFonts w:cs="Arial"/>
          <w:sz w:val="22"/>
          <w:szCs w:val="22"/>
        </w:rPr>
      </w:pPr>
      <w:r w:rsidRPr="005B6543">
        <w:rPr>
          <w:rFonts w:cs="Arial"/>
          <w:sz w:val="22"/>
          <w:szCs w:val="22"/>
        </w:rPr>
        <w:t>Dem von Kaiser Joseph II. entsandten „W</w:t>
      </w:r>
      <w:r>
        <w:rPr>
          <w:rFonts w:cs="Arial"/>
          <w:sz w:val="22"/>
          <w:szCs w:val="22"/>
        </w:rPr>
        <w:t>ahlhelfer“, Adam Franz Graf Hartig, gelang es schließlich</w:t>
      </w:r>
      <w:r w:rsidRPr="005B6543">
        <w:rPr>
          <w:rFonts w:cs="Arial"/>
          <w:sz w:val="22"/>
          <w:szCs w:val="22"/>
        </w:rPr>
        <w:t xml:space="preserve">, die Mehrheit der Domherren auf Colloredos Seite zu ziehen. Am </w:t>
      </w:r>
    </w:p>
    <w:p w14:paraId="498D44D1" w14:textId="77777777" w:rsidR="00CA08E6" w:rsidRDefault="00CA08E6" w:rsidP="00CA08E6">
      <w:pPr>
        <w:spacing w:after="0" w:line="240" w:lineRule="auto"/>
        <w:rPr>
          <w:rFonts w:cs="Arial"/>
          <w:sz w:val="22"/>
          <w:szCs w:val="22"/>
        </w:rPr>
      </w:pPr>
      <w:r w:rsidRPr="005B6543">
        <w:rPr>
          <w:rFonts w:cs="Arial"/>
          <w:sz w:val="22"/>
          <w:szCs w:val="22"/>
        </w:rPr>
        <w:t>14.</w:t>
      </w:r>
      <w:r>
        <w:rPr>
          <w:rFonts w:cs="Arial"/>
          <w:sz w:val="22"/>
          <w:szCs w:val="22"/>
        </w:rPr>
        <w:t xml:space="preserve"> März, dem fünften Wahltag, konnte Colloredo im</w:t>
      </w:r>
      <w:r w:rsidRPr="005B6543">
        <w:rPr>
          <w:rFonts w:cs="Arial"/>
          <w:sz w:val="22"/>
          <w:szCs w:val="22"/>
        </w:rPr>
        <w:t xml:space="preserve"> 13. Wahlgang 22 von 23 Stimmen auf sich vereinen. </w:t>
      </w:r>
    </w:p>
    <w:p w14:paraId="4B95DF64" w14:textId="77777777" w:rsidR="00CA08E6" w:rsidRDefault="00CA08E6" w:rsidP="00CA08E6">
      <w:pPr>
        <w:spacing w:after="0" w:line="240" w:lineRule="auto"/>
        <w:rPr>
          <w:rFonts w:cs="Arial"/>
          <w:sz w:val="22"/>
          <w:szCs w:val="22"/>
        </w:rPr>
      </w:pPr>
    </w:p>
    <w:p w14:paraId="4FA7D485" w14:textId="77777777" w:rsidR="00CA08E6" w:rsidRPr="007D5A3A" w:rsidRDefault="00CA08E6" w:rsidP="00CA08E6">
      <w:pPr>
        <w:pStyle w:val="KeinLeerraum"/>
        <w:rPr>
          <w:rFonts w:ascii="Apercu Pro" w:hAnsi="Apercu Pro" w:cs="Arial"/>
        </w:rPr>
      </w:pPr>
      <w:r>
        <w:rPr>
          <w:rFonts w:ascii="Apercu Pro" w:hAnsi="Apercu Pro" w:cs="Arial"/>
        </w:rPr>
        <w:t>Wenig später</w:t>
      </w:r>
      <w:r w:rsidRPr="007D5A3A">
        <w:rPr>
          <w:rFonts w:ascii="Apercu Pro" w:hAnsi="Apercu Pro" w:cs="Arial"/>
        </w:rPr>
        <w:t xml:space="preserve"> porträtierte </w:t>
      </w:r>
      <w:r>
        <w:rPr>
          <w:rFonts w:ascii="Apercu Pro" w:hAnsi="Apercu Pro" w:cs="HKGrotesk-Bold"/>
          <w:bCs/>
        </w:rPr>
        <w:t xml:space="preserve">Franz Xaver König den </w:t>
      </w:r>
      <w:r w:rsidRPr="007D5A3A">
        <w:rPr>
          <w:rFonts w:ascii="Apercu Pro" w:hAnsi="Apercu Pro" w:cs="HKGrotesk-Bold"/>
          <w:bCs/>
        </w:rPr>
        <w:t xml:space="preserve">Fürsterzbischof in </w:t>
      </w:r>
      <w:r>
        <w:rPr>
          <w:rFonts w:ascii="Apercu Pro" w:hAnsi="Apercu Pro" w:cs="HKGrotesk-Bold"/>
          <w:bCs/>
        </w:rPr>
        <w:t>der vollen</w:t>
      </w:r>
      <w:r w:rsidRPr="007D5A3A">
        <w:rPr>
          <w:rFonts w:ascii="Apercu Pro" w:hAnsi="Apercu Pro" w:cs="HKGrotesk-Bold"/>
          <w:bCs/>
        </w:rPr>
        <w:t xml:space="preserve"> Pracht seines Amtes.</w:t>
      </w:r>
    </w:p>
    <w:p w14:paraId="7490E04F" w14:textId="77777777" w:rsidR="00CA08E6" w:rsidRPr="00A753A2" w:rsidRDefault="00CA08E6" w:rsidP="00CA08E6">
      <w:pPr>
        <w:autoSpaceDE w:val="0"/>
        <w:autoSpaceDN w:val="0"/>
        <w:adjustRightInd w:val="0"/>
        <w:spacing w:after="0" w:line="240" w:lineRule="auto"/>
        <w:rPr>
          <w:rFonts w:cs="HKGrotesk-Regular"/>
          <w:color w:val="auto"/>
          <w:sz w:val="22"/>
          <w:szCs w:val="22"/>
        </w:rPr>
      </w:pPr>
    </w:p>
    <w:p w14:paraId="74FA2969" w14:textId="77777777" w:rsidR="00CA08E6" w:rsidRDefault="00CA08E6" w:rsidP="00CA08E6">
      <w:pPr>
        <w:autoSpaceDE w:val="0"/>
        <w:autoSpaceDN w:val="0"/>
        <w:adjustRightInd w:val="0"/>
        <w:spacing w:after="0" w:line="240" w:lineRule="auto"/>
        <w:rPr>
          <w:rFonts w:cs="HKGrotesk-Regular"/>
          <w:color w:val="auto"/>
          <w:sz w:val="22"/>
          <w:szCs w:val="20"/>
        </w:rPr>
      </w:pPr>
      <w:r w:rsidRPr="00A753A2">
        <w:rPr>
          <w:rFonts w:cs="HKGrotesk-Regular"/>
          <w:color w:val="auto"/>
          <w:sz w:val="22"/>
          <w:szCs w:val="20"/>
        </w:rPr>
        <w:t xml:space="preserve">Man sieht </w:t>
      </w:r>
      <w:r>
        <w:rPr>
          <w:rFonts w:cs="HKGrotesk-Regular"/>
          <w:color w:val="auto"/>
          <w:sz w:val="22"/>
          <w:szCs w:val="20"/>
        </w:rPr>
        <w:t>Colloredo</w:t>
      </w:r>
      <w:r w:rsidRPr="00A753A2">
        <w:rPr>
          <w:rFonts w:cs="HKGrotesk-Regular"/>
          <w:color w:val="auto"/>
          <w:sz w:val="22"/>
          <w:szCs w:val="20"/>
        </w:rPr>
        <w:t xml:space="preserve"> in der winterlichen hermelinbesetzten Cappa Magna, </w:t>
      </w:r>
      <w:r>
        <w:rPr>
          <w:rFonts w:cs="HKGrotesk-Regular"/>
          <w:color w:val="auto"/>
          <w:sz w:val="22"/>
          <w:szCs w:val="20"/>
        </w:rPr>
        <w:t xml:space="preserve">mit </w:t>
      </w:r>
      <w:r w:rsidRPr="00A753A2">
        <w:rPr>
          <w:rFonts w:cs="HKGrotesk-Regular"/>
          <w:color w:val="auto"/>
          <w:sz w:val="22"/>
          <w:szCs w:val="20"/>
        </w:rPr>
        <w:t>Habit in</w:t>
      </w:r>
      <w:r>
        <w:rPr>
          <w:rFonts w:cs="HKGrotesk-Regular"/>
          <w:color w:val="auto"/>
          <w:sz w:val="22"/>
          <w:szCs w:val="20"/>
        </w:rPr>
        <w:t xml:space="preserve"> Legatenrot, </w:t>
      </w:r>
      <w:r w:rsidRPr="00A753A2">
        <w:rPr>
          <w:rFonts w:cs="HKGrotesk-Regular"/>
          <w:color w:val="auto"/>
          <w:sz w:val="22"/>
          <w:szCs w:val="20"/>
        </w:rPr>
        <w:t xml:space="preserve">einem Chorrock aus feinen Spitzen, Pektorale (Brustkreuz) an rotem Band, Pileolus (Scheitelkäppchen) sowie Birett in der rechten Hand. </w:t>
      </w:r>
    </w:p>
    <w:p w14:paraId="3C13A4F2" w14:textId="77777777" w:rsidR="00CA08E6" w:rsidRDefault="00CA08E6" w:rsidP="00CA08E6">
      <w:pPr>
        <w:autoSpaceDE w:val="0"/>
        <w:autoSpaceDN w:val="0"/>
        <w:adjustRightInd w:val="0"/>
        <w:spacing w:after="0" w:line="240" w:lineRule="auto"/>
        <w:rPr>
          <w:rFonts w:cs="HKGrotesk-Regular"/>
          <w:color w:val="auto"/>
          <w:sz w:val="22"/>
          <w:szCs w:val="20"/>
        </w:rPr>
      </w:pPr>
    </w:p>
    <w:p w14:paraId="58AB9EDF" w14:textId="77777777" w:rsidR="00CA08E6" w:rsidRDefault="00CA08E6" w:rsidP="00CA08E6">
      <w:pPr>
        <w:autoSpaceDE w:val="0"/>
        <w:autoSpaceDN w:val="0"/>
        <w:adjustRightInd w:val="0"/>
        <w:spacing w:after="0" w:line="240" w:lineRule="auto"/>
        <w:rPr>
          <w:rFonts w:cs="HKGrotesk-Regular"/>
          <w:color w:val="auto"/>
          <w:sz w:val="22"/>
          <w:szCs w:val="16"/>
        </w:rPr>
      </w:pPr>
      <w:r w:rsidRPr="00A753A2">
        <w:rPr>
          <w:rFonts w:cs="HKGrotesk-Regular"/>
          <w:color w:val="auto"/>
          <w:sz w:val="22"/>
          <w:szCs w:val="20"/>
        </w:rPr>
        <w:t>Auf dem Polster des Tisches liegen weitere Attribute des Metropoliten und Legaten: eine Mitra, unter der</w:t>
      </w:r>
      <w:r w:rsidRPr="00A753A2">
        <w:rPr>
          <w:rFonts w:cs="HKGrotesk-Regular"/>
          <w:color w:val="auto"/>
          <w:sz w:val="22"/>
          <w:szCs w:val="16"/>
        </w:rPr>
        <w:t xml:space="preserve"> das Pallium</w:t>
      </w:r>
      <w:r w:rsidRPr="00A753A2">
        <w:rPr>
          <w:rFonts w:cs="HKGrotesk-Regular"/>
          <w:color w:val="auto"/>
          <w:sz w:val="22"/>
          <w:szCs w:val="20"/>
        </w:rPr>
        <w:t xml:space="preserve"> </w:t>
      </w:r>
      <w:r w:rsidRPr="00A753A2">
        <w:rPr>
          <w:rFonts w:cs="HKGrotesk-Regular"/>
          <w:color w:val="auto"/>
          <w:sz w:val="22"/>
          <w:szCs w:val="16"/>
        </w:rPr>
        <w:t>mit einem der sechs Kreuze hervortritt, sowie der Legatenhut. Vortragekreuz und</w:t>
      </w:r>
      <w:r w:rsidRPr="00A753A2">
        <w:rPr>
          <w:rFonts w:cs="HKGrotesk-Regular"/>
          <w:color w:val="auto"/>
          <w:sz w:val="22"/>
          <w:szCs w:val="20"/>
        </w:rPr>
        <w:t xml:space="preserve"> </w:t>
      </w:r>
      <w:r w:rsidRPr="00A753A2">
        <w:rPr>
          <w:rFonts w:cs="HKGrotesk-Regular"/>
          <w:color w:val="auto"/>
          <w:sz w:val="22"/>
          <w:szCs w:val="16"/>
        </w:rPr>
        <w:t xml:space="preserve">Pastorale lehnen im Halbdunkel links im </w:t>
      </w:r>
      <w:r w:rsidRPr="007D5A3A">
        <w:rPr>
          <w:rFonts w:cs="HKGrotesk-Regular"/>
          <w:color w:val="auto"/>
          <w:sz w:val="22"/>
          <w:szCs w:val="16"/>
        </w:rPr>
        <w:t xml:space="preserve">Hintergrund. </w:t>
      </w:r>
    </w:p>
    <w:p w14:paraId="4AFAAB60" w14:textId="77777777" w:rsidR="00CA08E6" w:rsidRDefault="00CA08E6" w:rsidP="00CA08E6">
      <w:pPr>
        <w:autoSpaceDE w:val="0"/>
        <w:autoSpaceDN w:val="0"/>
        <w:adjustRightInd w:val="0"/>
        <w:spacing w:after="0" w:line="240" w:lineRule="auto"/>
        <w:rPr>
          <w:rFonts w:cs="HKGrotesk-Regular"/>
          <w:color w:val="auto"/>
          <w:sz w:val="22"/>
          <w:szCs w:val="16"/>
        </w:rPr>
      </w:pPr>
    </w:p>
    <w:p w14:paraId="0D8D5DF7" w14:textId="77777777" w:rsidR="00CA08E6" w:rsidRPr="002B6029" w:rsidRDefault="00CA08E6" w:rsidP="00CA08E6">
      <w:pPr>
        <w:autoSpaceDE w:val="0"/>
        <w:autoSpaceDN w:val="0"/>
        <w:adjustRightInd w:val="0"/>
        <w:spacing w:after="0" w:line="240" w:lineRule="auto"/>
        <w:rPr>
          <w:rFonts w:cs="HKGrotesk-Regular"/>
          <w:color w:val="auto"/>
          <w:sz w:val="22"/>
          <w:szCs w:val="22"/>
        </w:rPr>
      </w:pPr>
      <w:r>
        <w:rPr>
          <w:rFonts w:cs="HKGrotesk-Regular"/>
          <w:color w:val="auto"/>
          <w:sz w:val="22"/>
          <w:szCs w:val="22"/>
        </w:rPr>
        <w:t>Auf der rechten Seite</w:t>
      </w:r>
      <w:r w:rsidRPr="002B6029">
        <w:rPr>
          <w:rFonts w:cs="HKGrotesk-Regular"/>
          <w:color w:val="auto"/>
          <w:sz w:val="22"/>
          <w:szCs w:val="22"/>
        </w:rPr>
        <w:t xml:space="preserve"> öffnet sich der Ausblick auf die Stadt Laufen, die der neue</w:t>
      </w:r>
      <w:r>
        <w:rPr>
          <w:rFonts w:cs="HKGrotesk-Regular"/>
          <w:color w:val="auto"/>
          <w:sz w:val="22"/>
          <w:szCs w:val="22"/>
        </w:rPr>
        <w:t xml:space="preserve"> Landesherr</w:t>
      </w:r>
      <w:r w:rsidRPr="002B6029">
        <w:rPr>
          <w:rFonts w:cs="HKGrotesk-Regular"/>
          <w:color w:val="auto"/>
          <w:sz w:val="22"/>
          <w:szCs w:val="22"/>
        </w:rPr>
        <w:t xml:space="preserve"> in der ersten Novemberwoche 1772</w:t>
      </w:r>
      <w:r>
        <w:rPr>
          <w:rFonts w:cs="HKGrotesk-Regular"/>
          <w:color w:val="auto"/>
          <w:sz w:val="22"/>
          <w:szCs w:val="22"/>
        </w:rPr>
        <w:t xml:space="preserve"> besuchte</w:t>
      </w:r>
      <w:r w:rsidRPr="002B6029">
        <w:rPr>
          <w:rFonts w:cs="HKGrotesk-Regular"/>
          <w:color w:val="auto"/>
          <w:sz w:val="22"/>
          <w:szCs w:val="22"/>
        </w:rPr>
        <w:t xml:space="preserve"> </w:t>
      </w:r>
      <w:r>
        <w:rPr>
          <w:rFonts w:cs="HKGrotesk-Regular"/>
          <w:color w:val="auto"/>
          <w:sz w:val="22"/>
          <w:szCs w:val="22"/>
        </w:rPr>
        <w:t xml:space="preserve">und die </w:t>
      </w:r>
      <w:r w:rsidRPr="002B6029">
        <w:rPr>
          <w:rFonts w:cs="HKGrotesk-Regular"/>
          <w:color w:val="auto"/>
          <w:sz w:val="22"/>
          <w:szCs w:val="22"/>
        </w:rPr>
        <w:t xml:space="preserve">ihm einen </w:t>
      </w:r>
      <w:r>
        <w:rPr>
          <w:rFonts w:cs="HKGrotesk-Regular"/>
          <w:color w:val="auto"/>
          <w:sz w:val="22"/>
          <w:szCs w:val="22"/>
        </w:rPr>
        <w:t xml:space="preserve">festlichen und aufwändigen </w:t>
      </w:r>
      <w:r w:rsidRPr="002B6029">
        <w:rPr>
          <w:rFonts w:cs="HKGrotesk-Regular"/>
          <w:color w:val="auto"/>
          <w:sz w:val="22"/>
          <w:szCs w:val="22"/>
        </w:rPr>
        <w:t>Empfang bereitete</w:t>
      </w:r>
      <w:r>
        <w:rPr>
          <w:rFonts w:cs="HKGrotesk-Regular"/>
          <w:color w:val="auto"/>
          <w:sz w:val="22"/>
          <w:szCs w:val="22"/>
        </w:rPr>
        <w:t xml:space="preserve">. </w:t>
      </w:r>
    </w:p>
    <w:p w14:paraId="035A8947" w14:textId="77777777" w:rsidR="00CA08E6" w:rsidRDefault="00CA08E6" w:rsidP="00CA08E6">
      <w:pPr>
        <w:autoSpaceDE w:val="0"/>
        <w:autoSpaceDN w:val="0"/>
        <w:adjustRightInd w:val="0"/>
        <w:spacing w:after="0" w:line="240" w:lineRule="auto"/>
        <w:rPr>
          <w:rFonts w:cs="HKGrotesk-Regular"/>
          <w:color w:val="auto"/>
          <w:sz w:val="22"/>
          <w:szCs w:val="16"/>
        </w:rPr>
      </w:pPr>
    </w:p>
    <w:p w14:paraId="43511347" w14:textId="77777777" w:rsidR="00CA08E6" w:rsidRPr="007D5A3A" w:rsidRDefault="00CA08E6" w:rsidP="00CA08E6">
      <w:pPr>
        <w:autoSpaceDE w:val="0"/>
        <w:autoSpaceDN w:val="0"/>
        <w:adjustRightInd w:val="0"/>
        <w:spacing w:after="0" w:line="240" w:lineRule="auto"/>
        <w:rPr>
          <w:rFonts w:cs="HKGrotesk-Regular"/>
          <w:color w:val="auto"/>
          <w:sz w:val="22"/>
          <w:szCs w:val="20"/>
        </w:rPr>
      </w:pPr>
      <w:r w:rsidRPr="007D5A3A">
        <w:rPr>
          <w:rFonts w:cs="HKGrotesk-Regular"/>
          <w:color w:val="auto"/>
          <w:sz w:val="22"/>
          <w:szCs w:val="16"/>
        </w:rPr>
        <w:t>Die linke Hand hält ein Schriftstück,</w:t>
      </w:r>
      <w:r w:rsidRPr="007D5A3A">
        <w:rPr>
          <w:rFonts w:cs="HKGrotesk-Regular"/>
          <w:color w:val="auto"/>
          <w:sz w:val="22"/>
          <w:szCs w:val="20"/>
        </w:rPr>
        <w:t xml:space="preserve"> </w:t>
      </w:r>
      <w:r w:rsidRPr="007D5A3A">
        <w:rPr>
          <w:rFonts w:cs="HKGrotesk-Regular"/>
          <w:color w:val="auto"/>
          <w:sz w:val="22"/>
          <w:szCs w:val="16"/>
        </w:rPr>
        <w:t xml:space="preserve">das die Aufmerksamkeit auf die Kalenderuhr mit dem genauen Wahldatum lenkt: 14. März 1772, 9:45 Uhr. </w:t>
      </w:r>
    </w:p>
    <w:p w14:paraId="185D6443" w14:textId="77777777" w:rsidR="00CA08E6" w:rsidRPr="00A753A2" w:rsidRDefault="00CA08E6" w:rsidP="00CA08E6">
      <w:pPr>
        <w:pStyle w:val="KeinLeerraum"/>
        <w:rPr>
          <w:rFonts w:ascii="Apercu Pro" w:hAnsi="Apercu Pro" w:cs="Arial"/>
          <w:sz w:val="20"/>
        </w:rPr>
      </w:pPr>
    </w:p>
    <w:p w14:paraId="51DC0D2B" w14:textId="77777777" w:rsidR="00CA08E6" w:rsidRPr="005B6543" w:rsidRDefault="00CA08E6" w:rsidP="00CA08E6">
      <w:pPr>
        <w:spacing w:after="0" w:line="240" w:lineRule="auto"/>
        <w:rPr>
          <w:rFonts w:cs="Arial"/>
          <w:sz w:val="22"/>
          <w:szCs w:val="22"/>
        </w:rPr>
      </w:pPr>
    </w:p>
    <w:p w14:paraId="01F2189F" w14:textId="77777777" w:rsidR="00CA08E6" w:rsidRDefault="00CA08E6" w:rsidP="00CA08E6">
      <w:pPr>
        <w:pStyle w:val="KeinLeerraum"/>
        <w:rPr>
          <w:rFonts w:ascii="Apercu Pro" w:hAnsi="Apercu Pro" w:cs="Arial"/>
        </w:rPr>
      </w:pPr>
      <w:r w:rsidRPr="002B6029">
        <w:rPr>
          <w:rFonts w:ascii="Apercu Pro" w:hAnsi="Apercu Pro" w:cs="Arial"/>
          <w:noProof/>
          <w:lang w:val="de-AT" w:eastAsia="de-AT"/>
        </w:rPr>
        <w:lastRenderedPageBreak/>
        <w:drawing>
          <wp:inline distT="0" distB="0" distL="0" distR="0" wp14:anchorId="6B7B8ECE" wp14:editId="7E225EDB">
            <wp:extent cx="4848225" cy="7391400"/>
            <wp:effectExtent l="0" t="0" r="9525" b="0"/>
            <wp:docPr id="10" name="Grafik 10" descr="C:\Users\li2\AppData\Local\Temp\Temp1_wetransfer_bilder-fur-pressemappe-teil-2_2023-01-13_1533.zip\Nr. 2\Colloredo_Lau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2\AppData\Local\Temp\Temp1_wetransfer_bilder-fur-pressemappe-teil-2_2023-01-13_1533.zip\Nr. 2\Colloredo_Laufe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71" t="1621" r="2510" b="1644"/>
                    <a:stretch/>
                  </pic:blipFill>
                  <pic:spPr bwMode="auto">
                    <a:xfrm>
                      <a:off x="0" y="0"/>
                      <a:ext cx="4848375" cy="7391629"/>
                    </a:xfrm>
                    <a:prstGeom prst="rect">
                      <a:avLst/>
                    </a:prstGeom>
                    <a:noFill/>
                    <a:ln>
                      <a:noFill/>
                    </a:ln>
                    <a:extLst>
                      <a:ext uri="{53640926-AAD7-44D8-BBD7-CCE9431645EC}">
                        <a14:shadowObscured xmlns:a14="http://schemas.microsoft.com/office/drawing/2010/main"/>
                      </a:ext>
                    </a:extLst>
                  </pic:spPr>
                </pic:pic>
              </a:graphicData>
            </a:graphic>
          </wp:inline>
        </w:drawing>
      </w:r>
    </w:p>
    <w:p w14:paraId="3FA731C0" w14:textId="77777777" w:rsidR="00CA08E6" w:rsidRDefault="00CA08E6" w:rsidP="00CA08E6">
      <w:pPr>
        <w:pStyle w:val="KeinLeerraum"/>
        <w:rPr>
          <w:rFonts w:ascii="Apercu Pro" w:hAnsi="Apercu Pro" w:cs="Arial"/>
        </w:rPr>
      </w:pPr>
    </w:p>
    <w:p w14:paraId="0C2C701E" w14:textId="77777777" w:rsidR="00CA08E6" w:rsidRPr="007D5A3A" w:rsidRDefault="00CA08E6" w:rsidP="00CA08E6">
      <w:pPr>
        <w:autoSpaceDE w:val="0"/>
        <w:autoSpaceDN w:val="0"/>
        <w:adjustRightInd w:val="0"/>
        <w:spacing w:after="0" w:line="240" w:lineRule="auto"/>
        <w:rPr>
          <w:rFonts w:cs="HKGrotesk-Bold"/>
          <w:b/>
          <w:bCs/>
          <w:color w:val="auto"/>
          <w:sz w:val="22"/>
          <w:szCs w:val="20"/>
        </w:rPr>
      </w:pPr>
      <w:r w:rsidRPr="007D5A3A">
        <w:rPr>
          <w:rFonts w:cs="HKGrotesk-Bold"/>
          <w:b/>
          <w:bCs/>
          <w:color w:val="auto"/>
          <w:sz w:val="22"/>
          <w:szCs w:val="20"/>
        </w:rPr>
        <w:t xml:space="preserve">Franz Xaver König </w:t>
      </w:r>
      <w:r w:rsidRPr="007D5A3A">
        <w:rPr>
          <w:rFonts w:cs="HKGrotesk-Regular"/>
          <w:b/>
          <w:color w:val="auto"/>
          <w:sz w:val="22"/>
          <w:szCs w:val="20"/>
        </w:rPr>
        <w:t>(um 1711–1782)</w:t>
      </w:r>
      <w:r w:rsidRPr="007D5A3A">
        <w:rPr>
          <w:rFonts w:cs="HKGrotesk-Bold"/>
          <w:b/>
          <w:bCs/>
          <w:color w:val="auto"/>
          <w:sz w:val="22"/>
          <w:szCs w:val="20"/>
        </w:rPr>
        <w:t xml:space="preserve">, Fürsterzbischof Hieronymus Graf Colloredo, </w:t>
      </w:r>
      <w:r w:rsidRPr="007D5A3A">
        <w:rPr>
          <w:rFonts w:cs="HKGrotesk-Regular"/>
          <w:b/>
          <w:color w:val="auto"/>
          <w:sz w:val="22"/>
          <w:szCs w:val="20"/>
        </w:rPr>
        <w:t>um 1773</w:t>
      </w:r>
      <w:r>
        <w:rPr>
          <w:rFonts w:cs="HKGrotesk-Bold"/>
          <w:b/>
          <w:bCs/>
          <w:color w:val="auto"/>
          <w:sz w:val="22"/>
          <w:szCs w:val="20"/>
        </w:rPr>
        <w:t xml:space="preserve">; </w:t>
      </w:r>
      <w:r w:rsidRPr="007D5A3A">
        <w:rPr>
          <w:rFonts w:cs="HKGrotesk-Bold"/>
          <w:bCs/>
          <w:color w:val="auto"/>
          <w:sz w:val="22"/>
          <w:szCs w:val="20"/>
        </w:rPr>
        <w:t>Öl auf L</w:t>
      </w:r>
      <w:r>
        <w:rPr>
          <w:rFonts w:cs="HKGrotesk-Bold"/>
          <w:bCs/>
          <w:color w:val="auto"/>
          <w:sz w:val="22"/>
          <w:szCs w:val="20"/>
        </w:rPr>
        <w:t>einwand,</w:t>
      </w:r>
      <w:r w:rsidRPr="007D5A3A">
        <w:rPr>
          <w:rFonts w:cs="HKGrotesk-Regular"/>
          <w:color w:val="auto"/>
          <w:sz w:val="22"/>
          <w:szCs w:val="20"/>
        </w:rPr>
        <w:t xml:space="preserve"> Stadt Laufen</w:t>
      </w:r>
      <w:r>
        <w:rPr>
          <w:rFonts w:cs="HKGrotesk-Regular"/>
          <w:color w:val="auto"/>
          <w:sz w:val="22"/>
          <w:szCs w:val="20"/>
        </w:rPr>
        <w:t xml:space="preserve"> © Oskar Anrather (Nordoratorium, Raum 1)</w:t>
      </w:r>
    </w:p>
    <w:p w14:paraId="1FD5DF74" w14:textId="77777777" w:rsidR="00CA08E6" w:rsidRDefault="00CA08E6" w:rsidP="00CA08E6">
      <w:pPr>
        <w:autoSpaceDE w:val="0"/>
        <w:autoSpaceDN w:val="0"/>
        <w:adjustRightInd w:val="0"/>
        <w:spacing w:after="0" w:line="240" w:lineRule="auto"/>
        <w:rPr>
          <w:rFonts w:cs="HKGrotesk-Regular"/>
          <w:color w:val="auto"/>
          <w:sz w:val="22"/>
          <w:szCs w:val="20"/>
        </w:rPr>
      </w:pPr>
    </w:p>
    <w:p w14:paraId="6AEA3397" w14:textId="77777777" w:rsidR="00CA08E6" w:rsidRPr="00F75802" w:rsidRDefault="00CA08E6" w:rsidP="00CA08E6">
      <w:pPr>
        <w:spacing w:after="0" w:line="240" w:lineRule="auto"/>
        <w:rPr>
          <w:rFonts w:cs="Arial"/>
          <w:b/>
          <w:i/>
          <w:sz w:val="22"/>
          <w:szCs w:val="22"/>
        </w:rPr>
      </w:pPr>
      <w:r w:rsidRPr="00F75802">
        <w:rPr>
          <w:rFonts w:cs="Arial"/>
          <w:b/>
          <w:i/>
          <w:sz w:val="22"/>
          <w:szCs w:val="22"/>
        </w:rPr>
        <w:lastRenderedPageBreak/>
        <w:t>PROVIDUM IMPERIUM FELIX</w:t>
      </w:r>
      <w:r w:rsidRPr="00F75802">
        <w:rPr>
          <w:rFonts w:cs="Arial"/>
          <w:b/>
          <w:i/>
        </w:rPr>
        <w:t xml:space="preserve"> </w:t>
      </w:r>
      <w:r w:rsidRPr="00600432">
        <w:rPr>
          <w:rFonts w:cs="Arial"/>
          <w:b/>
          <w:i/>
        </w:rPr>
        <w:t xml:space="preserve">- </w:t>
      </w:r>
      <w:r w:rsidRPr="00600432">
        <w:rPr>
          <w:rFonts w:cs="Arial"/>
          <w:b/>
          <w:i/>
          <w:sz w:val="22"/>
          <w:szCs w:val="22"/>
        </w:rPr>
        <w:t>Glücklich ist eine voraussehende Regierung</w:t>
      </w:r>
    </w:p>
    <w:p w14:paraId="35CA0884" w14:textId="77777777" w:rsidR="00CA08E6" w:rsidRDefault="00CA08E6" w:rsidP="00CA08E6">
      <w:pPr>
        <w:tabs>
          <w:tab w:val="left" w:pos="2127"/>
        </w:tabs>
        <w:spacing w:after="0" w:line="240" w:lineRule="auto"/>
        <w:rPr>
          <w:rFonts w:cs="Arial"/>
          <w:sz w:val="22"/>
          <w:szCs w:val="22"/>
        </w:rPr>
      </w:pPr>
      <w:r w:rsidRPr="00F75802">
        <w:rPr>
          <w:rFonts w:cs="Arial"/>
          <w:sz w:val="22"/>
          <w:szCs w:val="22"/>
        </w:rPr>
        <w:t>(Wahlspruch Colloredos)</w:t>
      </w:r>
    </w:p>
    <w:p w14:paraId="22B56FB8" w14:textId="77777777" w:rsidR="00CA08E6" w:rsidRDefault="00CA08E6" w:rsidP="00CA08E6">
      <w:pPr>
        <w:pStyle w:val="KeinLeerraum"/>
        <w:rPr>
          <w:rFonts w:ascii="Apercu Pro" w:hAnsi="Apercu Pro" w:cs="HKGrotesk-Regular"/>
          <w:szCs w:val="20"/>
        </w:rPr>
      </w:pPr>
    </w:p>
    <w:p w14:paraId="258BAF6D" w14:textId="77777777" w:rsidR="00CA08E6" w:rsidRDefault="00CA08E6" w:rsidP="00CA08E6">
      <w:pPr>
        <w:pStyle w:val="KeinLeerraum"/>
        <w:rPr>
          <w:rFonts w:ascii="Apercu Pro" w:hAnsi="Apercu Pro" w:cs="HKGrotesk-Regular"/>
          <w:szCs w:val="20"/>
        </w:rPr>
      </w:pPr>
      <w:r w:rsidRPr="00A753A2">
        <w:rPr>
          <w:rFonts w:ascii="Apercu Pro" w:hAnsi="Apercu Pro" w:cs="HKGrotesk-Regular"/>
          <w:szCs w:val="20"/>
        </w:rPr>
        <w:t xml:space="preserve">Das Gemälde von Franz Xaver König ist das größte erhaltene Porträt Colloredos und </w:t>
      </w:r>
      <w:r>
        <w:rPr>
          <w:rFonts w:ascii="Apercu Pro" w:hAnsi="Apercu Pro" w:cs="HKGrotesk-Regular"/>
          <w:szCs w:val="20"/>
        </w:rPr>
        <w:t>in</w:t>
      </w:r>
      <w:r w:rsidRPr="00A753A2">
        <w:rPr>
          <w:rFonts w:ascii="Apercu Pro" w:hAnsi="Apercu Pro" w:cs="HKGrotesk-Regular"/>
          <w:szCs w:val="20"/>
        </w:rPr>
        <w:t xml:space="preserve"> barocker Tradition besonders repräsentativ. </w:t>
      </w:r>
    </w:p>
    <w:p w14:paraId="7AD5AA4E" w14:textId="77777777" w:rsidR="00CA08E6" w:rsidRDefault="00CA08E6" w:rsidP="00CA08E6">
      <w:pPr>
        <w:pStyle w:val="KeinLeerraum"/>
        <w:rPr>
          <w:rFonts w:ascii="Apercu Pro" w:hAnsi="Apercu Pro" w:cs="HKGrotesk-Regular"/>
          <w:szCs w:val="20"/>
        </w:rPr>
      </w:pPr>
    </w:p>
    <w:p w14:paraId="71F37E00" w14:textId="77777777" w:rsidR="00CA08E6" w:rsidRPr="00A753A2" w:rsidRDefault="00CA08E6" w:rsidP="00CA08E6">
      <w:pPr>
        <w:pStyle w:val="KeinLeerraum"/>
        <w:rPr>
          <w:rFonts w:ascii="Apercu Pro" w:hAnsi="Apercu Pro" w:cs="HKGrotesk-Regular"/>
          <w:szCs w:val="20"/>
        </w:rPr>
      </w:pPr>
      <w:r>
        <w:rPr>
          <w:rFonts w:ascii="Apercu Pro" w:hAnsi="Apercu Pro" w:cs="Arial"/>
        </w:rPr>
        <w:t xml:space="preserve">Gänzlich anders präsentiert </w:t>
      </w:r>
      <w:r w:rsidRPr="00A753A2">
        <w:rPr>
          <w:rFonts w:ascii="Apercu Pro" w:hAnsi="Apercu Pro" w:cs="HKGrotesk-Bold"/>
          <w:bCs/>
        </w:rPr>
        <w:t xml:space="preserve">Gandolph Ernst Stainhauser von Treuberg </w:t>
      </w:r>
      <w:r>
        <w:rPr>
          <w:rFonts w:ascii="Apercu Pro" w:hAnsi="Apercu Pro" w:cs="Arial"/>
        </w:rPr>
        <w:t xml:space="preserve">den Fürsterzbischof </w:t>
      </w:r>
      <w:r w:rsidRPr="00A753A2">
        <w:rPr>
          <w:rFonts w:ascii="Apercu Pro" w:hAnsi="Apercu Pro" w:cs="HKGrotesk-Bold"/>
          <w:bCs/>
        </w:rPr>
        <w:t>zwanzig Jahre</w:t>
      </w:r>
      <w:r>
        <w:rPr>
          <w:rFonts w:ascii="Apercu Pro" w:hAnsi="Apercu Pro" w:cs="HKGrotesk-Bold"/>
          <w:bCs/>
        </w:rPr>
        <w:t xml:space="preserve"> später</w:t>
      </w:r>
      <w:r w:rsidRPr="00A753A2">
        <w:rPr>
          <w:rFonts w:ascii="Apercu Pro" w:hAnsi="Apercu Pro" w:cs="HKGrotesk-Bold"/>
          <w:bCs/>
        </w:rPr>
        <w:t xml:space="preserve">. </w:t>
      </w:r>
    </w:p>
    <w:p w14:paraId="2535B605" w14:textId="77777777" w:rsidR="00CA08E6" w:rsidRDefault="00CA08E6" w:rsidP="00CA08E6">
      <w:pPr>
        <w:autoSpaceDE w:val="0"/>
        <w:autoSpaceDN w:val="0"/>
        <w:adjustRightInd w:val="0"/>
        <w:spacing w:after="0" w:line="240" w:lineRule="auto"/>
        <w:rPr>
          <w:rFonts w:cs="HKGrotesk-Bold"/>
          <w:bCs/>
          <w:color w:val="auto"/>
          <w:sz w:val="22"/>
          <w:szCs w:val="22"/>
        </w:rPr>
      </w:pPr>
    </w:p>
    <w:p w14:paraId="1894A693" w14:textId="77777777" w:rsidR="00CA08E6" w:rsidRDefault="00CA08E6" w:rsidP="00CA08E6">
      <w:pPr>
        <w:autoSpaceDE w:val="0"/>
        <w:autoSpaceDN w:val="0"/>
        <w:adjustRightInd w:val="0"/>
        <w:spacing w:after="0" w:line="240" w:lineRule="auto"/>
        <w:rPr>
          <w:rFonts w:cs="HKGrotesk-Bold"/>
          <w:bCs/>
          <w:color w:val="auto"/>
          <w:sz w:val="22"/>
          <w:szCs w:val="22"/>
        </w:rPr>
      </w:pPr>
    </w:p>
    <w:p w14:paraId="19C71731" w14:textId="77777777" w:rsidR="00CA08E6" w:rsidRDefault="00CA08E6" w:rsidP="00CA08E6">
      <w:pPr>
        <w:autoSpaceDE w:val="0"/>
        <w:autoSpaceDN w:val="0"/>
        <w:adjustRightInd w:val="0"/>
        <w:spacing w:after="0" w:line="240" w:lineRule="auto"/>
        <w:rPr>
          <w:rFonts w:cs="HKGrotesk-Bold"/>
          <w:bCs/>
          <w:color w:val="auto"/>
          <w:sz w:val="22"/>
          <w:szCs w:val="22"/>
        </w:rPr>
      </w:pPr>
      <w:r w:rsidRPr="00F83D0A">
        <w:rPr>
          <w:rFonts w:cs="HKGrotesk-Bold"/>
          <w:bCs/>
          <w:noProof/>
          <w:color w:val="auto"/>
          <w:sz w:val="22"/>
          <w:szCs w:val="22"/>
          <w:lang w:eastAsia="de-AT"/>
        </w:rPr>
        <w:drawing>
          <wp:inline distT="0" distB="0" distL="0" distR="0" wp14:anchorId="079DF8AA" wp14:editId="52594409">
            <wp:extent cx="3607608" cy="4428066"/>
            <wp:effectExtent l="152400" t="152400" r="354965" b="353695"/>
            <wp:docPr id="14" name="Grafik 14" descr="\\land-sbg\dfsusr\w\sbg02734\Desktop\Stainhauser von Treuberg, Hieronymus Graf Colloredo, Dommuseum (c) Dommuseum_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bg\dfsusr\w\sbg02734\Desktop\Stainhauser von Treuberg, Hieronymus Graf Colloredo, Dommuseum (c) Dommuseum_Auer.jpg"/>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3614887" cy="4437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05D178B6" w14:textId="77777777" w:rsidR="00CA08E6" w:rsidRPr="00A753A2" w:rsidRDefault="00CA08E6" w:rsidP="00CA08E6">
      <w:pPr>
        <w:autoSpaceDE w:val="0"/>
        <w:autoSpaceDN w:val="0"/>
        <w:adjustRightInd w:val="0"/>
        <w:spacing w:after="0" w:line="240" w:lineRule="auto"/>
        <w:rPr>
          <w:rFonts w:cs="HKGrotesk-Regular"/>
          <w:b/>
          <w:color w:val="auto"/>
          <w:sz w:val="22"/>
          <w:szCs w:val="22"/>
        </w:rPr>
      </w:pPr>
      <w:r w:rsidRPr="00A753A2">
        <w:rPr>
          <w:rFonts w:cs="HKGrotesk-Bold"/>
          <w:b/>
          <w:bCs/>
          <w:color w:val="auto"/>
          <w:sz w:val="22"/>
          <w:szCs w:val="22"/>
        </w:rPr>
        <w:t xml:space="preserve">Gandolph Ernst Stainhauser von Treuberg </w:t>
      </w:r>
      <w:r w:rsidRPr="00A753A2">
        <w:rPr>
          <w:rFonts w:cs="HKGrotesk-Regular"/>
          <w:b/>
          <w:color w:val="auto"/>
          <w:sz w:val="22"/>
          <w:szCs w:val="22"/>
        </w:rPr>
        <w:t>(1766–1805)</w:t>
      </w:r>
      <w:r w:rsidRPr="00A753A2">
        <w:rPr>
          <w:rFonts w:cs="HKGrotesk-Bold"/>
          <w:b/>
          <w:bCs/>
          <w:color w:val="auto"/>
          <w:sz w:val="22"/>
          <w:szCs w:val="22"/>
        </w:rPr>
        <w:t xml:space="preserve">, Fürsterzbischof Hieronymus Graf Colloredo, </w:t>
      </w:r>
      <w:r>
        <w:rPr>
          <w:rFonts w:cs="HKGrotesk-Regular"/>
          <w:b/>
          <w:color w:val="auto"/>
          <w:sz w:val="22"/>
          <w:szCs w:val="22"/>
        </w:rPr>
        <w:t xml:space="preserve">um 1793; </w:t>
      </w:r>
      <w:r w:rsidRPr="00A753A2">
        <w:rPr>
          <w:rFonts w:cs="HKGrotesk-Bold"/>
          <w:bCs/>
          <w:color w:val="auto"/>
          <w:sz w:val="22"/>
          <w:szCs w:val="22"/>
        </w:rPr>
        <w:t xml:space="preserve">Öl auf Leinwand, </w:t>
      </w:r>
      <w:r w:rsidRPr="00A753A2">
        <w:rPr>
          <w:rFonts w:cs="HKGrotesk-Regular"/>
          <w:color w:val="auto"/>
          <w:sz w:val="22"/>
          <w:szCs w:val="22"/>
        </w:rPr>
        <w:t>Dommuseum Salzburg, Inv.-Nr. M 14</w:t>
      </w:r>
      <w:r>
        <w:rPr>
          <w:rFonts w:cs="HKGrotesk-Regular"/>
          <w:color w:val="auto"/>
          <w:sz w:val="22"/>
          <w:szCs w:val="22"/>
        </w:rPr>
        <w:t xml:space="preserve"> © Hannes Auer (Nordoratorium, Raum 2)</w:t>
      </w:r>
    </w:p>
    <w:p w14:paraId="5010A3A6" w14:textId="77777777" w:rsidR="00CA08E6" w:rsidRDefault="00CA08E6" w:rsidP="00CA08E6">
      <w:pPr>
        <w:autoSpaceDE w:val="0"/>
        <w:autoSpaceDN w:val="0"/>
        <w:adjustRightInd w:val="0"/>
        <w:spacing w:after="0" w:line="240" w:lineRule="auto"/>
        <w:rPr>
          <w:rFonts w:cs="HKGrotesk-Bold"/>
          <w:bCs/>
          <w:color w:val="auto"/>
          <w:sz w:val="22"/>
          <w:szCs w:val="22"/>
        </w:rPr>
      </w:pPr>
    </w:p>
    <w:p w14:paraId="296306BA" w14:textId="77777777" w:rsidR="00CA08E6" w:rsidRDefault="00CA08E6" w:rsidP="00CA08E6">
      <w:pPr>
        <w:autoSpaceDE w:val="0"/>
        <w:autoSpaceDN w:val="0"/>
        <w:adjustRightInd w:val="0"/>
        <w:spacing w:after="0" w:line="240" w:lineRule="auto"/>
        <w:rPr>
          <w:rFonts w:cs="HKGrotesk-Bold"/>
          <w:bCs/>
          <w:color w:val="auto"/>
          <w:sz w:val="22"/>
          <w:szCs w:val="22"/>
        </w:rPr>
      </w:pPr>
    </w:p>
    <w:p w14:paraId="5705C4DE" w14:textId="77777777" w:rsidR="00CA08E6" w:rsidRDefault="00CA08E6" w:rsidP="00CA08E6">
      <w:pPr>
        <w:autoSpaceDE w:val="0"/>
        <w:autoSpaceDN w:val="0"/>
        <w:adjustRightInd w:val="0"/>
        <w:spacing w:after="0" w:line="240" w:lineRule="auto"/>
        <w:rPr>
          <w:rFonts w:cs="HKGrotesk-Bold"/>
          <w:bCs/>
          <w:color w:val="auto"/>
          <w:sz w:val="22"/>
          <w:szCs w:val="22"/>
        </w:rPr>
      </w:pPr>
    </w:p>
    <w:p w14:paraId="135E5470" w14:textId="77777777" w:rsidR="00CA08E6" w:rsidRPr="00600432" w:rsidRDefault="00CA08E6" w:rsidP="00CA08E6">
      <w:pPr>
        <w:autoSpaceDE w:val="0"/>
        <w:autoSpaceDN w:val="0"/>
        <w:adjustRightInd w:val="0"/>
        <w:spacing w:after="0" w:line="240" w:lineRule="auto"/>
        <w:rPr>
          <w:rFonts w:cs="HKGrotesk-Bold"/>
          <w:b/>
          <w:bCs/>
          <w:color w:val="auto"/>
          <w:sz w:val="16"/>
          <w:szCs w:val="16"/>
        </w:rPr>
      </w:pPr>
    </w:p>
    <w:p w14:paraId="24DA13B9" w14:textId="77777777" w:rsidR="00CA08E6" w:rsidRDefault="00CA08E6" w:rsidP="00CA08E6">
      <w:pPr>
        <w:autoSpaceDE w:val="0"/>
        <w:autoSpaceDN w:val="0"/>
        <w:adjustRightInd w:val="0"/>
        <w:spacing w:after="0" w:line="240" w:lineRule="auto"/>
        <w:rPr>
          <w:rFonts w:cs="HKGrotesk-Regular"/>
          <w:color w:val="auto"/>
          <w:sz w:val="22"/>
          <w:szCs w:val="22"/>
        </w:rPr>
      </w:pPr>
      <w:r>
        <w:rPr>
          <w:rFonts w:cs="HKGrotesk-Bold"/>
          <w:bCs/>
          <w:color w:val="auto"/>
          <w:sz w:val="22"/>
          <w:szCs w:val="22"/>
        </w:rPr>
        <w:t>Der Direktor des Dommuseums und Kurator der Ausstellung, Reinhard Gratz, zeigt sich von diesem Bildnis besonders beeindruckt</w:t>
      </w:r>
      <w:r>
        <w:rPr>
          <w:rFonts w:cs="HKGrotesk-Regular"/>
          <w:color w:val="auto"/>
          <w:sz w:val="22"/>
          <w:szCs w:val="22"/>
        </w:rPr>
        <w:t xml:space="preserve">, bringe es doch den </w:t>
      </w:r>
      <w:r w:rsidRPr="00A753A2">
        <w:rPr>
          <w:rFonts w:cs="HKGrotesk-Regular"/>
          <w:color w:val="auto"/>
          <w:sz w:val="22"/>
          <w:szCs w:val="22"/>
        </w:rPr>
        <w:t xml:space="preserve">Menschen Colloredo </w:t>
      </w:r>
      <w:r>
        <w:rPr>
          <w:rFonts w:cs="HKGrotesk-Regular"/>
          <w:color w:val="auto"/>
          <w:sz w:val="22"/>
          <w:szCs w:val="22"/>
        </w:rPr>
        <w:t>d</w:t>
      </w:r>
      <w:r w:rsidRPr="00A753A2">
        <w:rPr>
          <w:rFonts w:cs="HKGrotesk-Regular"/>
          <w:color w:val="auto"/>
          <w:sz w:val="22"/>
          <w:szCs w:val="22"/>
        </w:rPr>
        <w:t xml:space="preserve">eutlicher </w:t>
      </w:r>
      <w:r>
        <w:rPr>
          <w:rFonts w:cs="HKGrotesk-Regular"/>
          <w:color w:val="auto"/>
          <w:sz w:val="22"/>
          <w:szCs w:val="22"/>
        </w:rPr>
        <w:t>nahe</w:t>
      </w:r>
      <w:r w:rsidRPr="00A753A2">
        <w:rPr>
          <w:rFonts w:cs="HKGrotesk-Regular"/>
          <w:color w:val="auto"/>
          <w:sz w:val="22"/>
          <w:szCs w:val="22"/>
        </w:rPr>
        <w:t xml:space="preserve"> a</w:t>
      </w:r>
      <w:r>
        <w:rPr>
          <w:rFonts w:cs="HKGrotesk-Regular"/>
          <w:color w:val="auto"/>
          <w:sz w:val="22"/>
          <w:szCs w:val="22"/>
        </w:rPr>
        <w:t>ls die meisten anderen Porträts des Fürste</w:t>
      </w:r>
      <w:r w:rsidRPr="00A753A2">
        <w:rPr>
          <w:rFonts w:cs="HKGrotesk-Regular"/>
          <w:color w:val="auto"/>
          <w:sz w:val="22"/>
          <w:szCs w:val="22"/>
        </w:rPr>
        <w:t>rzbischofs</w:t>
      </w:r>
      <w:r>
        <w:rPr>
          <w:rFonts w:cs="HKGrotesk-Regular"/>
          <w:color w:val="auto"/>
          <w:sz w:val="22"/>
          <w:szCs w:val="22"/>
        </w:rPr>
        <w:t xml:space="preserve">: </w:t>
      </w:r>
    </w:p>
    <w:p w14:paraId="5D335B2D" w14:textId="77777777" w:rsidR="00CA08E6" w:rsidRPr="00030F7E" w:rsidRDefault="00CA08E6" w:rsidP="00CA08E6">
      <w:pPr>
        <w:autoSpaceDE w:val="0"/>
        <w:autoSpaceDN w:val="0"/>
        <w:adjustRightInd w:val="0"/>
        <w:spacing w:after="0" w:line="240" w:lineRule="auto"/>
        <w:rPr>
          <w:rFonts w:cs="HKGrotesk-Regular"/>
          <w:color w:val="auto"/>
          <w:sz w:val="16"/>
          <w:szCs w:val="16"/>
        </w:rPr>
      </w:pPr>
    </w:p>
    <w:p w14:paraId="163DA551" w14:textId="77777777" w:rsidR="00CA08E6" w:rsidRPr="00A753A2" w:rsidRDefault="00CA08E6" w:rsidP="00CA08E6">
      <w:pPr>
        <w:autoSpaceDE w:val="0"/>
        <w:autoSpaceDN w:val="0"/>
        <w:adjustRightInd w:val="0"/>
        <w:spacing w:after="0" w:line="240" w:lineRule="auto"/>
        <w:rPr>
          <w:rFonts w:cs="HKGrotesk-Regular"/>
          <w:color w:val="auto"/>
          <w:sz w:val="22"/>
          <w:szCs w:val="22"/>
        </w:rPr>
      </w:pPr>
      <w:r w:rsidRPr="00A753A2">
        <w:rPr>
          <w:rFonts w:cs="HKGrotesk-Regular"/>
          <w:i/>
          <w:color w:val="auto"/>
          <w:sz w:val="22"/>
          <w:szCs w:val="22"/>
        </w:rPr>
        <w:t>„Unter den zahlreich erhaltenen Porträts Hieronymus Colloredos ist dieses Brustbild</w:t>
      </w:r>
      <w:r w:rsidRPr="00A753A2">
        <w:rPr>
          <w:rFonts w:cs="Arial"/>
          <w:b/>
          <w:i/>
          <w:sz w:val="22"/>
          <w:szCs w:val="22"/>
        </w:rPr>
        <w:t xml:space="preserve"> </w:t>
      </w:r>
      <w:r w:rsidRPr="00A753A2">
        <w:rPr>
          <w:rFonts w:cs="HKGrotesk-Regular"/>
          <w:i/>
          <w:color w:val="auto"/>
          <w:sz w:val="22"/>
          <w:szCs w:val="22"/>
        </w:rPr>
        <w:t>von einsamer Qualität. Es zeigt den rund sechzigjährigen Fürsterzbischof in</w:t>
      </w:r>
      <w:r w:rsidRPr="00A753A2">
        <w:rPr>
          <w:rFonts w:cs="Arial"/>
          <w:b/>
          <w:i/>
          <w:sz w:val="22"/>
          <w:szCs w:val="22"/>
        </w:rPr>
        <w:t xml:space="preserve"> </w:t>
      </w:r>
      <w:r w:rsidRPr="00A753A2">
        <w:rPr>
          <w:rFonts w:cs="HKGrotesk-Regular"/>
          <w:i/>
          <w:color w:val="auto"/>
          <w:sz w:val="22"/>
          <w:szCs w:val="22"/>
        </w:rPr>
        <w:t>schlichtem schwarzem Talar mit Beffchen, Pileolus und Brustkreuz an rotem Seidenband. Die Reduktion auf ein Brustbild, der ovale Ausschnitt und der Verzicht auf sonstige Ausstaffierung lenken die Aufmerksamkeit ganz auf das in „Nahaufnahme“ überzeugend wiedergegebene Antlitz. Die gerade Haltung, der</w:t>
      </w:r>
      <w:r>
        <w:rPr>
          <w:rFonts w:cs="HKGrotesk-Regular"/>
          <w:color w:val="auto"/>
          <w:sz w:val="22"/>
          <w:szCs w:val="22"/>
        </w:rPr>
        <w:t xml:space="preserve"> </w:t>
      </w:r>
      <w:r w:rsidRPr="00A753A2">
        <w:rPr>
          <w:rFonts w:cs="HKGrotesk-Regular"/>
          <w:i/>
          <w:color w:val="auto"/>
          <w:sz w:val="22"/>
          <w:szCs w:val="22"/>
        </w:rPr>
        <w:t>entschlossene Blick aus leicht erhöhter Position und die trotz seines Alters glatten</w:t>
      </w:r>
      <w:r>
        <w:rPr>
          <w:rFonts w:cs="HKGrotesk-Regular"/>
          <w:color w:val="auto"/>
          <w:sz w:val="22"/>
          <w:szCs w:val="22"/>
        </w:rPr>
        <w:t xml:space="preserve"> </w:t>
      </w:r>
      <w:r w:rsidRPr="00A753A2">
        <w:rPr>
          <w:rFonts w:cs="HKGrotesk-Regular"/>
          <w:i/>
          <w:color w:val="auto"/>
          <w:sz w:val="22"/>
          <w:szCs w:val="22"/>
        </w:rPr>
        <w:t>Gesichtszüge unter makellos sitzender Perücke vermitteln den Eindruck von</w:t>
      </w:r>
      <w:r>
        <w:rPr>
          <w:rFonts w:cs="HKGrotesk-Regular"/>
          <w:color w:val="auto"/>
          <w:sz w:val="22"/>
          <w:szCs w:val="22"/>
        </w:rPr>
        <w:t xml:space="preserve"> </w:t>
      </w:r>
      <w:r w:rsidRPr="00A753A2">
        <w:rPr>
          <w:rFonts w:cs="HKGrotesk-Regular"/>
          <w:i/>
          <w:color w:val="auto"/>
          <w:sz w:val="22"/>
          <w:szCs w:val="22"/>
        </w:rPr>
        <w:t xml:space="preserve">Festigkeit </w:t>
      </w:r>
      <w:r>
        <w:rPr>
          <w:rFonts w:cs="HKGrotesk-Regular"/>
          <w:i/>
          <w:color w:val="auto"/>
          <w:sz w:val="22"/>
          <w:szCs w:val="22"/>
        </w:rPr>
        <w:t xml:space="preserve">und </w:t>
      </w:r>
      <w:r w:rsidRPr="00A753A2">
        <w:rPr>
          <w:rFonts w:cs="HKGrotesk-Regular"/>
          <w:i/>
          <w:color w:val="auto"/>
          <w:sz w:val="22"/>
          <w:szCs w:val="22"/>
        </w:rPr>
        <w:t>Beständigkeit, zugleich den der Distanz, der vornehmen Reserviertheit.</w:t>
      </w:r>
      <w:r>
        <w:rPr>
          <w:rFonts w:cs="HKGrotesk-Regular"/>
          <w:i/>
          <w:color w:val="auto"/>
          <w:sz w:val="22"/>
          <w:szCs w:val="22"/>
        </w:rPr>
        <w:t>“</w:t>
      </w:r>
    </w:p>
    <w:p w14:paraId="55FBD157" w14:textId="77777777" w:rsidR="00CA08E6" w:rsidRDefault="00CA08E6" w:rsidP="00CA08E6">
      <w:pPr>
        <w:autoSpaceDE w:val="0"/>
        <w:autoSpaceDN w:val="0"/>
        <w:adjustRightInd w:val="0"/>
        <w:spacing w:after="0" w:line="240" w:lineRule="auto"/>
        <w:rPr>
          <w:rFonts w:cs="HKGrotesk-Regular"/>
          <w:b/>
          <w:color w:val="auto"/>
          <w:sz w:val="22"/>
          <w:szCs w:val="22"/>
        </w:rPr>
      </w:pPr>
    </w:p>
    <w:p w14:paraId="389AEA4C" w14:textId="77777777" w:rsidR="00CA08E6" w:rsidRDefault="00CA08E6" w:rsidP="00CA08E6">
      <w:pPr>
        <w:autoSpaceDE w:val="0"/>
        <w:autoSpaceDN w:val="0"/>
        <w:adjustRightInd w:val="0"/>
        <w:spacing w:after="0" w:line="240" w:lineRule="auto"/>
        <w:rPr>
          <w:rFonts w:cs="HKGrotesk-Regular"/>
          <w:b/>
          <w:color w:val="auto"/>
          <w:sz w:val="22"/>
          <w:szCs w:val="22"/>
        </w:rPr>
      </w:pPr>
    </w:p>
    <w:p w14:paraId="2A1B2A78" w14:textId="77777777" w:rsidR="00CA08E6" w:rsidRDefault="00CA08E6" w:rsidP="00CA08E6">
      <w:pPr>
        <w:autoSpaceDE w:val="0"/>
        <w:autoSpaceDN w:val="0"/>
        <w:adjustRightInd w:val="0"/>
        <w:spacing w:after="0" w:line="240" w:lineRule="auto"/>
        <w:rPr>
          <w:rFonts w:cs="HKGrotesk-Regular"/>
          <w:b/>
          <w:color w:val="auto"/>
          <w:sz w:val="22"/>
          <w:szCs w:val="22"/>
        </w:rPr>
      </w:pPr>
    </w:p>
    <w:p w14:paraId="6F3914A8" w14:textId="77777777" w:rsidR="00CA08E6" w:rsidRDefault="00CA08E6" w:rsidP="00CA08E6">
      <w:pPr>
        <w:autoSpaceDE w:val="0"/>
        <w:autoSpaceDN w:val="0"/>
        <w:adjustRightInd w:val="0"/>
        <w:spacing w:after="0" w:line="240" w:lineRule="auto"/>
        <w:rPr>
          <w:rFonts w:cs="HKGrotesk-Regular"/>
          <w:b/>
          <w:color w:val="auto"/>
          <w:sz w:val="22"/>
          <w:szCs w:val="22"/>
        </w:rPr>
      </w:pPr>
    </w:p>
    <w:p w14:paraId="7BDA73C7" w14:textId="77777777" w:rsidR="00CA08E6" w:rsidRPr="0085207F" w:rsidRDefault="00CA08E6" w:rsidP="00CA08E6">
      <w:pPr>
        <w:autoSpaceDE w:val="0"/>
        <w:autoSpaceDN w:val="0"/>
        <w:adjustRightInd w:val="0"/>
        <w:spacing w:after="0" w:line="240" w:lineRule="auto"/>
        <w:rPr>
          <w:rFonts w:cs="HKGrotesk-Regular"/>
          <w:b/>
          <w:color w:val="auto"/>
          <w:sz w:val="24"/>
          <w:szCs w:val="24"/>
        </w:rPr>
      </w:pPr>
      <w:r w:rsidRPr="0085207F">
        <w:rPr>
          <w:rFonts w:cs="HKGrotesk-Regular"/>
          <w:b/>
          <w:color w:val="auto"/>
          <w:sz w:val="24"/>
          <w:szCs w:val="24"/>
        </w:rPr>
        <w:t>2.</w:t>
      </w:r>
    </w:p>
    <w:p w14:paraId="06989827" w14:textId="77777777" w:rsidR="00CA08E6" w:rsidRPr="0085207F" w:rsidRDefault="00CA08E6" w:rsidP="00CA08E6">
      <w:pPr>
        <w:tabs>
          <w:tab w:val="left" w:pos="7545"/>
        </w:tabs>
        <w:spacing w:after="0" w:line="240" w:lineRule="auto"/>
        <w:rPr>
          <w:rFonts w:cs="Arial"/>
          <w:b/>
          <w:sz w:val="24"/>
          <w:szCs w:val="24"/>
          <w:lang w:eastAsia="de-DE"/>
        </w:rPr>
      </w:pPr>
      <w:r>
        <w:rPr>
          <w:rFonts w:cs="Arial"/>
          <w:b/>
          <w:sz w:val="24"/>
          <w:szCs w:val="24"/>
          <w:lang w:eastAsia="de-DE"/>
        </w:rPr>
        <w:t xml:space="preserve">Der große Reformer - </w:t>
      </w:r>
      <w:r w:rsidRPr="0085207F">
        <w:rPr>
          <w:rFonts w:cs="Arial"/>
          <w:b/>
          <w:sz w:val="24"/>
          <w:szCs w:val="24"/>
          <w:lang w:eastAsia="de-DE"/>
        </w:rPr>
        <w:t>Europas berühmtester Hirtenbrief</w:t>
      </w:r>
    </w:p>
    <w:p w14:paraId="2711B137" w14:textId="77777777" w:rsidR="00CA08E6" w:rsidRPr="0085207F" w:rsidRDefault="00CA08E6" w:rsidP="00CA08E6">
      <w:pPr>
        <w:pStyle w:val="KeinLeerraum"/>
        <w:rPr>
          <w:rFonts w:ascii="Apercu Pro" w:hAnsi="Apercu Pro" w:cs="Arial"/>
          <w:lang w:eastAsia="de-DE"/>
        </w:rPr>
      </w:pPr>
    </w:p>
    <w:p w14:paraId="6CC8426D" w14:textId="77777777" w:rsidR="00CA08E6" w:rsidRPr="00600432" w:rsidRDefault="00CA08E6" w:rsidP="00CA08E6">
      <w:pPr>
        <w:autoSpaceDE w:val="0"/>
        <w:autoSpaceDN w:val="0"/>
        <w:adjustRightInd w:val="0"/>
        <w:spacing w:after="0" w:line="240" w:lineRule="auto"/>
        <w:rPr>
          <w:rFonts w:cs="HKGrotesk-Regular"/>
          <w:color w:val="auto"/>
          <w:sz w:val="22"/>
          <w:szCs w:val="18"/>
        </w:rPr>
      </w:pPr>
      <w:r w:rsidRPr="00600432">
        <w:rPr>
          <w:rFonts w:cs="HKGrotesk-Regular"/>
          <w:color w:val="auto"/>
          <w:sz w:val="22"/>
          <w:szCs w:val="18"/>
        </w:rPr>
        <w:t>Unter Hieronymus Graf Colloredo entwickelte sich Salzburg zu einem bedeutenden „Hotspot“ der katholischen (Spät-)Aufklärung.</w:t>
      </w:r>
    </w:p>
    <w:p w14:paraId="59A93952" w14:textId="77777777" w:rsidR="00CA08E6" w:rsidRDefault="00CA08E6" w:rsidP="00CA08E6">
      <w:pPr>
        <w:spacing w:after="0" w:line="240" w:lineRule="auto"/>
        <w:rPr>
          <w:rFonts w:cs="Arial"/>
          <w:b/>
          <w:sz w:val="22"/>
          <w:szCs w:val="22"/>
        </w:rPr>
      </w:pPr>
    </w:p>
    <w:p w14:paraId="4C08E404" w14:textId="77777777" w:rsidR="00CA08E6" w:rsidRPr="00EC5FDE" w:rsidRDefault="00CA08E6" w:rsidP="00CA08E6">
      <w:pPr>
        <w:spacing w:after="0" w:line="240" w:lineRule="auto"/>
        <w:rPr>
          <w:rFonts w:cs="Arial"/>
          <w:b/>
          <w:sz w:val="22"/>
          <w:szCs w:val="22"/>
        </w:rPr>
      </w:pPr>
      <w:r>
        <w:rPr>
          <w:rFonts w:cs="Arial"/>
          <w:sz w:val="22"/>
          <w:szCs w:val="22"/>
        </w:rPr>
        <w:t>Colloredo sah</w:t>
      </w:r>
      <w:r w:rsidRPr="005B6543">
        <w:rPr>
          <w:rFonts w:cs="Arial"/>
          <w:sz w:val="22"/>
          <w:szCs w:val="22"/>
        </w:rPr>
        <w:t xml:space="preserve"> </w:t>
      </w:r>
      <w:r>
        <w:rPr>
          <w:rFonts w:cs="Arial"/>
          <w:sz w:val="22"/>
          <w:szCs w:val="22"/>
        </w:rPr>
        <w:t xml:space="preserve">überall </w:t>
      </w:r>
      <w:r w:rsidRPr="005B6543">
        <w:rPr>
          <w:rFonts w:cs="Arial"/>
          <w:sz w:val="22"/>
          <w:szCs w:val="22"/>
        </w:rPr>
        <w:t>dringenden Reformbedarf: hohe Staatsschulden, rückständiges Schulwesen, unzureichende Armenfürsorge und medizinische Versorgung, zu viele Feiertage, zu viele Äußerlichkeiten und Missstände in der Religionsausübung.</w:t>
      </w:r>
      <w:r>
        <w:rPr>
          <w:rFonts w:cs="Arial"/>
          <w:sz w:val="22"/>
          <w:szCs w:val="22"/>
        </w:rPr>
        <w:t xml:space="preserve"> Im Geist der Aufklärung wollte</w:t>
      </w:r>
      <w:r w:rsidRPr="005B6543">
        <w:rPr>
          <w:rFonts w:cs="Arial"/>
          <w:sz w:val="22"/>
          <w:szCs w:val="22"/>
        </w:rPr>
        <w:t xml:space="preserve"> er sein Land unter den Aspekten von Vernunft und Nützlichkeit radikal </w:t>
      </w:r>
      <w:r>
        <w:rPr>
          <w:rFonts w:cs="Arial"/>
          <w:sz w:val="22"/>
          <w:szCs w:val="22"/>
        </w:rPr>
        <w:t>verändern. Manche Reformen gingen</w:t>
      </w:r>
      <w:r w:rsidRPr="005B6543">
        <w:rPr>
          <w:rFonts w:cs="Arial"/>
          <w:sz w:val="22"/>
          <w:szCs w:val="22"/>
        </w:rPr>
        <w:t xml:space="preserve"> der Salzburger Bevölkerung allerdings zu rasch und zu weit. </w:t>
      </w:r>
    </w:p>
    <w:p w14:paraId="0C205682" w14:textId="77777777" w:rsidR="00CA08E6" w:rsidRPr="005B6543" w:rsidRDefault="00CA08E6" w:rsidP="00CA08E6">
      <w:pPr>
        <w:spacing w:after="0" w:line="240" w:lineRule="auto"/>
        <w:rPr>
          <w:rFonts w:cs="Arial"/>
          <w:b/>
          <w:sz w:val="22"/>
          <w:szCs w:val="22"/>
        </w:rPr>
      </w:pPr>
    </w:p>
    <w:p w14:paraId="4FA35FAA" w14:textId="77777777" w:rsidR="00CA08E6" w:rsidRDefault="00CA08E6" w:rsidP="00CA08E6">
      <w:pPr>
        <w:pStyle w:val="KeinLeerraum"/>
        <w:rPr>
          <w:rFonts w:ascii="Apercu Pro" w:hAnsi="Apercu Pro" w:cs="Arial"/>
          <w:lang w:eastAsia="de-DE"/>
        </w:rPr>
      </w:pPr>
      <w:r w:rsidRPr="005B6543">
        <w:rPr>
          <w:rFonts w:ascii="Apercu Pro" w:hAnsi="Apercu Pro" w:cs="Arial"/>
          <w:lang w:eastAsia="de-DE"/>
        </w:rPr>
        <w:t>Colloredos</w:t>
      </w:r>
      <w:r>
        <w:rPr>
          <w:rFonts w:ascii="Apercu Pro" w:hAnsi="Apercu Pro" w:cs="Arial"/>
          <w:lang w:eastAsia="de-DE"/>
        </w:rPr>
        <w:t xml:space="preserve"> Arbeitszimmer in der Residenz zierten </w:t>
      </w:r>
      <w:r w:rsidRPr="005B6543">
        <w:rPr>
          <w:rFonts w:ascii="Apercu Pro" w:hAnsi="Apercu Pro" w:cs="Arial"/>
          <w:lang w:eastAsia="de-DE"/>
        </w:rPr>
        <w:t>Porträtbüsten der Aufklärer und Kirchenkritike</w:t>
      </w:r>
      <w:r>
        <w:rPr>
          <w:rFonts w:ascii="Apercu Pro" w:hAnsi="Apercu Pro" w:cs="Arial"/>
          <w:lang w:eastAsia="de-DE"/>
        </w:rPr>
        <w:t>r Voltaire und Rousseau.</w:t>
      </w:r>
    </w:p>
    <w:p w14:paraId="4999DD91" w14:textId="77777777" w:rsidR="00CA08E6" w:rsidRDefault="00CA08E6" w:rsidP="00CA08E6">
      <w:pPr>
        <w:pStyle w:val="KeinLeerraum"/>
        <w:rPr>
          <w:rFonts w:ascii="Apercu Pro" w:hAnsi="Apercu Pro" w:cs="Arial"/>
          <w:lang w:eastAsia="de-DE"/>
        </w:rPr>
      </w:pPr>
    </w:p>
    <w:p w14:paraId="2ED5D13A" w14:textId="77777777" w:rsidR="00CA08E6" w:rsidRPr="005B6543" w:rsidRDefault="00CA08E6" w:rsidP="00CA08E6">
      <w:pPr>
        <w:pStyle w:val="KeinLeerraum"/>
        <w:rPr>
          <w:rFonts w:ascii="Apercu Pro" w:hAnsi="Apercu Pro" w:cs="Arial"/>
          <w:lang w:eastAsia="de-DE"/>
        </w:rPr>
      </w:pPr>
      <w:r>
        <w:rPr>
          <w:rFonts w:ascii="Apercu Pro" w:hAnsi="Apercu Pro" w:cs="Arial"/>
          <w:lang w:eastAsia="de-DE"/>
        </w:rPr>
        <w:t>Sein Hirtenbrief zum 1200-Jahr-</w:t>
      </w:r>
      <w:r w:rsidRPr="005B6543">
        <w:rPr>
          <w:rFonts w:ascii="Apercu Pro" w:hAnsi="Apercu Pro" w:cs="Arial"/>
          <w:lang w:eastAsia="de-DE"/>
        </w:rPr>
        <w:t>Jubiläum</w:t>
      </w:r>
      <w:r>
        <w:rPr>
          <w:rFonts w:ascii="Apercu Pro" w:hAnsi="Apercu Pro" w:cs="Arial"/>
          <w:lang w:eastAsia="de-DE"/>
        </w:rPr>
        <w:t xml:space="preserve"> der Gründung des Erzstifts wollte</w:t>
      </w:r>
      <w:r w:rsidRPr="005B6543">
        <w:rPr>
          <w:rFonts w:ascii="Apercu Pro" w:hAnsi="Apercu Pro" w:cs="Arial"/>
          <w:lang w:eastAsia="de-DE"/>
        </w:rPr>
        <w:t xml:space="preserve"> die bestehende Glaubenspraxis im Sinne der modernen</w:t>
      </w:r>
      <w:r>
        <w:rPr>
          <w:rFonts w:ascii="Apercu Pro" w:hAnsi="Apercu Pro" w:cs="Arial"/>
          <w:lang w:eastAsia="de-DE"/>
        </w:rPr>
        <w:t xml:space="preserve"> Aufklärung erneuern. Er schlug</w:t>
      </w:r>
      <w:r w:rsidRPr="005B6543">
        <w:rPr>
          <w:rFonts w:ascii="Apercu Pro" w:hAnsi="Apercu Pro" w:cs="Arial"/>
          <w:lang w:eastAsia="de-DE"/>
        </w:rPr>
        <w:t xml:space="preserve"> hohe</w:t>
      </w:r>
      <w:r>
        <w:rPr>
          <w:rFonts w:ascii="Apercu Pro" w:hAnsi="Apercu Pro" w:cs="Arial"/>
          <w:lang w:eastAsia="de-DE"/>
        </w:rPr>
        <w:t xml:space="preserve"> Wellen im In- und Ausland, wurde</w:t>
      </w:r>
      <w:r w:rsidRPr="005B6543">
        <w:rPr>
          <w:rFonts w:ascii="Apercu Pro" w:hAnsi="Apercu Pro" w:cs="Arial"/>
          <w:lang w:eastAsia="de-DE"/>
        </w:rPr>
        <w:t xml:space="preserve"> mehrfach nachgedruckt und ins Italienische und Französische übersetzt. </w:t>
      </w:r>
    </w:p>
    <w:p w14:paraId="5BC877D5" w14:textId="77777777" w:rsidR="00CA08E6" w:rsidRDefault="00CA08E6" w:rsidP="00CA08E6">
      <w:pPr>
        <w:autoSpaceDE w:val="0"/>
        <w:autoSpaceDN w:val="0"/>
        <w:adjustRightInd w:val="0"/>
        <w:spacing w:after="0"/>
        <w:rPr>
          <w:rFonts w:cs="HKGrotesk-Regular"/>
          <w:b/>
          <w:color w:val="auto"/>
          <w:szCs w:val="22"/>
        </w:rPr>
      </w:pPr>
    </w:p>
    <w:p w14:paraId="34AA1772" w14:textId="77777777" w:rsidR="00CA08E6" w:rsidRDefault="00CA08E6" w:rsidP="00CA08E6">
      <w:pPr>
        <w:autoSpaceDE w:val="0"/>
        <w:autoSpaceDN w:val="0"/>
        <w:adjustRightInd w:val="0"/>
        <w:spacing w:after="0"/>
        <w:rPr>
          <w:rFonts w:cs="HKGrotesk-Regular"/>
          <w:b/>
          <w:color w:val="auto"/>
          <w:szCs w:val="22"/>
        </w:rPr>
      </w:pPr>
    </w:p>
    <w:p w14:paraId="7C524DEC" w14:textId="77777777" w:rsidR="00CA08E6" w:rsidRPr="00600432" w:rsidRDefault="00CA08E6" w:rsidP="00CA08E6">
      <w:pPr>
        <w:autoSpaceDE w:val="0"/>
        <w:autoSpaceDN w:val="0"/>
        <w:adjustRightInd w:val="0"/>
        <w:spacing w:after="0"/>
        <w:rPr>
          <w:rFonts w:cs="HKGrotesk-Regular"/>
          <w:b/>
          <w:color w:val="auto"/>
          <w:szCs w:val="22"/>
        </w:rPr>
      </w:pPr>
    </w:p>
    <w:p w14:paraId="7C844AF2" w14:textId="77777777" w:rsidR="00CA08E6" w:rsidRDefault="00CA08E6" w:rsidP="00CA08E6">
      <w:pPr>
        <w:autoSpaceDE w:val="0"/>
        <w:autoSpaceDN w:val="0"/>
        <w:adjustRightInd w:val="0"/>
        <w:spacing w:after="0"/>
        <w:rPr>
          <w:rFonts w:cs="HKGrotesk-Bold"/>
          <w:b/>
          <w:bCs/>
          <w:color w:val="auto"/>
          <w:sz w:val="22"/>
          <w:szCs w:val="22"/>
        </w:rPr>
      </w:pPr>
      <w:r w:rsidRPr="002E44AE">
        <w:rPr>
          <w:rFonts w:cs="HKGrotesk-Regular"/>
          <w:b/>
          <w:noProof/>
          <w:color w:val="auto"/>
          <w:szCs w:val="22"/>
          <w:lang w:eastAsia="de-AT"/>
        </w:rPr>
        <w:drawing>
          <wp:anchor distT="0" distB="0" distL="114300" distR="114300" simplePos="0" relativeHeight="251671552" behindDoc="0" locked="0" layoutInCell="1" allowOverlap="1" wp14:anchorId="4593E28A" wp14:editId="556696BB">
            <wp:simplePos x="0" y="0"/>
            <wp:positionH relativeFrom="margin">
              <wp:posOffset>-426085</wp:posOffset>
            </wp:positionH>
            <wp:positionV relativeFrom="margin">
              <wp:posOffset>710565</wp:posOffset>
            </wp:positionV>
            <wp:extent cx="6018078" cy="5472000"/>
            <wp:effectExtent l="152400" t="152400" r="363855" b="357505"/>
            <wp:wrapSquare wrapText="bothSides"/>
            <wp:docPr id="12" name="Grafik 12" descr="\\land-sbg\dfsusr\w\li2\Pictures\DOM\18. Jahrhundert\Hirten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sbg\dfsusr\w\li2\Pictures\DOM\18. Jahrhundert\Hirtenbrie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8078" cy="5472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A3C1BA0" w14:textId="77777777" w:rsidR="00CA08E6" w:rsidRDefault="00CA08E6" w:rsidP="00CA08E6">
      <w:pPr>
        <w:autoSpaceDE w:val="0"/>
        <w:autoSpaceDN w:val="0"/>
        <w:adjustRightInd w:val="0"/>
        <w:spacing w:after="0"/>
        <w:rPr>
          <w:rFonts w:cs="HKGrotesk-Bold"/>
          <w:b/>
          <w:bCs/>
          <w:color w:val="auto"/>
          <w:sz w:val="22"/>
          <w:szCs w:val="22"/>
        </w:rPr>
      </w:pPr>
    </w:p>
    <w:p w14:paraId="6EFCB0C0" w14:textId="77777777" w:rsidR="00CA08E6" w:rsidRPr="00F86B4C" w:rsidRDefault="00CA08E6" w:rsidP="00CA08E6">
      <w:pPr>
        <w:autoSpaceDE w:val="0"/>
        <w:autoSpaceDN w:val="0"/>
        <w:adjustRightInd w:val="0"/>
        <w:spacing w:after="0"/>
        <w:rPr>
          <w:rFonts w:cs="HKGrotesk-Regular"/>
          <w:b/>
          <w:color w:val="auto"/>
          <w:sz w:val="22"/>
          <w:szCs w:val="22"/>
        </w:rPr>
      </w:pPr>
      <w:r>
        <w:rPr>
          <w:rFonts w:cs="HKGrotesk-Bold"/>
          <w:b/>
          <w:bCs/>
          <w:color w:val="auto"/>
          <w:sz w:val="22"/>
          <w:szCs w:val="22"/>
        </w:rPr>
        <w:t>Hirtenbrief</w:t>
      </w:r>
      <w:r w:rsidRPr="00F86B4C">
        <w:rPr>
          <w:rFonts w:cs="HKGrotesk-Regular"/>
          <w:b/>
          <w:color w:val="auto"/>
          <w:sz w:val="22"/>
          <w:szCs w:val="22"/>
        </w:rPr>
        <w:t xml:space="preserve">, Salzburg, 29. Juni 1782; </w:t>
      </w:r>
      <w:r>
        <w:rPr>
          <w:rFonts w:cs="HKGrotesk-Bold"/>
          <w:bCs/>
          <w:color w:val="auto"/>
          <w:sz w:val="22"/>
          <w:szCs w:val="22"/>
        </w:rPr>
        <w:t xml:space="preserve">Druck, 111 Seiten, </w:t>
      </w:r>
      <w:r w:rsidRPr="00F86B4C">
        <w:rPr>
          <w:rFonts w:cs="HKGrotesk-Regular"/>
          <w:color w:val="auto"/>
          <w:sz w:val="22"/>
          <w:szCs w:val="22"/>
        </w:rPr>
        <w:t xml:space="preserve">Diözesanbibliothek Salzburg, </w:t>
      </w:r>
      <w:r>
        <w:rPr>
          <w:rFonts w:cs="HKGrotesk-Regular"/>
          <w:color w:val="auto"/>
          <w:sz w:val="22"/>
          <w:szCs w:val="22"/>
        </w:rPr>
        <w:t xml:space="preserve">DBS </w:t>
      </w:r>
      <w:r w:rsidRPr="00F86B4C">
        <w:rPr>
          <w:rFonts w:cs="HKGrotesk-Regular"/>
          <w:color w:val="auto"/>
          <w:sz w:val="22"/>
          <w:szCs w:val="22"/>
        </w:rPr>
        <w:t>18D 1/70</w:t>
      </w:r>
      <w:r>
        <w:rPr>
          <w:rFonts w:cs="HKGrotesk-Regular"/>
          <w:color w:val="auto"/>
          <w:sz w:val="22"/>
          <w:szCs w:val="22"/>
        </w:rPr>
        <w:t xml:space="preserve"> © Josef Kral</w:t>
      </w:r>
      <w:r w:rsidRPr="00F86B4C">
        <w:rPr>
          <w:rFonts w:cs="HKGrotesk-Regular"/>
          <w:color w:val="auto"/>
          <w:sz w:val="22"/>
          <w:szCs w:val="22"/>
        </w:rPr>
        <w:t xml:space="preserve"> (Nordoratorium, Raum 2)</w:t>
      </w:r>
    </w:p>
    <w:p w14:paraId="6F1597AE" w14:textId="77777777" w:rsidR="00CA08E6" w:rsidRDefault="00CA08E6" w:rsidP="00CA08E6">
      <w:pPr>
        <w:autoSpaceDE w:val="0"/>
        <w:autoSpaceDN w:val="0"/>
        <w:adjustRightInd w:val="0"/>
        <w:spacing w:after="0"/>
        <w:rPr>
          <w:rFonts w:cs="HKGrotesk-Bold"/>
          <w:b/>
          <w:bCs/>
          <w:color w:val="auto"/>
          <w:sz w:val="22"/>
          <w:szCs w:val="22"/>
        </w:rPr>
      </w:pPr>
    </w:p>
    <w:p w14:paraId="2A68D7A3" w14:textId="77777777" w:rsidR="00CA08E6" w:rsidRDefault="00CA08E6" w:rsidP="00CA08E6">
      <w:pPr>
        <w:autoSpaceDE w:val="0"/>
        <w:autoSpaceDN w:val="0"/>
        <w:adjustRightInd w:val="0"/>
        <w:spacing w:after="0"/>
        <w:rPr>
          <w:rFonts w:cs="Arial"/>
          <w:b/>
          <w:lang w:eastAsia="de-DE"/>
        </w:rPr>
      </w:pPr>
      <w:r w:rsidRPr="002E44AE">
        <w:rPr>
          <w:rFonts w:cs="HKGrotesk-Regular"/>
          <w:b/>
          <w:noProof/>
          <w:color w:val="auto"/>
          <w:szCs w:val="22"/>
          <w:lang w:eastAsia="de-AT"/>
        </w:rPr>
        <w:lastRenderedPageBreak/>
        <w:drawing>
          <wp:inline distT="0" distB="0" distL="0" distR="0" wp14:anchorId="5BB17287" wp14:editId="418382C7">
            <wp:extent cx="3217653" cy="5389570"/>
            <wp:effectExtent l="495300" t="323850" r="725805" b="325755"/>
            <wp:docPr id="13" name="Grafik 13" descr="P:\abteilung\579\Bilder Ausstellung Colloredo\Hirtenbrief_Frontisp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bteilung\579\Bilder Ausstellung Colloredo\Hirtenbrief_Frontispiz.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71" t="5437" r="1386" b="3475"/>
                    <a:stretch/>
                  </pic:blipFill>
                  <pic:spPr bwMode="auto">
                    <a:xfrm>
                      <a:off x="0" y="0"/>
                      <a:ext cx="3224240" cy="540060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13255193" w14:textId="77777777" w:rsidR="00CA08E6" w:rsidRPr="00030F7E" w:rsidRDefault="00CA08E6" w:rsidP="00CA08E6">
      <w:pPr>
        <w:autoSpaceDE w:val="0"/>
        <w:autoSpaceDN w:val="0"/>
        <w:adjustRightInd w:val="0"/>
        <w:spacing w:after="0"/>
        <w:rPr>
          <w:rFonts w:cs="HKGrotesk-Regular"/>
          <w:color w:val="auto"/>
          <w:sz w:val="22"/>
          <w:szCs w:val="22"/>
        </w:rPr>
      </w:pPr>
      <w:r w:rsidRPr="00600432">
        <w:rPr>
          <w:rFonts w:cs="HKGrotesk-Bold"/>
          <w:b/>
          <w:bCs/>
          <w:color w:val="auto"/>
          <w:sz w:val="22"/>
          <w:szCs w:val="22"/>
        </w:rPr>
        <w:t xml:space="preserve">Hirtenbrief </w:t>
      </w:r>
      <w:r>
        <w:rPr>
          <w:rFonts w:cs="HKGrotesk-Regular"/>
          <w:b/>
          <w:color w:val="auto"/>
          <w:sz w:val="22"/>
          <w:szCs w:val="22"/>
        </w:rPr>
        <w:t xml:space="preserve">1782, </w:t>
      </w:r>
      <w:r w:rsidRPr="00030F7E">
        <w:rPr>
          <w:rFonts w:cs="HKGrotesk-Regular"/>
          <w:color w:val="auto"/>
          <w:sz w:val="22"/>
          <w:szCs w:val="22"/>
        </w:rPr>
        <w:t>Frontispiz</w:t>
      </w:r>
    </w:p>
    <w:p w14:paraId="19B72136" w14:textId="77777777" w:rsidR="00CA08E6" w:rsidRDefault="00CA08E6" w:rsidP="00CA08E6">
      <w:pPr>
        <w:pStyle w:val="KeinLeerraum"/>
        <w:rPr>
          <w:rFonts w:ascii="Apercu Pro" w:hAnsi="Apercu Pro" w:cs="Arial"/>
          <w:lang w:eastAsia="de-DE"/>
        </w:rPr>
      </w:pPr>
    </w:p>
    <w:p w14:paraId="2181DFEC" w14:textId="77777777" w:rsidR="00CA08E6" w:rsidRDefault="00CA08E6" w:rsidP="00CA08E6">
      <w:pPr>
        <w:pStyle w:val="KeinLeerraum"/>
        <w:rPr>
          <w:rFonts w:ascii="Apercu Pro" w:hAnsi="Apercu Pro" w:cs="Arial"/>
          <w:lang w:eastAsia="de-DE"/>
        </w:rPr>
      </w:pPr>
    </w:p>
    <w:p w14:paraId="0E782945" w14:textId="77777777" w:rsidR="00CA08E6" w:rsidRPr="00AC4087" w:rsidRDefault="00CA08E6" w:rsidP="00CA08E6">
      <w:pPr>
        <w:pStyle w:val="KeinLeerraum"/>
        <w:rPr>
          <w:rFonts w:ascii="Apercu Pro" w:hAnsi="Apercu Pro" w:cs="Arial"/>
          <w:lang w:eastAsia="de-DE"/>
        </w:rPr>
      </w:pPr>
      <w:r>
        <w:rPr>
          <w:rFonts w:ascii="Apercu Pro" w:hAnsi="Apercu Pro" w:cs="Arial"/>
          <w:lang w:eastAsia="de-DE"/>
        </w:rPr>
        <w:t>Das Ziel der</w:t>
      </w:r>
      <w:r w:rsidRPr="00AC4087">
        <w:rPr>
          <w:rFonts w:ascii="Apercu Pro" w:hAnsi="Apercu Pro" w:cs="Arial"/>
          <w:lang w:eastAsia="de-DE"/>
        </w:rPr>
        <w:t xml:space="preserve"> „Verordnungen und Erinnerung</w:t>
      </w:r>
      <w:r>
        <w:rPr>
          <w:rFonts w:ascii="Apercu Pro" w:hAnsi="Apercu Pro" w:cs="Arial"/>
          <w:lang w:eastAsia="de-DE"/>
        </w:rPr>
        <w:t>en“ des Hirtenbriefs</w:t>
      </w:r>
      <w:r w:rsidRPr="00AC4087">
        <w:rPr>
          <w:rFonts w:ascii="Apercu Pro" w:hAnsi="Apercu Pro" w:cs="Arial"/>
          <w:lang w:eastAsia="de-DE"/>
        </w:rPr>
        <w:t>:</w:t>
      </w:r>
    </w:p>
    <w:p w14:paraId="32D3E8F3" w14:textId="77777777" w:rsidR="00CA08E6" w:rsidRPr="002E44AE" w:rsidRDefault="00CA08E6" w:rsidP="00CA08E6">
      <w:pPr>
        <w:pStyle w:val="KeinLeerraum"/>
        <w:rPr>
          <w:rFonts w:ascii="Apercu Pro" w:hAnsi="Apercu Pro" w:cs="Arial"/>
          <w:b/>
          <w:sz w:val="16"/>
          <w:szCs w:val="16"/>
          <w:lang w:eastAsia="de-DE"/>
        </w:rPr>
      </w:pPr>
    </w:p>
    <w:p w14:paraId="069C848D" w14:textId="77777777" w:rsidR="00CA08E6" w:rsidRPr="00B04A8A" w:rsidRDefault="00CA08E6" w:rsidP="00CA08E6">
      <w:pPr>
        <w:pStyle w:val="KeinLeerraum"/>
        <w:numPr>
          <w:ilvl w:val="0"/>
          <w:numId w:val="27"/>
        </w:numPr>
        <w:rPr>
          <w:rFonts w:ascii="Apercu Pro" w:hAnsi="Apercu Pro" w:cs="Arial"/>
          <w:lang w:eastAsia="de-DE"/>
        </w:rPr>
      </w:pPr>
      <w:r w:rsidRPr="002E44AE">
        <w:rPr>
          <w:rFonts w:ascii="Apercu Pro" w:hAnsi="Apercu Pro" w:cs="Arial"/>
          <w:b/>
          <w:lang w:eastAsia="de-DE"/>
        </w:rPr>
        <w:t>d</w:t>
      </w:r>
      <w:r>
        <w:rPr>
          <w:rFonts w:ascii="Apercu Pro" w:hAnsi="Apercu Pro" w:cs="Arial"/>
          <w:b/>
          <w:lang w:eastAsia="de-DE"/>
        </w:rPr>
        <w:t xml:space="preserve">as </w:t>
      </w:r>
      <w:r w:rsidRPr="00030F7E">
        <w:rPr>
          <w:rFonts w:ascii="Apercu Pro" w:hAnsi="Apercu Pro" w:cs="Arial"/>
          <w:b/>
          <w:i/>
          <w:lang w:eastAsia="de-DE"/>
        </w:rPr>
        <w:t>Übermäßige</w:t>
      </w:r>
      <w:r>
        <w:rPr>
          <w:rFonts w:ascii="Apercu Pro" w:hAnsi="Apercu Pro" w:cs="Arial"/>
          <w:b/>
          <w:lang w:eastAsia="de-DE"/>
        </w:rPr>
        <w:t xml:space="preserve"> abstellen und </w:t>
      </w:r>
      <w:r w:rsidRPr="00030F7E">
        <w:rPr>
          <w:rFonts w:ascii="Apercu Pro" w:hAnsi="Apercu Pro" w:cs="Arial"/>
          <w:b/>
          <w:i/>
          <w:lang w:eastAsia="de-DE"/>
        </w:rPr>
        <w:t>das Wesentliche des Gottesdienstes wieder in vollen Gang</w:t>
      </w:r>
      <w:r w:rsidRPr="002E44AE">
        <w:rPr>
          <w:rFonts w:ascii="Apercu Pro" w:hAnsi="Apercu Pro" w:cs="Arial"/>
          <w:b/>
          <w:lang w:eastAsia="de-DE"/>
        </w:rPr>
        <w:t xml:space="preserve"> bringen</w:t>
      </w:r>
      <w:r w:rsidRPr="002E44AE">
        <w:rPr>
          <w:rFonts w:ascii="Apercu Pro" w:hAnsi="Apercu Pro" w:cs="Arial"/>
          <w:lang w:eastAsia="de-DE"/>
        </w:rPr>
        <w:t>: Nicht</w:t>
      </w:r>
      <w:r w:rsidRPr="00BD6E46">
        <w:rPr>
          <w:rFonts w:ascii="Apercu Pro" w:hAnsi="Apercu Pro" w:cs="Arial"/>
          <w:lang w:eastAsia="de-DE"/>
        </w:rPr>
        <w:t xml:space="preserve"> Prunkentfaltung, sondern die Unterstützung der Notleidenden sei geboten. Äußerlichkeiten lenkten vom Kern der christlichen Lehre ab. </w:t>
      </w:r>
      <w:r w:rsidRPr="00BD6E46">
        <w:rPr>
          <w:rFonts w:ascii="Apercu Pro" w:hAnsi="Apercu Pro" w:cs="Arial"/>
        </w:rPr>
        <w:t xml:space="preserve">Daher sei alles zu entfernen, </w:t>
      </w:r>
      <w:r w:rsidRPr="00BD6E46">
        <w:rPr>
          <w:rFonts w:ascii="Apercu Pro" w:hAnsi="Apercu Pro" w:cs="Arial"/>
          <w:i/>
        </w:rPr>
        <w:t>was die Stille der Seele stöhren, die Gedanken zerstreuen, und die hochachtungsvolle Aufmerksamkeit auf göttliche Wahrheiten schwächen kann.</w:t>
      </w:r>
    </w:p>
    <w:p w14:paraId="3D95D9A2" w14:textId="77777777" w:rsidR="00CA08E6" w:rsidRPr="00BD6E46" w:rsidRDefault="00CA08E6" w:rsidP="00CA08E6">
      <w:pPr>
        <w:pStyle w:val="KeinLeerraum"/>
        <w:numPr>
          <w:ilvl w:val="0"/>
          <w:numId w:val="27"/>
        </w:numPr>
        <w:rPr>
          <w:rFonts w:ascii="Apercu Pro" w:hAnsi="Apercu Pro" w:cs="Arial"/>
          <w:i/>
        </w:rPr>
      </w:pPr>
      <w:r w:rsidRPr="002E44AE">
        <w:rPr>
          <w:rFonts w:ascii="Apercu Pro" w:hAnsi="Apercu Pro" w:cs="Arial"/>
          <w:b/>
        </w:rPr>
        <w:lastRenderedPageBreak/>
        <w:t>keine übermäßige Verehrung der Gottesmutter und der Heiligen</w:t>
      </w:r>
      <w:r w:rsidRPr="00BD6E46">
        <w:rPr>
          <w:rFonts w:ascii="Apercu Pro" w:hAnsi="Apercu Pro" w:cs="Arial"/>
        </w:rPr>
        <w:t xml:space="preserve">, die </w:t>
      </w:r>
      <w:r w:rsidRPr="00BD6E46">
        <w:rPr>
          <w:rFonts w:ascii="Apercu Pro" w:hAnsi="Apercu Pro" w:cs="Arial"/>
          <w:i/>
        </w:rPr>
        <w:t xml:space="preserve">gegen den allmächtigen Gott betrachtet allemal nur Geschöpfe und unendlich niedrigere Wesen sind. </w:t>
      </w:r>
    </w:p>
    <w:p w14:paraId="38CAEF79" w14:textId="77777777" w:rsidR="00CA08E6" w:rsidRPr="00BD6E46" w:rsidRDefault="00CA08E6" w:rsidP="00CA08E6">
      <w:pPr>
        <w:pStyle w:val="KeinLeerraum"/>
        <w:rPr>
          <w:rFonts w:ascii="Apercu Pro" w:hAnsi="Apercu Pro" w:cs="Arial"/>
          <w:sz w:val="16"/>
          <w:szCs w:val="16"/>
        </w:rPr>
      </w:pPr>
    </w:p>
    <w:p w14:paraId="5C51C3B5" w14:textId="77777777" w:rsidR="00CA08E6" w:rsidRPr="00BD6E46" w:rsidRDefault="00CA08E6" w:rsidP="00CA08E6">
      <w:pPr>
        <w:pStyle w:val="KeinLeerraum"/>
        <w:numPr>
          <w:ilvl w:val="0"/>
          <w:numId w:val="27"/>
        </w:numPr>
        <w:rPr>
          <w:rFonts w:ascii="Apercu Pro" w:hAnsi="Apercu Pro" w:cs="Arial"/>
          <w:b/>
        </w:rPr>
      </w:pPr>
      <w:r>
        <w:rPr>
          <w:rFonts w:ascii="Apercu Pro" w:hAnsi="Apercu Pro" w:cs="Arial"/>
          <w:b/>
          <w:i/>
        </w:rPr>
        <w:t>f</w:t>
      </w:r>
      <w:r w:rsidRPr="00030F7E">
        <w:rPr>
          <w:rFonts w:ascii="Apercu Pro" w:hAnsi="Apercu Pro" w:cs="Arial"/>
          <w:b/>
          <w:i/>
        </w:rPr>
        <w:t xml:space="preserve">leißiges Lesen der </w:t>
      </w:r>
      <w:r w:rsidRPr="00E55A3A">
        <w:rPr>
          <w:rFonts w:ascii="Apercu Pro" w:hAnsi="Apercu Pro" w:cs="Arial"/>
          <w:b/>
          <w:i/>
        </w:rPr>
        <w:t>Bibel:</w:t>
      </w:r>
      <w:r>
        <w:rPr>
          <w:rFonts w:ascii="Apercu Pro" w:hAnsi="Apercu Pro" w:cs="Arial"/>
          <w:b/>
        </w:rPr>
        <w:t xml:space="preserve"> </w:t>
      </w:r>
      <w:r w:rsidRPr="00BD6E46">
        <w:rPr>
          <w:rFonts w:ascii="Apercu Pro" w:hAnsi="Apercu Pro" w:cs="Arial"/>
        </w:rPr>
        <w:t>Wenn sich das Bibellesen durchsetze, werde</w:t>
      </w:r>
      <w:r w:rsidRPr="00BD6E46">
        <w:rPr>
          <w:rFonts w:ascii="Apercu Pro" w:hAnsi="Apercu Pro" w:cs="Arial"/>
          <w:i/>
        </w:rPr>
        <w:t xml:space="preserve"> der gemeine Mann auch bald heller denken, und aufgeklärter werden, an Vorurtheilen und Aberglauben nicht mehr so sehr kleben, zum solidem christlichen Unterricht gelehriger und empfänglicher, zur Ausübung christlicher und bürgerlicher Tugenden geneigter seyn</w:t>
      </w:r>
      <w:bookmarkStart w:id="1" w:name="rlmp_officelib_footnote_top_51"/>
      <w:bookmarkEnd w:id="1"/>
      <w:r w:rsidRPr="00BD6E46">
        <w:rPr>
          <w:rFonts w:ascii="Apercu Pro" w:hAnsi="Apercu Pro" w:cs="Arial"/>
          <w:i/>
        </w:rPr>
        <w:t>.</w:t>
      </w:r>
    </w:p>
    <w:p w14:paraId="47CDCCEC" w14:textId="77777777" w:rsidR="00CA08E6" w:rsidRPr="00BD6E46" w:rsidRDefault="00CA08E6" w:rsidP="00CA08E6">
      <w:pPr>
        <w:pStyle w:val="KeinLeerraum"/>
        <w:rPr>
          <w:rFonts w:ascii="Apercu Pro" w:hAnsi="Apercu Pro" w:cs="Arial"/>
          <w:i/>
          <w:sz w:val="16"/>
          <w:szCs w:val="16"/>
        </w:rPr>
      </w:pPr>
    </w:p>
    <w:p w14:paraId="3D3B4F3A" w14:textId="77777777" w:rsidR="00CA08E6" w:rsidRPr="00BD6E46" w:rsidRDefault="00CA08E6" w:rsidP="00CA08E6">
      <w:pPr>
        <w:pStyle w:val="KeinLeerraum"/>
        <w:numPr>
          <w:ilvl w:val="0"/>
          <w:numId w:val="27"/>
        </w:numPr>
        <w:rPr>
          <w:rFonts w:ascii="Apercu Pro" w:hAnsi="Apercu Pro" w:cs="Arial"/>
          <w:b/>
        </w:rPr>
      </w:pPr>
      <w:r w:rsidRPr="00030F7E">
        <w:rPr>
          <w:rFonts w:ascii="Apercu Pro" w:hAnsi="Apercu Pro" w:cs="Arial"/>
          <w:b/>
        </w:rPr>
        <w:t>gute Kirchenlieder in der Muttersprache</w:t>
      </w:r>
      <w:r>
        <w:rPr>
          <w:rFonts w:ascii="Apercu Pro" w:hAnsi="Apercu Pro" w:cs="Arial"/>
        </w:rPr>
        <w:t xml:space="preserve">: der </w:t>
      </w:r>
      <w:r w:rsidRPr="00030F7E">
        <w:rPr>
          <w:rFonts w:ascii="Apercu Pro" w:hAnsi="Apercu Pro" w:cs="Arial"/>
        </w:rPr>
        <w:t>deutsche Volksgesang</w:t>
      </w:r>
      <w:r w:rsidRPr="00BD6E46">
        <w:rPr>
          <w:rFonts w:ascii="Apercu Pro" w:hAnsi="Apercu Pro" w:cs="Arial"/>
        </w:rPr>
        <w:t xml:space="preserve"> </w:t>
      </w:r>
      <w:r>
        <w:rPr>
          <w:rFonts w:ascii="Apercu Pro" w:hAnsi="Apercu Pro" w:cs="Arial"/>
        </w:rPr>
        <w:t>würde</w:t>
      </w:r>
      <w:r w:rsidRPr="00BD6E46">
        <w:rPr>
          <w:rFonts w:ascii="Apercu Pro" w:hAnsi="Apercu Pro" w:cs="Arial"/>
        </w:rPr>
        <w:t xml:space="preserve"> den Gottesdienst erbaulich </w:t>
      </w:r>
      <w:r>
        <w:rPr>
          <w:rFonts w:ascii="Apercu Pro" w:hAnsi="Apercu Pro" w:cs="Arial"/>
        </w:rPr>
        <w:t xml:space="preserve">machen </w:t>
      </w:r>
      <w:r w:rsidRPr="00BD6E46">
        <w:rPr>
          <w:rFonts w:ascii="Apercu Pro" w:hAnsi="Apercu Pro" w:cs="Arial"/>
        </w:rPr>
        <w:t xml:space="preserve">und die </w:t>
      </w:r>
      <w:r>
        <w:rPr>
          <w:rFonts w:ascii="Apercu Pro" w:hAnsi="Apercu Pro" w:cs="Arial"/>
          <w:i/>
        </w:rPr>
        <w:t>Erweckung religiöser Gefühle</w:t>
      </w:r>
      <w:r w:rsidRPr="00B04A8A">
        <w:rPr>
          <w:rFonts w:ascii="Apercu Pro" w:hAnsi="Apercu Pro" w:cs="Arial"/>
        </w:rPr>
        <w:t xml:space="preserve"> </w:t>
      </w:r>
      <w:r>
        <w:rPr>
          <w:rFonts w:ascii="Apercu Pro" w:hAnsi="Apercu Pro" w:cs="Arial"/>
        </w:rPr>
        <w:t>fördern.</w:t>
      </w:r>
    </w:p>
    <w:p w14:paraId="275B4794" w14:textId="77777777" w:rsidR="00CA08E6" w:rsidRPr="00BD6E46" w:rsidRDefault="00CA08E6" w:rsidP="00CA08E6">
      <w:pPr>
        <w:tabs>
          <w:tab w:val="left" w:pos="7545"/>
        </w:tabs>
        <w:spacing w:after="0" w:line="240" w:lineRule="auto"/>
        <w:ind w:left="708"/>
        <w:rPr>
          <w:rFonts w:cs="Arial"/>
          <w:b/>
          <w:i/>
          <w:sz w:val="16"/>
          <w:szCs w:val="16"/>
          <w:lang w:eastAsia="de-DE"/>
        </w:rPr>
      </w:pPr>
    </w:p>
    <w:p w14:paraId="73D5B4A1" w14:textId="77777777" w:rsidR="00CA08E6" w:rsidRPr="00AC4087" w:rsidRDefault="00CA08E6" w:rsidP="00CA08E6">
      <w:pPr>
        <w:pStyle w:val="Listenabsatz"/>
        <w:numPr>
          <w:ilvl w:val="0"/>
          <w:numId w:val="27"/>
        </w:numPr>
        <w:tabs>
          <w:tab w:val="left" w:pos="7545"/>
        </w:tabs>
        <w:spacing w:after="0"/>
        <w:rPr>
          <w:rFonts w:ascii="Apercu Pro" w:hAnsi="Apercu Pro" w:cs="Arial"/>
          <w:b/>
          <w:szCs w:val="22"/>
          <w:lang w:eastAsia="de-DE"/>
        </w:rPr>
      </w:pPr>
      <w:r w:rsidRPr="00AC4087">
        <w:rPr>
          <w:rFonts w:ascii="Apercu Pro" w:hAnsi="Apercu Pro" w:cs="Arial"/>
          <w:b/>
          <w:szCs w:val="22"/>
          <w:lang w:eastAsia="de-DE"/>
        </w:rPr>
        <w:t>umfass</w:t>
      </w:r>
      <w:r>
        <w:rPr>
          <w:rFonts w:ascii="Apercu Pro" w:hAnsi="Apercu Pro" w:cs="Arial"/>
          <w:b/>
          <w:szCs w:val="22"/>
          <w:lang w:eastAsia="de-DE"/>
        </w:rPr>
        <w:t xml:space="preserve">ende Ausbildung der Seelsorger: </w:t>
      </w:r>
      <w:r w:rsidRPr="00AC4087">
        <w:rPr>
          <w:rFonts w:ascii="Apercu Pro" w:hAnsi="Apercu Pro" w:cs="Arial"/>
          <w:szCs w:val="22"/>
          <w:lang w:eastAsia="de-DE"/>
        </w:rPr>
        <w:t xml:space="preserve">Der Priester soll auch Volkslehrer sein, seine Gemeinde in unterschiedlichen Disziplinen beraten können. Damit wird er zum Vermittler des Gedankenguts der Aufklärung.  </w:t>
      </w:r>
    </w:p>
    <w:p w14:paraId="687F89B5" w14:textId="77777777" w:rsidR="00CA08E6" w:rsidRPr="00600432" w:rsidRDefault="00CA08E6" w:rsidP="00CA08E6">
      <w:pPr>
        <w:tabs>
          <w:tab w:val="left" w:pos="7545"/>
        </w:tabs>
        <w:spacing w:after="0" w:line="240" w:lineRule="auto"/>
        <w:rPr>
          <w:rFonts w:cs="Arial"/>
          <w:sz w:val="22"/>
          <w:szCs w:val="22"/>
          <w:lang w:eastAsia="de-DE"/>
        </w:rPr>
      </w:pPr>
    </w:p>
    <w:p w14:paraId="7FD2E374" w14:textId="77777777" w:rsidR="00CA08E6" w:rsidRPr="000426FA" w:rsidRDefault="00CA08E6" w:rsidP="00CA08E6">
      <w:pPr>
        <w:autoSpaceDE w:val="0"/>
        <w:autoSpaceDN w:val="0"/>
        <w:adjustRightInd w:val="0"/>
        <w:spacing w:after="0" w:line="240" w:lineRule="auto"/>
        <w:rPr>
          <w:rFonts w:cs="HKGrotesk-Regular"/>
          <w:color w:val="auto"/>
          <w:sz w:val="22"/>
          <w:szCs w:val="22"/>
        </w:rPr>
      </w:pPr>
      <w:r w:rsidRPr="000426FA">
        <w:rPr>
          <w:rFonts w:cs="Arial"/>
          <w:sz w:val="22"/>
          <w:szCs w:val="22"/>
          <w:lang w:eastAsia="de-DE"/>
        </w:rPr>
        <w:t>Die Reformen richteten sich allerdings mit unsensiblen Einschränkungen und Verboten gegen viele Erscheinungsformen frommen Brauchtums und bis dahin gültige Traditionen. Die Folge war zorniger Widerstand und ein Verschließen gegen die oktroyierten Neuerungen.</w:t>
      </w:r>
      <w:r w:rsidRPr="000426FA">
        <w:rPr>
          <w:rFonts w:cs="HKGrotesk-Regular"/>
          <w:color w:val="auto"/>
          <w:sz w:val="22"/>
          <w:szCs w:val="22"/>
        </w:rPr>
        <w:t xml:space="preserve"> </w:t>
      </w:r>
    </w:p>
    <w:p w14:paraId="586CDF43" w14:textId="77777777" w:rsidR="00CA08E6" w:rsidRPr="0085207F" w:rsidRDefault="00CA08E6" w:rsidP="00CA08E6">
      <w:pPr>
        <w:tabs>
          <w:tab w:val="left" w:pos="7545"/>
        </w:tabs>
        <w:spacing w:after="0" w:line="240" w:lineRule="auto"/>
        <w:rPr>
          <w:rFonts w:cs="HKGrotesk-Regular"/>
          <w:color w:val="auto"/>
          <w:sz w:val="22"/>
          <w:szCs w:val="22"/>
        </w:rPr>
      </w:pPr>
    </w:p>
    <w:p w14:paraId="63BDEC92" w14:textId="77777777" w:rsidR="00CA08E6" w:rsidRDefault="00CA08E6" w:rsidP="00CA08E6">
      <w:pPr>
        <w:spacing w:after="0" w:line="240" w:lineRule="auto"/>
        <w:rPr>
          <w:b/>
          <w:sz w:val="22"/>
          <w:szCs w:val="22"/>
        </w:rPr>
      </w:pPr>
    </w:p>
    <w:p w14:paraId="08299813" w14:textId="77777777" w:rsidR="00CA08E6" w:rsidRDefault="00CA08E6" w:rsidP="00CA08E6">
      <w:pPr>
        <w:spacing w:after="0" w:line="240" w:lineRule="auto"/>
        <w:rPr>
          <w:b/>
          <w:sz w:val="22"/>
          <w:szCs w:val="22"/>
        </w:rPr>
      </w:pPr>
    </w:p>
    <w:p w14:paraId="3EBBCE1F" w14:textId="77777777" w:rsidR="00CA08E6" w:rsidRDefault="00CA08E6" w:rsidP="00CA08E6">
      <w:pPr>
        <w:spacing w:after="0" w:line="240" w:lineRule="auto"/>
        <w:rPr>
          <w:b/>
          <w:sz w:val="22"/>
          <w:szCs w:val="22"/>
        </w:rPr>
      </w:pPr>
    </w:p>
    <w:p w14:paraId="45DF3E19" w14:textId="77777777" w:rsidR="00CA08E6" w:rsidRPr="00D717EE" w:rsidRDefault="00CA08E6" w:rsidP="00CA08E6">
      <w:pPr>
        <w:spacing w:after="0" w:line="240" w:lineRule="auto"/>
        <w:rPr>
          <w:b/>
          <w:sz w:val="24"/>
          <w:szCs w:val="22"/>
        </w:rPr>
      </w:pPr>
      <w:r w:rsidRPr="00D717EE">
        <w:rPr>
          <w:b/>
          <w:sz w:val="24"/>
          <w:szCs w:val="22"/>
        </w:rPr>
        <w:t>3.</w:t>
      </w:r>
    </w:p>
    <w:p w14:paraId="205E1FD3" w14:textId="77777777" w:rsidR="00CA08E6" w:rsidRPr="00D717EE" w:rsidRDefault="00CA08E6" w:rsidP="00CA08E6">
      <w:pPr>
        <w:autoSpaceDE w:val="0"/>
        <w:autoSpaceDN w:val="0"/>
        <w:adjustRightInd w:val="0"/>
        <w:spacing w:after="0" w:line="240" w:lineRule="auto"/>
        <w:rPr>
          <w:rFonts w:cs="HKGrotesk-Regular"/>
          <w:b/>
          <w:color w:val="auto"/>
          <w:sz w:val="24"/>
          <w:szCs w:val="22"/>
        </w:rPr>
      </w:pPr>
      <w:r>
        <w:rPr>
          <w:rFonts w:cs="HKGrotesk-Regular"/>
          <w:b/>
          <w:color w:val="auto"/>
          <w:sz w:val="24"/>
          <w:szCs w:val="22"/>
        </w:rPr>
        <w:t xml:space="preserve">Viel auf </w:t>
      </w:r>
      <w:r w:rsidRPr="00D717EE">
        <w:rPr>
          <w:rFonts w:cs="HKGrotesk-Regular"/>
          <w:b/>
          <w:color w:val="auto"/>
          <w:sz w:val="24"/>
          <w:szCs w:val="22"/>
        </w:rPr>
        <w:t>Reisen</w:t>
      </w:r>
      <w:r>
        <w:rPr>
          <w:rFonts w:cs="HKGrotesk-Regular"/>
          <w:b/>
          <w:color w:val="auto"/>
          <w:sz w:val="24"/>
          <w:szCs w:val="22"/>
        </w:rPr>
        <w:t xml:space="preserve"> – mit exklusivem Gepäck</w:t>
      </w:r>
    </w:p>
    <w:p w14:paraId="55F793DA" w14:textId="77777777" w:rsidR="00CA08E6" w:rsidRDefault="00CA08E6" w:rsidP="00CA08E6">
      <w:pPr>
        <w:autoSpaceDE w:val="0"/>
        <w:autoSpaceDN w:val="0"/>
        <w:adjustRightInd w:val="0"/>
        <w:spacing w:after="0" w:line="240" w:lineRule="auto"/>
        <w:rPr>
          <w:rFonts w:cs="HKGrotesk-Regular"/>
          <w:color w:val="auto"/>
          <w:sz w:val="22"/>
          <w:szCs w:val="22"/>
        </w:rPr>
      </w:pPr>
    </w:p>
    <w:p w14:paraId="15F006DD" w14:textId="77777777" w:rsidR="00CA08E6" w:rsidRPr="00F136A8" w:rsidRDefault="00CA08E6" w:rsidP="00CA08E6">
      <w:pPr>
        <w:autoSpaceDE w:val="0"/>
        <w:autoSpaceDN w:val="0"/>
        <w:adjustRightInd w:val="0"/>
        <w:spacing w:after="0" w:line="240" w:lineRule="auto"/>
        <w:rPr>
          <w:rFonts w:cs="HKGrotesk-Regular"/>
          <w:color w:val="auto"/>
          <w:sz w:val="22"/>
          <w:szCs w:val="22"/>
        </w:rPr>
      </w:pPr>
      <w:r>
        <w:rPr>
          <w:rFonts w:cs="HKGrotesk-Regular"/>
          <w:color w:val="auto"/>
          <w:sz w:val="22"/>
          <w:szCs w:val="22"/>
        </w:rPr>
        <w:t>Augsburger Reisegarnituren</w:t>
      </w:r>
      <w:r w:rsidRPr="00F136A8">
        <w:rPr>
          <w:rFonts w:cs="HKGrotesk-Regular"/>
          <w:color w:val="auto"/>
          <w:sz w:val="22"/>
          <w:szCs w:val="22"/>
        </w:rPr>
        <w:t xml:space="preserve"> in </w:t>
      </w:r>
      <w:r>
        <w:rPr>
          <w:rFonts w:cs="HKGrotesk-Regular"/>
          <w:color w:val="auto"/>
          <w:sz w:val="22"/>
          <w:szCs w:val="22"/>
        </w:rPr>
        <w:t xml:space="preserve">Koffern waren im 18. Jahrhundert überaus gefragt. Auch Fürsterzbischof </w:t>
      </w:r>
      <w:r w:rsidRPr="00F136A8">
        <w:rPr>
          <w:rFonts w:cs="HKGrotesk-Regular"/>
          <w:color w:val="auto"/>
          <w:sz w:val="22"/>
          <w:szCs w:val="22"/>
        </w:rPr>
        <w:t>Colloredo</w:t>
      </w:r>
      <w:r>
        <w:rPr>
          <w:rFonts w:cs="HKGrotesk-Regular"/>
          <w:color w:val="auto"/>
          <w:sz w:val="22"/>
          <w:szCs w:val="22"/>
        </w:rPr>
        <w:t>, der zahlreiche Reisen im In- und Ausland unternahm, besaß eines dieser begehrten Objekte.</w:t>
      </w:r>
    </w:p>
    <w:p w14:paraId="3443F8A5" w14:textId="77777777" w:rsidR="00CA08E6" w:rsidRPr="00F136A8" w:rsidRDefault="00CA08E6" w:rsidP="00CA08E6">
      <w:pPr>
        <w:autoSpaceDE w:val="0"/>
        <w:autoSpaceDN w:val="0"/>
        <w:adjustRightInd w:val="0"/>
        <w:spacing w:after="0" w:line="240" w:lineRule="auto"/>
        <w:rPr>
          <w:rFonts w:cs="HKGrotesk-Regular"/>
          <w:color w:val="auto"/>
          <w:sz w:val="16"/>
          <w:szCs w:val="16"/>
        </w:rPr>
      </w:pPr>
    </w:p>
    <w:p w14:paraId="2EA699CD" w14:textId="77777777" w:rsidR="00CA08E6" w:rsidRDefault="00CA08E6" w:rsidP="00CA08E6">
      <w:pPr>
        <w:autoSpaceDE w:val="0"/>
        <w:autoSpaceDN w:val="0"/>
        <w:adjustRightInd w:val="0"/>
        <w:spacing w:after="0" w:line="240" w:lineRule="auto"/>
        <w:rPr>
          <w:rFonts w:cs="HKGrotesk-Regular"/>
          <w:color w:val="auto"/>
          <w:sz w:val="22"/>
          <w:szCs w:val="16"/>
        </w:rPr>
      </w:pPr>
      <w:r>
        <w:rPr>
          <w:rFonts w:cs="HKGrotesk-Regular"/>
          <w:color w:val="auto"/>
          <w:sz w:val="22"/>
          <w:szCs w:val="16"/>
        </w:rPr>
        <w:t xml:space="preserve">Alle Teile, die besonders schöne Beispiele der berühmten Augsburger Goldschmiedekunst darstellen, </w:t>
      </w:r>
      <w:r w:rsidRPr="00600432">
        <w:rPr>
          <w:rFonts w:cs="HKGrotesk-Regular"/>
          <w:color w:val="auto"/>
          <w:sz w:val="22"/>
          <w:szCs w:val="16"/>
        </w:rPr>
        <w:t>tragen das erzbischöfliche Wa</w:t>
      </w:r>
      <w:r>
        <w:rPr>
          <w:rFonts w:cs="HKGrotesk-Regular"/>
          <w:color w:val="auto"/>
          <w:sz w:val="22"/>
          <w:szCs w:val="16"/>
        </w:rPr>
        <w:t xml:space="preserve">ppen – mit heraldischem Fehler: </w:t>
      </w:r>
      <w:r w:rsidRPr="00600432">
        <w:rPr>
          <w:rFonts w:cs="HKGrotesk-Regular"/>
          <w:color w:val="auto"/>
          <w:sz w:val="22"/>
          <w:szCs w:val="16"/>
        </w:rPr>
        <w:t xml:space="preserve">Beiderseits des Wappenschildes sind nur sechs anstelle der einem Erzbischof gebührenden zehn Fiocchi (Quasten) graviert. </w:t>
      </w:r>
    </w:p>
    <w:p w14:paraId="4867085E" w14:textId="77777777" w:rsidR="00CA08E6" w:rsidRPr="00D717EE" w:rsidRDefault="00CA08E6" w:rsidP="00CA08E6">
      <w:pPr>
        <w:autoSpaceDE w:val="0"/>
        <w:autoSpaceDN w:val="0"/>
        <w:adjustRightInd w:val="0"/>
        <w:spacing w:after="0" w:line="240" w:lineRule="auto"/>
        <w:rPr>
          <w:rFonts w:cs="HKGrotesk-Regular"/>
          <w:color w:val="auto"/>
          <w:sz w:val="16"/>
          <w:szCs w:val="16"/>
        </w:rPr>
      </w:pPr>
    </w:p>
    <w:p w14:paraId="33B8CF26" w14:textId="77777777" w:rsidR="00CA08E6" w:rsidRDefault="00CA08E6" w:rsidP="00CA08E6">
      <w:pPr>
        <w:autoSpaceDE w:val="0"/>
        <w:autoSpaceDN w:val="0"/>
        <w:adjustRightInd w:val="0"/>
        <w:spacing w:after="0" w:line="240" w:lineRule="auto"/>
        <w:rPr>
          <w:rFonts w:ascii="HKGrotesk-Regular" w:hAnsi="HKGrotesk-Regular" w:cs="HKGrotesk-Regular"/>
          <w:color w:val="auto"/>
          <w:sz w:val="16"/>
          <w:szCs w:val="16"/>
        </w:rPr>
      </w:pPr>
      <w:r>
        <w:rPr>
          <w:rFonts w:cs="HKGrotesk-Regular"/>
          <w:color w:val="auto"/>
          <w:sz w:val="22"/>
          <w:szCs w:val="16"/>
        </w:rPr>
        <w:t xml:space="preserve">Messkelch, Hostiendose und </w:t>
      </w:r>
      <w:r w:rsidRPr="00600432">
        <w:rPr>
          <w:rFonts w:cs="HKGrotesk-Regular"/>
          <w:color w:val="auto"/>
          <w:sz w:val="22"/>
          <w:szCs w:val="16"/>
        </w:rPr>
        <w:t xml:space="preserve">Messkännchen </w:t>
      </w:r>
      <w:r>
        <w:rPr>
          <w:rFonts w:cs="HKGrotesk-Regular"/>
          <w:color w:val="auto"/>
          <w:sz w:val="22"/>
          <w:szCs w:val="16"/>
        </w:rPr>
        <w:t xml:space="preserve">waren </w:t>
      </w:r>
      <w:r w:rsidRPr="00600432">
        <w:rPr>
          <w:rFonts w:cs="HKGrotesk-Regular"/>
          <w:color w:val="auto"/>
          <w:sz w:val="22"/>
          <w:szCs w:val="16"/>
        </w:rPr>
        <w:t>für Wein und Wasser bei der Liturgiefeier. Für die Händewaschung vor der Wandlung stand anstelle des Wasserkännchens die große Kanne mit dem Becken zur Verfügung – eine Lavabogarnitur,</w:t>
      </w:r>
      <w:r>
        <w:rPr>
          <w:rFonts w:cs="HKGrotesk-Regular"/>
          <w:color w:val="auto"/>
          <w:sz w:val="22"/>
          <w:szCs w:val="16"/>
        </w:rPr>
        <w:t xml:space="preserve"> </w:t>
      </w:r>
      <w:r w:rsidRPr="00600432">
        <w:rPr>
          <w:rFonts w:cs="HKGrotesk-Regular"/>
          <w:color w:val="auto"/>
          <w:sz w:val="22"/>
          <w:szCs w:val="16"/>
        </w:rPr>
        <w:t xml:space="preserve">die auch als Taufgarnitur dienen konnte. Die Ölgefäße enthielten </w:t>
      </w:r>
      <w:r w:rsidRPr="00600432">
        <w:rPr>
          <w:rFonts w:cs="HKGrotesk-Regular"/>
          <w:color w:val="auto"/>
          <w:sz w:val="22"/>
          <w:szCs w:val="16"/>
        </w:rPr>
        <w:lastRenderedPageBreak/>
        <w:t>Chrisam (Taufe, Firmung, Priesterweihe), Katechumenenöl (Taufwerber) und Krankenöl (Krankensalbung).</w:t>
      </w:r>
      <w:r>
        <w:rPr>
          <w:rFonts w:ascii="HKGrotesk-Regular" w:hAnsi="HKGrotesk-Regular" w:cs="HKGrotesk-Regular"/>
          <w:color w:val="auto"/>
          <w:sz w:val="16"/>
          <w:szCs w:val="16"/>
        </w:rPr>
        <w:t xml:space="preserve"> </w:t>
      </w:r>
    </w:p>
    <w:p w14:paraId="53EFA5D7" w14:textId="77777777" w:rsidR="00CA08E6" w:rsidRDefault="00CA08E6" w:rsidP="00CA08E6">
      <w:pPr>
        <w:autoSpaceDE w:val="0"/>
        <w:autoSpaceDN w:val="0"/>
        <w:adjustRightInd w:val="0"/>
        <w:spacing w:after="0" w:line="240" w:lineRule="auto"/>
        <w:rPr>
          <w:rFonts w:ascii="HKGrotesk-Regular" w:hAnsi="HKGrotesk-Regular" w:cs="HKGrotesk-Regular"/>
          <w:color w:val="auto"/>
          <w:sz w:val="16"/>
          <w:szCs w:val="16"/>
        </w:rPr>
      </w:pPr>
    </w:p>
    <w:p w14:paraId="2BBA1C6C" w14:textId="77777777" w:rsidR="00CA08E6" w:rsidRPr="003971E4" w:rsidRDefault="00CA08E6" w:rsidP="00CA08E6">
      <w:pPr>
        <w:autoSpaceDE w:val="0"/>
        <w:autoSpaceDN w:val="0"/>
        <w:adjustRightInd w:val="0"/>
        <w:spacing w:after="0" w:line="240" w:lineRule="auto"/>
        <w:rPr>
          <w:rFonts w:ascii="HKGrotesk-Regular" w:hAnsi="HKGrotesk-Regular" w:cs="HKGrotesk-Regular"/>
          <w:color w:val="auto"/>
          <w:sz w:val="16"/>
          <w:szCs w:val="16"/>
        </w:rPr>
      </w:pPr>
      <w:r w:rsidRPr="00AC4087">
        <w:rPr>
          <w:rFonts w:cs="HKGrotesk-Regular"/>
          <w:noProof/>
          <w:color w:val="auto"/>
          <w:sz w:val="22"/>
          <w:szCs w:val="16"/>
          <w:lang w:eastAsia="de-AT"/>
        </w:rPr>
        <w:drawing>
          <wp:anchor distT="0" distB="0" distL="114300" distR="114300" simplePos="0" relativeHeight="251670528" behindDoc="0" locked="0" layoutInCell="1" allowOverlap="1" wp14:anchorId="6D3CEF0C" wp14:editId="55AB88A2">
            <wp:simplePos x="0" y="0"/>
            <wp:positionH relativeFrom="margin">
              <wp:posOffset>-341977</wp:posOffset>
            </wp:positionH>
            <wp:positionV relativeFrom="margin">
              <wp:posOffset>1699292</wp:posOffset>
            </wp:positionV>
            <wp:extent cx="6000600" cy="3240000"/>
            <wp:effectExtent l="152400" t="152400" r="362585" b="360680"/>
            <wp:wrapSquare wrapText="bothSides"/>
            <wp:docPr id="11" name="Grafik 11" descr="P:\abteilung\579\Bilder Ausstellung Colloredo\Colloredo_Garni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bteilung\579\Bilder Ausstellung Colloredo\Colloredo_Garnitur.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t="10826" b="12430"/>
                    <a:stretch/>
                  </pic:blipFill>
                  <pic:spPr bwMode="auto">
                    <a:xfrm>
                      <a:off x="0" y="0"/>
                      <a:ext cx="6000600" cy="324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432">
        <w:rPr>
          <w:rFonts w:cs="HKGrotesk-Regular"/>
          <w:color w:val="auto"/>
          <w:sz w:val="22"/>
          <w:szCs w:val="16"/>
        </w:rPr>
        <w:t>Mithilfe der Dochtschere konnte die Flamme gelöscht und der Docht gekürzt werden. Die Tasse auf einem Fuß in derselben Form wie eine profane Anbietschale (Kredenz) wird in der als „Palliumtasse“ bezeichnet. Beim feierlichen Ankleiden des Erzbischofs unter den Augen</w:t>
      </w:r>
      <w:r>
        <w:rPr>
          <w:rFonts w:cs="HKGrotesk-Regular"/>
          <w:color w:val="auto"/>
          <w:sz w:val="32"/>
          <w:szCs w:val="22"/>
        </w:rPr>
        <w:t xml:space="preserve"> </w:t>
      </w:r>
      <w:r w:rsidRPr="00600432">
        <w:rPr>
          <w:rFonts w:cs="HKGrotesk-Regular"/>
          <w:color w:val="auto"/>
          <w:sz w:val="22"/>
          <w:szCs w:val="16"/>
        </w:rPr>
        <w:t xml:space="preserve">der Gläubigen wurde das Pallium, das Würdezeichen des Erzbischofs, traditionell auf dieser Tasse dargereicht. </w:t>
      </w:r>
    </w:p>
    <w:p w14:paraId="1DE1239E" w14:textId="77777777" w:rsidR="00CA08E6" w:rsidRDefault="00CA08E6" w:rsidP="00CA08E6">
      <w:pPr>
        <w:autoSpaceDE w:val="0"/>
        <w:autoSpaceDN w:val="0"/>
        <w:adjustRightInd w:val="0"/>
        <w:spacing w:after="0" w:line="240" w:lineRule="auto"/>
        <w:rPr>
          <w:rFonts w:cs="HKGrotesk-Regular"/>
          <w:color w:val="auto"/>
          <w:sz w:val="22"/>
          <w:szCs w:val="22"/>
        </w:rPr>
      </w:pPr>
      <w:r w:rsidRPr="00163C9E">
        <w:rPr>
          <w:rFonts w:cs="HKGrotesk-Bold"/>
          <w:b/>
          <w:bCs/>
          <w:color w:val="auto"/>
          <w:sz w:val="22"/>
          <w:szCs w:val="22"/>
        </w:rPr>
        <w:t xml:space="preserve">Reisegarnitur Fürsterzbischof Hieronymus Graf Colloredos, </w:t>
      </w:r>
      <w:r>
        <w:rPr>
          <w:rFonts w:cs="HKGrotesk-Regular"/>
          <w:color w:val="auto"/>
          <w:sz w:val="22"/>
          <w:szCs w:val="22"/>
        </w:rPr>
        <w:t>1761/1763</w:t>
      </w:r>
    </w:p>
    <w:p w14:paraId="612029B5" w14:textId="77777777" w:rsidR="00CA08E6" w:rsidRPr="0085207F" w:rsidRDefault="00CA08E6" w:rsidP="00CA08E6">
      <w:pPr>
        <w:autoSpaceDE w:val="0"/>
        <w:autoSpaceDN w:val="0"/>
        <w:adjustRightInd w:val="0"/>
        <w:spacing w:after="0" w:line="240" w:lineRule="auto"/>
        <w:rPr>
          <w:rFonts w:cs="HKGrotesk-Regular"/>
          <w:color w:val="auto"/>
          <w:sz w:val="22"/>
          <w:szCs w:val="22"/>
        </w:rPr>
      </w:pPr>
      <w:r w:rsidRPr="0085207F">
        <w:rPr>
          <w:rFonts w:cs="HKGrotesk-Bold"/>
          <w:b/>
          <w:bCs/>
          <w:noProof/>
          <w:color w:val="auto"/>
          <w:sz w:val="22"/>
          <w:szCs w:val="22"/>
          <w:lang w:eastAsia="de-AT"/>
        </w:rPr>
        <w:drawing>
          <wp:anchor distT="0" distB="0" distL="114300" distR="114300" simplePos="0" relativeHeight="251673600" behindDoc="0" locked="0" layoutInCell="1" allowOverlap="1" wp14:anchorId="30A590A2" wp14:editId="5AAA7243">
            <wp:simplePos x="0" y="0"/>
            <wp:positionH relativeFrom="page">
              <wp:posOffset>4167505</wp:posOffset>
            </wp:positionH>
            <wp:positionV relativeFrom="margin">
              <wp:posOffset>6256655</wp:posOffset>
            </wp:positionV>
            <wp:extent cx="3314065" cy="2142490"/>
            <wp:effectExtent l="0" t="0" r="63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2421"/>
                    <a:stretch/>
                  </pic:blipFill>
                  <pic:spPr bwMode="auto">
                    <a:xfrm>
                      <a:off x="0" y="0"/>
                      <a:ext cx="3314065"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HKGrotesk-Regular"/>
          <w:color w:val="auto"/>
          <w:sz w:val="22"/>
          <w:szCs w:val="22"/>
        </w:rPr>
        <w:t xml:space="preserve">mit Messkelch, Messkännchen, </w:t>
      </w:r>
      <w:r w:rsidRPr="00F136A8">
        <w:rPr>
          <w:rFonts w:cs="HKGrotesk-Regular"/>
          <w:color w:val="auto"/>
          <w:sz w:val="22"/>
          <w:szCs w:val="22"/>
        </w:rPr>
        <w:t>Mess</w:t>
      </w:r>
      <w:r>
        <w:rPr>
          <w:rFonts w:cs="HKGrotesk-Regular"/>
          <w:color w:val="auto"/>
          <w:sz w:val="22"/>
          <w:szCs w:val="22"/>
        </w:rPr>
        <w:t xml:space="preserve">kännchentasse, Hostiendose, Lavabokanne, Lavabotasse, drei Ölgefäße, </w:t>
      </w:r>
      <w:r w:rsidRPr="00F136A8">
        <w:rPr>
          <w:rFonts w:cs="HKGrotesk-Regular"/>
          <w:color w:val="auto"/>
          <w:sz w:val="22"/>
          <w:szCs w:val="22"/>
        </w:rPr>
        <w:t>P</w:t>
      </w:r>
      <w:r>
        <w:rPr>
          <w:rFonts w:cs="HKGrotesk-Regular"/>
          <w:color w:val="auto"/>
          <w:sz w:val="22"/>
          <w:szCs w:val="22"/>
        </w:rPr>
        <w:t xml:space="preserve">alliumtasse, Messglocke, Kerzenhalter, Dochtschere. </w:t>
      </w:r>
      <w:r w:rsidRPr="00F136A8">
        <w:rPr>
          <w:rFonts w:cs="HKGrotesk-Regular"/>
          <w:color w:val="auto"/>
          <w:sz w:val="22"/>
          <w:szCs w:val="16"/>
        </w:rPr>
        <w:t>Ko</w:t>
      </w:r>
      <w:r>
        <w:rPr>
          <w:rFonts w:cs="HKGrotesk-Regular"/>
          <w:color w:val="auto"/>
          <w:sz w:val="22"/>
          <w:szCs w:val="16"/>
        </w:rPr>
        <w:t>ffer: aus Holz, außen leder</w:t>
      </w:r>
      <w:r w:rsidRPr="00F136A8">
        <w:rPr>
          <w:rFonts w:cs="HKGrotesk-Regular"/>
          <w:color w:val="auto"/>
          <w:sz w:val="22"/>
          <w:szCs w:val="16"/>
        </w:rPr>
        <w:t>bezogen</w:t>
      </w:r>
      <w:r>
        <w:rPr>
          <w:rFonts w:cs="HKGrotesk-Regular"/>
          <w:color w:val="auto"/>
          <w:sz w:val="22"/>
          <w:szCs w:val="16"/>
        </w:rPr>
        <w:t xml:space="preserve">, </w:t>
      </w:r>
      <w:r w:rsidRPr="00F136A8">
        <w:rPr>
          <w:rFonts w:cs="HKGrotesk-Regular"/>
          <w:color w:val="auto"/>
          <w:sz w:val="22"/>
          <w:szCs w:val="16"/>
        </w:rPr>
        <w:t>In</w:t>
      </w:r>
      <w:r>
        <w:rPr>
          <w:rFonts w:cs="HKGrotesk-Regular"/>
          <w:color w:val="auto"/>
          <w:sz w:val="22"/>
          <w:szCs w:val="16"/>
        </w:rPr>
        <w:t xml:space="preserve">nenwände und </w:t>
      </w:r>
      <w:r w:rsidRPr="00F136A8">
        <w:rPr>
          <w:rFonts w:cs="HKGrotesk-Regular"/>
          <w:color w:val="auto"/>
          <w:sz w:val="22"/>
          <w:szCs w:val="16"/>
        </w:rPr>
        <w:t>herausnehmbare</w:t>
      </w:r>
      <w:r>
        <w:rPr>
          <w:rFonts w:cs="HKGrotesk-Regular"/>
          <w:color w:val="auto"/>
          <w:sz w:val="22"/>
          <w:szCs w:val="16"/>
        </w:rPr>
        <w:t>r</w:t>
      </w:r>
      <w:r w:rsidRPr="00F136A8">
        <w:rPr>
          <w:rFonts w:cs="HKGrotesk-Regular"/>
          <w:color w:val="auto"/>
          <w:sz w:val="22"/>
          <w:szCs w:val="16"/>
        </w:rPr>
        <w:t xml:space="preserve"> </w:t>
      </w:r>
      <w:r>
        <w:rPr>
          <w:rFonts w:cs="HKGrotesk-Regular"/>
          <w:color w:val="auto"/>
          <w:sz w:val="22"/>
          <w:szCs w:val="16"/>
        </w:rPr>
        <w:t xml:space="preserve">Einsatz </w:t>
      </w:r>
      <w:r w:rsidRPr="00F136A8">
        <w:rPr>
          <w:rFonts w:cs="HKGrotesk-Regular"/>
          <w:color w:val="auto"/>
          <w:sz w:val="22"/>
          <w:szCs w:val="16"/>
        </w:rPr>
        <w:t>mit grünem Samt und</w:t>
      </w:r>
      <w:r>
        <w:rPr>
          <w:rFonts w:cs="HKGrotesk-Regular"/>
          <w:color w:val="auto"/>
          <w:sz w:val="22"/>
          <w:szCs w:val="16"/>
        </w:rPr>
        <w:t xml:space="preserve"> mit Goldfolie bedrucktem</w:t>
      </w:r>
      <w:r w:rsidRPr="00F136A8">
        <w:rPr>
          <w:rFonts w:cs="HKGrotesk-Regular"/>
          <w:color w:val="auto"/>
          <w:sz w:val="22"/>
          <w:szCs w:val="16"/>
        </w:rPr>
        <w:t xml:space="preserve"> Papier </w:t>
      </w:r>
      <w:r>
        <w:rPr>
          <w:rFonts w:cs="HKGrotesk-Regular"/>
          <w:color w:val="auto"/>
          <w:sz w:val="22"/>
          <w:szCs w:val="16"/>
        </w:rPr>
        <w:t>ausgekleidet.</w:t>
      </w:r>
    </w:p>
    <w:p w14:paraId="29ECDF45" w14:textId="77777777" w:rsidR="00CA08E6" w:rsidRDefault="00CA08E6" w:rsidP="00CA08E6">
      <w:pPr>
        <w:autoSpaceDE w:val="0"/>
        <w:autoSpaceDN w:val="0"/>
        <w:adjustRightInd w:val="0"/>
        <w:spacing w:after="0" w:line="240" w:lineRule="auto"/>
        <w:rPr>
          <w:rFonts w:cs="HKGrotesk-Regular"/>
          <w:color w:val="auto"/>
          <w:sz w:val="22"/>
          <w:szCs w:val="22"/>
        </w:rPr>
      </w:pPr>
    </w:p>
    <w:p w14:paraId="7F3E1DB9" w14:textId="77777777" w:rsidR="00CA08E6" w:rsidRDefault="00CA08E6" w:rsidP="00CA08E6">
      <w:pPr>
        <w:autoSpaceDE w:val="0"/>
        <w:autoSpaceDN w:val="0"/>
        <w:adjustRightInd w:val="0"/>
        <w:spacing w:after="0" w:line="240" w:lineRule="auto"/>
        <w:rPr>
          <w:rFonts w:cs="HKGrotesk-Regular"/>
          <w:color w:val="auto"/>
          <w:sz w:val="22"/>
          <w:szCs w:val="22"/>
        </w:rPr>
      </w:pPr>
      <w:r w:rsidRPr="00163C9E">
        <w:rPr>
          <w:rFonts w:cs="HKGrotesk-Bold"/>
          <w:bCs/>
          <w:color w:val="auto"/>
          <w:sz w:val="22"/>
          <w:szCs w:val="22"/>
        </w:rPr>
        <w:t>Abraham IV. Drentwett</w:t>
      </w:r>
      <w:r w:rsidRPr="00163C9E">
        <w:rPr>
          <w:rFonts w:cs="HKGrotesk-Bold"/>
          <w:b/>
          <w:bCs/>
          <w:color w:val="auto"/>
          <w:sz w:val="22"/>
          <w:szCs w:val="22"/>
        </w:rPr>
        <w:t xml:space="preserve"> </w:t>
      </w:r>
      <w:r w:rsidRPr="00163C9E">
        <w:rPr>
          <w:rFonts w:cs="HKGrotesk-Regular"/>
          <w:color w:val="auto"/>
          <w:sz w:val="22"/>
          <w:szCs w:val="22"/>
        </w:rPr>
        <w:t xml:space="preserve">(getauft 1711, Meister 1741, gest. 1785); </w:t>
      </w:r>
      <w:r w:rsidRPr="00163C9E">
        <w:rPr>
          <w:rFonts w:cs="HKGrotesk-Bold"/>
          <w:bCs/>
          <w:color w:val="auto"/>
          <w:sz w:val="22"/>
          <w:szCs w:val="22"/>
        </w:rPr>
        <w:t>Silber, getrieben, gegossen, ziseliert, vergoldet</w:t>
      </w:r>
      <w:r>
        <w:rPr>
          <w:rFonts w:cs="HKGrotesk-Regular"/>
          <w:color w:val="auto"/>
          <w:sz w:val="22"/>
          <w:szCs w:val="22"/>
        </w:rPr>
        <w:t xml:space="preserve">; </w:t>
      </w:r>
      <w:r w:rsidRPr="00163C9E">
        <w:rPr>
          <w:rFonts w:cs="HKGrotesk-Regular"/>
          <w:color w:val="auto"/>
          <w:sz w:val="22"/>
          <w:szCs w:val="22"/>
        </w:rPr>
        <w:t xml:space="preserve">Salzburg, Domschatz, Inv.-Nr. G 1/a–n </w:t>
      </w:r>
    </w:p>
    <w:p w14:paraId="0D07433D" w14:textId="77777777" w:rsidR="00CA08E6" w:rsidRPr="00163C9E" w:rsidRDefault="00CA08E6" w:rsidP="00CA08E6">
      <w:pPr>
        <w:autoSpaceDE w:val="0"/>
        <w:autoSpaceDN w:val="0"/>
        <w:adjustRightInd w:val="0"/>
        <w:spacing w:after="0" w:line="240" w:lineRule="auto"/>
        <w:rPr>
          <w:rFonts w:cs="HKGrotesk-Regular"/>
          <w:color w:val="auto"/>
          <w:sz w:val="22"/>
          <w:szCs w:val="22"/>
        </w:rPr>
      </w:pPr>
      <w:r w:rsidRPr="00163C9E">
        <w:rPr>
          <w:rFonts w:cs="HKGrotesk-Regular"/>
          <w:color w:val="auto"/>
          <w:sz w:val="22"/>
          <w:szCs w:val="22"/>
        </w:rPr>
        <w:t>© Johann Kronbichler (Nordoratorium, Raum 4)</w:t>
      </w:r>
    </w:p>
    <w:p w14:paraId="6AAB268B" w14:textId="77777777" w:rsidR="00CA08E6" w:rsidRPr="00163C9E" w:rsidRDefault="00CA08E6" w:rsidP="00CA08E6">
      <w:pPr>
        <w:autoSpaceDE w:val="0"/>
        <w:autoSpaceDN w:val="0"/>
        <w:adjustRightInd w:val="0"/>
        <w:spacing w:after="0" w:line="240" w:lineRule="auto"/>
        <w:rPr>
          <w:rFonts w:cs="HKGrotesk-Regular"/>
          <w:color w:val="auto"/>
          <w:sz w:val="20"/>
          <w:szCs w:val="22"/>
        </w:rPr>
      </w:pPr>
    </w:p>
    <w:p w14:paraId="42F282DB" w14:textId="77777777" w:rsidR="00CA08E6" w:rsidRPr="00282C2C" w:rsidRDefault="00CA08E6" w:rsidP="00CA08E6">
      <w:pPr>
        <w:autoSpaceDE w:val="0"/>
        <w:autoSpaceDN w:val="0"/>
        <w:adjustRightInd w:val="0"/>
        <w:spacing w:after="0" w:line="240" w:lineRule="auto"/>
        <w:rPr>
          <w:rFonts w:cs="HKGrotesk-Regular"/>
          <w:color w:val="auto"/>
          <w:sz w:val="16"/>
          <w:szCs w:val="16"/>
        </w:rPr>
      </w:pPr>
    </w:p>
    <w:p w14:paraId="6C92D5A9" w14:textId="77777777" w:rsidR="00CA08E6" w:rsidRDefault="00CA08E6" w:rsidP="00CA08E6">
      <w:pPr>
        <w:autoSpaceDE w:val="0"/>
        <w:autoSpaceDN w:val="0"/>
        <w:adjustRightInd w:val="0"/>
        <w:spacing w:after="0" w:line="240" w:lineRule="auto"/>
        <w:rPr>
          <w:rFonts w:cs="HKGrotesk-Bold"/>
          <w:b/>
          <w:bCs/>
          <w:color w:val="auto"/>
          <w:sz w:val="24"/>
          <w:szCs w:val="22"/>
        </w:rPr>
      </w:pPr>
      <w:r>
        <w:rPr>
          <w:rFonts w:cs="HKGrotesk-Bold"/>
          <w:b/>
          <w:bCs/>
          <w:color w:val="auto"/>
          <w:sz w:val="24"/>
          <w:szCs w:val="22"/>
        </w:rPr>
        <w:lastRenderedPageBreak/>
        <w:t>4.</w:t>
      </w:r>
      <w:r>
        <w:rPr>
          <w:rFonts w:cs="HKGrotesk-Bold"/>
          <w:b/>
          <w:bCs/>
          <w:color w:val="auto"/>
          <w:sz w:val="24"/>
          <w:szCs w:val="22"/>
        </w:rPr>
        <w:br/>
      </w:r>
      <w:r w:rsidRPr="00F136A8">
        <w:rPr>
          <w:rFonts w:cs="HKGrotesk-Bold"/>
          <w:b/>
          <w:bCs/>
          <w:color w:val="auto"/>
          <w:sz w:val="24"/>
          <w:szCs w:val="22"/>
        </w:rPr>
        <w:t>Causa finita!</w:t>
      </w:r>
    </w:p>
    <w:p w14:paraId="581BA6E2" w14:textId="77777777" w:rsidR="00CA08E6" w:rsidRPr="004C0A68" w:rsidRDefault="00CA08E6" w:rsidP="00CA08E6">
      <w:pPr>
        <w:autoSpaceDE w:val="0"/>
        <w:autoSpaceDN w:val="0"/>
        <w:adjustRightInd w:val="0"/>
        <w:spacing w:after="0" w:line="240" w:lineRule="auto"/>
        <w:rPr>
          <w:rFonts w:cs="HKGrotesk-Bold"/>
          <w:b/>
          <w:bCs/>
          <w:color w:val="auto"/>
          <w:sz w:val="24"/>
          <w:szCs w:val="22"/>
        </w:rPr>
      </w:pPr>
      <w:r>
        <w:rPr>
          <w:rFonts w:cs="HKGrotesk-Bold"/>
          <w:b/>
          <w:bCs/>
          <w:color w:val="auto"/>
          <w:sz w:val="24"/>
          <w:szCs w:val="22"/>
        </w:rPr>
        <w:t>Loslassen und Festhalten – die Rettung der geistlichen Macht</w:t>
      </w:r>
    </w:p>
    <w:p w14:paraId="37DE1AEC" w14:textId="77777777" w:rsidR="00CA08E6" w:rsidRDefault="00CA08E6" w:rsidP="00CA08E6">
      <w:pPr>
        <w:autoSpaceDE w:val="0"/>
        <w:autoSpaceDN w:val="0"/>
        <w:adjustRightInd w:val="0"/>
        <w:spacing w:after="0" w:line="240" w:lineRule="auto"/>
        <w:rPr>
          <w:rFonts w:cs="HKGrotesk-Bold"/>
          <w:b/>
          <w:bCs/>
          <w:color w:val="auto"/>
          <w:sz w:val="24"/>
          <w:szCs w:val="22"/>
        </w:rPr>
      </w:pPr>
    </w:p>
    <w:p w14:paraId="5EBB9C03" w14:textId="77777777" w:rsidR="00CA08E6" w:rsidRDefault="00CA08E6" w:rsidP="00CA08E6">
      <w:pPr>
        <w:autoSpaceDE w:val="0"/>
        <w:autoSpaceDN w:val="0"/>
        <w:adjustRightInd w:val="0"/>
        <w:spacing w:after="0" w:line="240" w:lineRule="auto"/>
        <w:rPr>
          <w:rFonts w:cs="HKGrotesk-Regular"/>
          <w:color w:val="auto"/>
          <w:sz w:val="22"/>
          <w:szCs w:val="20"/>
        </w:rPr>
      </w:pPr>
      <w:r w:rsidRPr="00F57AEA">
        <w:rPr>
          <w:rFonts w:cs="Arial"/>
          <w:color w:val="auto"/>
          <w:sz w:val="22"/>
          <w:szCs w:val="22"/>
        </w:rPr>
        <w:t>Nach dem Einmarsch der Franzosen musste Collore</w:t>
      </w:r>
      <w:r>
        <w:rPr>
          <w:rFonts w:cs="Arial"/>
          <w:color w:val="auto"/>
          <w:sz w:val="22"/>
          <w:szCs w:val="22"/>
        </w:rPr>
        <w:t xml:space="preserve">do </w:t>
      </w:r>
      <w:r w:rsidRPr="00F57AEA">
        <w:rPr>
          <w:rFonts w:cs="Arial"/>
          <w:color w:val="auto"/>
          <w:sz w:val="22"/>
          <w:szCs w:val="22"/>
        </w:rPr>
        <w:t xml:space="preserve">auf die weltliche Herrschaft verzichten. </w:t>
      </w:r>
      <w:r w:rsidRPr="00AC4087">
        <w:rPr>
          <w:rFonts w:cs="HKGrotesk-Regular"/>
          <w:color w:val="auto"/>
          <w:sz w:val="22"/>
          <w:szCs w:val="16"/>
        </w:rPr>
        <w:t>Er r</w:t>
      </w:r>
      <w:r>
        <w:rPr>
          <w:rFonts w:cs="HKGrotesk-Regular"/>
          <w:color w:val="auto"/>
          <w:sz w:val="22"/>
          <w:szCs w:val="16"/>
        </w:rPr>
        <w:t xml:space="preserve">esignierte </w:t>
      </w:r>
      <w:r w:rsidRPr="00AC4087">
        <w:rPr>
          <w:rFonts w:cs="HKGrotesk-Regular"/>
          <w:color w:val="auto"/>
          <w:sz w:val="22"/>
          <w:szCs w:val="16"/>
        </w:rPr>
        <w:t>aber nicht als Metropolit, Erzbischof und geistlicher Ordinarius.</w:t>
      </w:r>
      <w:r w:rsidRPr="00AC4087">
        <w:rPr>
          <w:rFonts w:cs="HKGrotesk-Regular"/>
          <w:color w:val="auto"/>
          <w:sz w:val="22"/>
          <w:szCs w:val="20"/>
        </w:rPr>
        <w:t xml:space="preserve"> </w:t>
      </w:r>
    </w:p>
    <w:p w14:paraId="5E5CF57B" w14:textId="77777777" w:rsidR="00CA08E6" w:rsidRPr="00F86B4C" w:rsidRDefault="00CA08E6" w:rsidP="00CA08E6">
      <w:pPr>
        <w:spacing w:after="0" w:line="240" w:lineRule="auto"/>
        <w:rPr>
          <w:rFonts w:cs="Arial"/>
          <w:color w:val="auto"/>
          <w:sz w:val="16"/>
          <w:szCs w:val="16"/>
        </w:rPr>
      </w:pPr>
    </w:p>
    <w:p w14:paraId="2F425A15" w14:textId="77777777" w:rsidR="00CA08E6" w:rsidRPr="00F57AEA" w:rsidRDefault="00CA08E6" w:rsidP="00CA08E6">
      <w:pPr>
        <w:spacing w:after="0" w:line="240" w:lineRule="auto"/>
        <w:rPr>
          <w:rFonts w:cs="Arial"/>
          <w:color w:val="auto"/>
          <w:sz w:val="22"/>
          <w:szCs w:val="22"/>
        </w:rPr>
      </w:pPr>
      <w:r w:rsidRPr="00F57AEA">
        <w:rPr>
          <w:rFonts w:cs="Arial"/>
          <w:color w:val="auto"/>
          <w:sz w:val="22"/>
          <w:szCs w:val="22"/>
        </w:rPr>
        <w:t xml:space="preserve">Indem er bis zuletzt an der erzbischöflichen Würde festhielt, sicherte er den Fortbestand des Erzbistums Salzburg. </w:t>
      </w:r>
    </w:p>
    <w:p w14:paraId="1F86AEC6" w14:textId="77777777" w:rsidR="00CA08E6" w:rsidRPr="00F86B4C" w:rsidRDefault="00CA08E6" w:rsidP="00CA08E6">
      <w:pPr>
        <w:autoSpaceDE w:val="0"/>
        <w:autoSpaceDN w:val="0"/>
        <w:adjustRightInd w:val="0"/>
        <w:spacing w:after="0" w:line="240" w:lineRule="auto"/>
        <w:rPr>
          <w:rFonts w:cs="HKGrotesk-Regular"/>
          <w:color w:val="auto"/>
          <w:sz w:val="16"/>
          <w:szCs w:val="16"/>
        </w:rPr>
      </w:pPr>
    </w:p>
    <w:p w14:paraId="0CEB9EED" w14:textId="77777777" w:rsidR="00CA08E6" w:rsidRDefault="00CA08E6" w:rsidP="00CA08E6">
      <w:pPr>
        <w:autoSpaceDE w:val="0"/>
        <w:autoSpaceDN w:val="0"/>
        <w:adjustRightInd w:val="0"/>
        <w:spacing w:after="0" w:line="240" w:lineRule="auto"/>
        <w:rPr>
          <w:rFonts w:cs="HKGrotesk-Regular"/>
          <w:color w:val="auto"/>
          <w:sz w:val="22"/>
          <w:szCs w:val="16"/>
        </w:rPr>
      </w:pPr>
      <w:r>
        <w:rPr>
          <w:rFonts w:cs="HKGrotesk-Regular"/>
          <w:color w:val="auto"/>
          <w:sz w:val="22"/>
          <w:szCs w:val="16"/>
        </w:rPr>
        <w:t>D</w:t>
      </w:r>
      <w:r w:rsidRPr="00AC4087">
        <w:rPr>
          <w:rFonts w:cs="HKGrotesk-Regular"/>
          <w:color w:val="auto"/>
          <w:sz w:val="22"/>
          <w:szCs w:val="16"/>
        </w:rPr>
        <w:t>ie Regierung des Erzstiftes</w:t>
      </w:r>
      <w:r w:rsidRPr="00AC4087">
        <w:rPr>
          <w:rFonts w:cs="HKGrotesk-Regular"/>
          <w:color w:val="auto"/>
          <w:sz w:val="22"/>
          <w:szCs w:val="20"/>
        </w:rPr>
        <w:t xml:space="preserve"> </w:t>
      </w:r>
      <w:r w:rsidRPr="00AC4087">
        <w:rPr>
          <w:rFonts w:cs="HKGrotesk-Regular"/>
          <w:color w:val="auto"/>
          <w:sz w:val="22"/>
          <w:szCs w:val="16"/>
        </w:rPr>
        <w:t xml:space="preserve">Salzburg </w:t>
      </w:r>
      <w:r>
        <w:rPr>
          <w:rFonts w:cs="HKGrotesk-Regular"/>
          <w:color w:val="auto"/>
          <w:sz w:val="22"/>
          <w:szCs w:val="16"/>
        </w:rPr>
        <w:t xml:space="preserve">gab er </w:t>
      </w:r>
      <w:r>
        <w:rPr>
          <w:rFonts w:cs="HKGrotesk-Regular"/>
          <w:color w:val="auto"/>
          <w:sz w:val="22"/>
          <w:szCs w:val="20"/>
        </w:rPr>
        <w:t>g</w:t>
      </w:r>
      <w:r w:rsidRPr="00AC4087">
        <w:rPr>
          <w:rFonts w:cs="HKGrotesk-Regular"/>
          <w:color w:val="auto"/>
          <w:sz w:val="22"/>
          <w:szCs w:val="16"/>
        </w:rPr>
        <w:t>emäß</w:t>
      </w:r>
      <w:r w:rsidRPr="00AC4087">
        <w:rPr>
          <w:rFonts w:cs="HKGrotesk-Regular"/>
          <w:color w:val="auto"/>
          <w:sz w:val="22"/>
          <w:szCs w:val="20"/>
        </w:rPr>
        <w:t xml:space="preserve"> </w:t>
      </w:r>
      <w:r w:rsidRPr="00AC4087">
        <w:rPr>
          <w:rFonts w:cs="HKGrotesk-Regular"/>
          <w:color w:val="auto"/>
          <w:sz w:val="22"/>
          <w:szCs w:val="16"/>
        </w:rPr>
        <w:t xml:space="preserve">den Bestimmungen des </w:t>
      </w:r>
      <w:r>
        <w:rPr>
          <w:rFonts w:cs="HKGrotesk-Regular"/>
          <w:color w:val="auto"/>
          <w:sz w:val="22"/>
          <w:szCs w:val="16"/>
        </w:rPr>
        <w:t xml:space="preserve">Reichsdeputationshauptschlusses </w:t>
      </w:r>
      <w:r w:rsidRPr="00AC4087">
        <w:rPr>
          <w:rFonts w:cs="HKGrotesk-Regular"/>
          <w:color w:val="auto"/>
          <w:sz w:val="22"/>
          <w:szCs w:val="16"/>
        </w:rPr>
        <w:t xml:space="preserve">am 11. Februar 1803 ab. </w:t>
      </w:r>
    </w:p>
    <w:p w14:paraId="463C9807" w14:textId="77777777" w:rsidR="00CA08E6" w:rsidRPr="00F86B4C" w:rsidRDefault="00CA08E6" w:rsidP="00CA08E6">
      <w:pPr>
        <w:autoSpaceDE w:val="0"/>
        <w:autoSpaceDN w:val="0"/>
        <w:adjustRightInd w:val="0"/>
        <w:spacing w:after="0" w:line="240" w:lineRule="auto"/>
        <w:rPr>
          <w:rFonts w:cs="HKGrotesk-Regular"/>
          <w:color w:val="auto"/>
          <w:sz w:val="16"/>
          <w:szCs w:val="16"/>
        </w:rPr>
      </w:pPr>
    </w:p>
    <w:p w14:paraId="1DA12BA6" w14:textId="77777777" w:rsidR="00CA08E6" w:rsidRDefault="00CA08E6" w:rsidP="00CA08E6">
      <w:pPr>
        <w:autoSpaceDE w:val="0"/>
        <w:autoSpaceDN w:val="0"/>
        <w:adjustRightInd w:val="0"/>
        <w:spacing w:after="0" w:line="240" w:lineRule="auto"/>
        <w:rPr>
          <w:rFonts w:cs="HKGrotesk-Regular"/>
          <w:color w:val="auto"/>
          <w:sz w:val="22"/>
          <w:szCs w:val="18"/>
        </w:rPr>
      </w:pPr>
      <w:r w:rsidRPr="0085207F">
        <w:rPr>
          <w:rFonts w:cs="HKGrotesk-Regular"/>
          <w:color w:val="auto"/>
          <w:sz w:val="22"/>
          <w:szCs w:val="18"/>
        </w:rPr>
        <w:t xml:space="preserve">Die entsprechende Verzichtserklärung unterzeichnete der Landesherr und damit der letzte regierende Fürsterzbischof von </w:t>
      </w:r>
      <w:r>
        <w:rPr>
          <w:rFonts w:cs="HKGrotesk-Regular"/>
          <w:color w:val="auto"/>
          <w:sz w:val="22"/>
          <w:szCs w:val="18"/>
        </w:rPr>
        <w:t>Salzburg in seinem Wiener Exil.</w:t>
      </w:r>
    </w:p>
    <w:p w14:paraId="4B143062" w14:textId="77777777" w:rsidR="00CA08E6" w:rsidRPr="00F86B4C" w:rsidRDefault="00CA08E6" w:rsidP="00CA08E6">
      <w:pPr>
        <w:autoSpaceDE w:val="0"/>
        <w:autoSpaceDN w:val="0"/>
        <w:adjustRightInd w:val="0"/>
        <w:spacing w:after="0" w:line="240" w:lineRule="auto"/>
        <w:rPr>
          <w:rFonts w:cs="HKGrotesk-Regular"/>
          <w:color w:val="auto"/>
          <w:sz w:val="16"/>
          <w:szCs w:val="16"/>
        </w:rPr>
      </w:pPr>
    </w:p>
    <w:p w14:paraId="6090F877" w14:textId="77777777" w:rsidR="00CA08E6" w:rsidRDefault="00CA08E6" w:rsidP="00CA08E6">
      <w:pPr>
        <w:spacing w:after="0" w:line="240" w:lineRule="auto"/>
        <w:rPr>
          <w:i/>
          <w:color w:val="1A1A1A"/>
          <w:sz w:val="22"/>
        </w:rPr>
      </w:pPr>
      <w:r>
        <w:rPr>
          <w:rFonts w:cs="HKGrotesk-Regular"/>
          <w:color w:val="auto"/>
          <w:sz w:val="22"/>
          <w:szCs w:val="18"/>
        </w:rPr>
        <w:t>„</w:t>
      </w:r>
      <w:r w:rsidRPr="00FD7638">
        <w:rPr>
          <w:rFonts w:cs="HKGrotesk-Italic"/>
          <w:i/>
          <w:iCs/>
          <w:color w:val="auto"/>
          <w:sz w:val="22"/>
          <w:szCs w:val="18"/>
        </w:rPr>
        <w:t>Seit länger als einem ganzen Menschenalter</w:t>
      </w:r>
      <w:r w:rsidRPr="00FD7638">
        <w:rPr>
          <w:rFonts w:cs="HKGrotesk-Regular"/>
          <w:i/>
          <w:color w:val="auto"/>
          <w:sz w:val="22"/>
          <w:szCs w:val="18"/>
        </w:rPr>
        <w:t xml:space="preserve"> </w:t>
      </w:r>
      <w:r w:rsidRPr="00FD7638">
        <w:rPr>
          <w:rFonts w:cs="HKGrotesk-Italic"/>
          <w:i/>
          <w:iCs/>
          <w:color w:val="auto"/>
          <w:sz w:val="22"/>
          <w:szCs w:val="18"/>
        </w:rPr>
        <w:t>berufen für das religiöse und politische Wohl der</w:t>
      </w:r>
      <w:r w:rsidRPr="00FD7638">
        <w:rPr>
          <w:rFonts w:cs="HKGrotesk-Regular"/>
          <w:i/>
          <w:color w:val="auto"/>
          <w:sz w:val="22"/>
          <w:szCs w:val="18"/>
        </w:rPr>
        <w:t xml:space="preserve"> </w:t>
      </w:r>
      <w:r w:rsidRPr="00FD7638">
        <w:rPr>
          <w:rFonts w:cs="HKGrotesk-Italic"/>
          <w:i/>
          <w:iCs/>
          <w:color w:val="auto"/>
          <w:sz w:val="22"/>
          <w:szCs w:val="18"/>
        </w:rPr>
        <w:t>Bewohner dieses Erzstiftes als Bischof und Fürst zu wachen, kannten Wir bisher keine befriedigendere Bestimmung als durch rastloses Streben nach dem großen Ziele unausgesetzt an dem Glücke eines Landes zu arbeiten, dem Wir – von Unserm Eintritte in das Domkapitel zu Salzburg angerechnet – nun überhaupt fünfzig volle Jahre angehören und stäts innige Zuneigung zu widmen gewöhnt waren</w:t>
      </w:r>
      <w:r>
        <w:rPr>
          <w:rFonts w:cs="HKGrotesk-Italic"/>
          <w:i/>
          <w:iCs/>
          <w:color w:val="auto"/>
          <w:sz w:val="22"/>
          <w:szCs w:val="18"/>
        </w:rPr>
        <w:t xml:space="preserve"> </w:t>
      </w:r>
      <w:r w:rsidRPr="00FD7638">
        <w:rPr>
          <w:rFonts w:cs="HKGrotesk-Italic"/>
          <w:i/>
          <w:iCs/>
          <w:color w:val="auto"/>
          <w:sz w:val="22"/>
          <w:szCs w:val="18"/>
        </w:rPr>
        <w:t>…</w:t>
      </w:r>
      <w:r w:rsidRPr="00FD7638">
        <w:rPr>
          <w:i/>
          <w:color w:val="1A1A1A"/>
          <w:sz w:val="22"/>
        </w:rPr>
        <w:t xml:space="preserve"> </w:t>
      </w:r>
    </w:p>
    <w:p w14:paraId="3498D768" w14:textId="77777777" w:rsidR="00CA08E6" w:rsidRPr="00282C2C" w:rsidRDefault="00CA08E6" w:rsidP="00CA08E6">
      <w:pPr>
        <w:spacing w:after="0" w:line="240" w:lineRule="auto"/>
        <w:rPr>
          <w:i/>
          <w:color w:val="1A1A1A"/>
          <w:sz w:val="16"/>
          <w:szCs w:val="16"/>
        </w:rPr>
      </w:pPr>
    </w:p>
    <w:p w14:paraId="668C7304" w14:textId="77777777" w:rsidR="00CA08E6" w:rsidRPr="00282C2C" w:rsidRDefault="00CA08E6" w:rsidP="00CA08E6">
      <w:pPr>
        <w:spacing w:after="0" w:line="240" w:lineRule="auto"/>
        <w:rPr>
          <w:i/>
          <w:color w:val="1A1A1A"/>
          <w:sz w:val="16"/>
          <w:szCs w:val="16"/>
        </w:rPr>
      </w:pPr>
      <w:r w:rsidRPr="00FD7638">
        <w:rPr>
          <w:i/>
          <w:color w:val="1A1A1A"/>
          <w:sz w:val="22"/>
        </w:rPr>
        <w:t>Indem Wir nun einem solchen Nachfolger weichen, glauben Wir Unserm ehrwürdigen Domkapitel, getreuen Ständen, Lehenleuten, Staats- und Hofdienern geistlichen und weltlichen Standes, sämmtlichen Militairpersonen Unsers Erzstifts, den Magistraten der Städte, der Bürgerschaft und allen übrigen getreuen Unterthanen den letzten Beweis Unserer väterlichen Zuneigung dadurch zu geben, daß Wir sie nunmehr – jedoch unter Erneuerung des im Eingange erwähnten Vorbehalts – sammt und sonders nicht nur der gegen Uns beschwornen Pflichten förmlich entlassen, sondern sie auch wohlmeinend ermahnen, dem neuen Herrn mit der den guten Salzburgern eigenen Offenheit eben die Treue und Anhänglichkeit künftig fort zu bewahren, die Wir bis zu diesem Augenblicke als das schönste Pfand der Liebe Unserer theuern Unterthanen ansahen, und durch keinen Wechsel der Dinge je aus Unserm dankbaren Andenken verlieren können.</w:t>
      </w:r>
      <w:r w:rsidRPr="00FD7638">
        <w:rPr>
          <w:i/>
          <w:color w:val="1A1A1A"/>
          <w:sz w:val="22"/>
        </w:rPr>
        <w:br/>
        <w:t>Glück und Wohl werden dann aus dem neugeschlossenen Bunde aufblühen, und Wir durch fortgesetzte Theilnahme auch in der Entfernung die Reinheit Unserer</w:t>
      </w:r>
      <w:r w:rsidRPr="008E5B33">
        <w:rPr>
          <w:color w:val="1A1A1A"/>
          <w:sz w:val="22"/>
        </w:rPr>
        <w:t xml:space="preserve"> </w:t>
      </w:r>
      <w:r w:rsidRPr="00FD7638">
        <w:rPr>
          <w:i/>
          <w:color w:val="1A1A1A"/>
          <w:sz w:val="22"/>
        </w:rPr>
        <w:t>Gefühle bekräftigen.</w:t>
      </w:r>
      <w:r w:rsidRPr="00FD7638">
        <w:rPr>
          <w:i/>
          <w:color w:val="1A1A1A"/>
          <w:sz w:val="22"/>
        </w:rPr>
        <w:br/>
      </w:r>
    </w:p>
    <w:p w14:paraId="3525502C" w14:textId="77777777" w:rsidR="00CA08E6" w:rsidRPr="00FD7638" w:rsidRDefault="00CA08E6" w:rsidP="00CA08E6">
      <w:pPr>
        <w:spacing w:after="0" w:line="240" w:lineRule="auto"/>
        <w:rPr>
          <w:i/>
          <w:color w:val="1A1A1A"/>
          <w:sz w:val="22"/>
        </w:rPr>
      </w:pPr>
      <w:r w:rsidRPr="00FD7638">
        <w:rPr>
          <w:i/>
          <w:color w:val="1A1A1A"/>
          <w:sz w:val="22"/>
        </w:rPr>
        <w:lastRenderedPageBreak/>
        <w:t>Gegeben unter Unserer eigenen Handunterschrift und Beydruckung Unsers größern geheimen Insiegels. Wien den 11. Februar 1803.“</w:t>
      </w:r>
    </w:p>
    <w:p w14:paraId="73817B27" w14:textId="77777777" w:rsidR="00CA08E6" w:rsidRDefault="00CA08E6" w:rsidP="00CA08E6">
      <w:pPr>
        <w:spacing w:after="0" w:line="240" w:lineRule="auto"/>
        <w:rPr>
          <w:color w:val="1A1A1A"/>
          <w:sz w:val="22"/>
        </w:rPr>
      </w:pPr>
    </w:p>
    <w:p w14:paraId="495E78D5" w14:textId="77777777" w:rsidR="00CA08E6" w:rsidRDefault="00CA08E6" w:rsidP="00CA08E6">
      <w:pPr>
        <w:autoSpaceDE w:val="0"/>
        <w:autoSpaceDN w:val="0"/>
        <w:adjustRightInd w:val="0"/>
        <w:spacing w:after="0" w:line="240" w:lineRule="auto"/>
        <w:rPr>
          <w:rFonts w:cs="HKGrotesk-Regular"/>
          <w:color w:val="auto"/>
          <w:sz w:val="22"/>
          <w:szCs w:val="16"/>
        </w:rPr>
      </w:pPr>
      <w:r>
        <w:rPr>
          <w:noProof/>
          <w:lang w:eastAsia="de-AT"/>
        </w:rPr>
        <w:drawing>
          <wp:anchor distT="0" distB="0" distL="114300" distR="114300" simplePos="0" relativeHeight="251672576" behindDoc="0" locked="0" layoutInCell="1" allowOverlap="1" wp14:anchorId="57EE6541" wp14:editId="6FAF648C">
            <wp:simplePos x="0" y="0"/>
            <wp:positionH relativeFrom="margin">
              <wp:align>center</wp:align>
            </wp:positionH>
            <wp:positionV relativeFrom="margin">
              <wp:align>center</wp:align>
            </wp:positionV>
            <wp:extent cx="5818503" cy="4724400"/>
            <wp:effectExtent l="152400" t="152400" r="354330" b="361950"/>
            <wp:wrapSquare wrapText="bothSides"/>
            <wp:docPr id="16" name="Grafik 16" descr="C:\Users\li2\AppData\Local\Microsoft\Windows\INetCache\Content.Word\abdankung_collo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2\AppData\Local\Microsoft\Windows\INetCache\Content.Word\abdankung_collored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8503" cy="4724400"/>
                    </a:xfrm>
                    <a:prstGeom prst="rect">
                      <a:avLst/>
                    </a:prstGeom>
                    <a:ln>
                      <a:noFill/>
                    </a:ln>
                    <a:effectLst>
                      <a:outerShdw blurRad="292100" dist="139700" dir="2700000" algn="tl" rotWithShape="0">
                        <a:srgbClr val="333333">
                          <a:alpha val="65000"/>
                        </a:srgbClr>
                      </a:outerShdw>
                    </a:effectLst>
                  </pic:spPr>
                </pic:pic>
              </a:graphicData>
            </a:graphic>
          </wp:anchor>
        </w:drawing>
      </w:r>
      <w:r w:rsidRPr="00AC4087">
        <w:rPr>
          <w:rFonts w:cs="HKGrotesk-Regular"/>
          <w:color w:val="auto"/>
          <w:sz w:val="22"/>
          <w:szCs w:val="16"/>
        </w:rPr>
        <w:t>Somit endete die seit dem 14. Jahrhundert</w:t>
      </w:r>
      <w:r w:rsidRPr="00AC4087">
        <w:rPr>
          <w:rFonts w:cs="HKGrotesk-Regular"/>
          <w:color w:val="auto"/>
          <w:sz w:val="22"/>
          <w:szCs w:val="20"/>
        </w:rPr>
        <w:t xml:space="preserve"> </w:t>
      </w:r>
      <w:r w:rsidRPr="00AC4087">
        <w:rPr>
          <w:rFonts w:cs="HKGrotesk-Regular"/>
          <w:color w:val="auto"/>
          <w:sz w:val="22"/>
          <w:szCs w:val="16"/>
        </w:rPr>
        <w:t>bestehende weltliche Herrschaft der Erzbischöfe</w:t>
      </w:r>
      <w:r w:rsidRPr="00AC4087">
        <w:rPr>
          <w:rFonts w:cs="HKGrotesk-Regular"/>
          <w:color w:val="auto"/>
          <w:sz w:val="22"/>
          <w:szCs w:val="20"/>
        </w:rPr>
        <w:t xml:space="preserve"> </w:t>
      </w:r>
      <w:r w:rsidRPr="00AC4087">
        <w:rPr>
          <w:rFonts w:cs="HKGrotesk-Regular"/>
          <w:color w:val="auto"/>
          <w:sz w:val="22"/>
          <w:szCs w:val="16"/>
        </w:rPr>
        <w:t xml:space="preserve">über das Land Salzburg. </w:t>
      </w:r>
    </w:p>
    <w:p w14:paraId="484E7259" w14:textId="77777777" w:rsidR="00CA08E6" w:rsidRPr="008E5B33" w:rsidRDefault="00CA08E6" w:rsidP="00CA08E6">
      <w:pPr>
        <w:rPr>
          <w:color w:val="auto"/>
          <w:sz w:val="20"/>
        </w:rPr>
      </w:pPr>
    </w:p>
    <w:p w14:paraId="04859A8D" w14:textId="77777777" w:rsidR="00CA08E6" w:rsidRDefault="00CA08E6" w:rsidP="00CA08E6">
      <w:pPr>
        <w:autoSpaceDE w:val="0"/>
        <w:autoSpaceDN w:val="0"/>
        <w:adjustRightInd w:val="0"/>
        <w:spacing w:after="0" w:line="240" w:lineRule="auto"/>
        <w:rPr>
          <w:rFonts w:cs="HKGrotesk-Regular"/>
          <w:color w:val="auto"/>
          <w:sz w:val="22"/>
          <w:szCs w:val="16"/>
        </w:rPr>
      </w:pPr>
    </w:p>
    <w:p w14:paraId="1486BB03" w14:textId="77777777" w:rsidR="00CA08E6" w:rsidRPr="00B04A8A" w:rsidRDefault="00CA08E6" w:rsidP="00CA08E6">
      <w:pPr>
        <w:autoSpaceDE w:val="0"/>
        <w:autoSpaceDN w:val="0"/>
        <w:adjustRightInd w:val="0"/>
        <w:spacing w:after="0"/>
        <w:rPr>
          <w:rFonts w:cs="HKGrotesk-Regular"/>
          <w:b/>
          <w:color w:val="auto"/>
          <w:sz w:val="22"/>
          <w:szCs w:val="22"/>
        </w:rPr>
      </w:pPr>
      <w:r>
        <w:rPr>
          <w:rFonts w:cs="HKGrotesk-Bold"/>
          <w:b/>
          <w:bCs/>
          <w:color w:val="auto"/>
          <w:sz w:val="22"/>
          <w:szCs w:val="22"/>
        </w:rPr>
        <w:t>Abdankungserklärung von Fürsterzbischof</w:t>
      </w:r>
      <w:r w:rsidRPr="00F86B4C">
        <w:rPr>
          <w:rFonts w:cs="HKGrotesk-Bold"/>
          <w:b/>
          <w:bCs/>
          <w:color w:val="auto"/>
          <w:sz w:val="22"/>
          <w:szCs w:val="22"/>
        </w:rPr>
        <w:t xml:space="preserve"> Hieronymus </w:t>
      </w:r>
      <w:r>
        <w:rPr>
          <w:rFonts w:cs="HKGrotesk-Bold"/>
          <w:b/>
          <w:bCs/>
          <w:color w:val="auto"/>
          <w:sz w:val="22"/>
          <w:szCs w:val="22"/>
        </w:rPr>
        <w:t xml:space="preserve">Graf Colloredo, </w:t>
      </w:r>
      <w:r w:rsidRPr="00B04A8A">
        <w:rPr>
          <w:rFonts w:cs="HKGrotesk-Regular"/>
          <w:b/>
          <w:color w:val="auto"/>
          <w:sz w:val="22"/>
          <w:szCs w:val="22"/>
        </w:rPr>
        <w:t xml:space="preserve">Wien, </w:t>
      </w:r>
    </w:p>
    <w:p w14:paraId="0FC126E1" w14:textId="77777777" w:rsidR="00CA08E6" w:rsidRDefault="00CA08E6" w:rsidP="00CA08E6">
      <w:pPr>
        <w:autoSpaceDE w:val="0"/>
        <w:autoSpaceDN w:val="0"/>
        <w:adjustRightInd w:val="0"/>
        <w:spacing w:after="0"/>
        <w:rPr>
          <w:rFonts w:cs="HKGrotesk-Regular"/>
          <w:color w:val="auto"/>
          <w:sz w:val="22"/>
          <w:szCs w:val="22"/>
        </w:rPr>
      </w:pPr>
      <w:r w:rsidRPr="00B04A8A">
        <w:rPr>
          <w:rFonts w:cs="HKGrotesk-Regular"/>
          <w:b/>
          <w:color w:val="auto"/>
          <w:sz w:val="22"/>
          <w:szCs w:val="22"/>
        </w:rPr>
        <w:t>11. Februar 1803</w:t>
      </w:r>
      <w:r w:rsidRPr="00F86B4C">
        <w:rPr>
          <w:rFonts w:cs="HKGrotesk-Regular"/>
          <w:color w:val="auto"/>
          <w:sz w:val="22"/>
          <w:szCs w:val="22"/>
        </w:rPr>
        <w:t xml:space="preserve">; </w:t>
      </w:r>
      <w:r w:rsidRPr="00F86B4C">
        <w:rPr>
          <w:rFonts w:cs="HKGrotesk-Bold"/>
          <w:bCs/>
          <w:color w:val="auto"/>
          <w:sz w:val="22"/>
          <w:szCs w:val="22"/>
        </w:rPr>
        <w:t xml:space="preserve">Urkundendruck, </w:t>
      </w:r>
      <w:r w:rsidRPr="00F86B4C">
        <w:rPr>
          <w:rFonts w:cs="HKGrotesk-Regular"/>
          <w:color w:val="auto"/>
          <w:sz w:val="22"/>
          <w:szCs w:val="22"/>
        </w:rPr>
        <w:t xml:space="preserve">Archiv der Erzdiözese AT-AES 1.2. 1/20/1 </w:t>
      </w:r>
    </w:p>
    <w:p w14:paraId="7FFD2F78" w14:textId="77777777" w:rsidR="00CA08E6" w:rsidRPr="00F86B4C" w:rsidRDefault="00CA08E6" w:rsidP="00CA08E6">
      <w:pPr>
        <w:autoSpaceDE w:val="0"/>
        <w:autoSpaceDN w:val="0"/>
        <w:adjustRightInd w:val="0"/>
        <w:spacing w:after="0"/>
        <w:rPr>
          <w:rFonts w:cs="HKGrotesk-Bold"/>
          <w:b/>
          <w:bCs/>
          <w:color w:val="auto"/>
          <w:sz w:val="24"/>
          <w:szCs w:val="22"/>
        </w:rPr>
      </w:pPr>
      <w:r>
        <w:rPr>
          <w:rFonts w:cs="HKGrotesk-Regular"/>
          <w:color w:val="auto"/>
          <w:sz w:val="22"/>
          <w:szCs w:val="22"/>
        </w:rPr>
        <w:t xml:space="preserve">© Josef Kral </w:t>
      </w:r>
      <w:r w:rsidRPr="00F86B4C">
        <w:rPr>
          <w:rFonts w:cs="HKGrotesk-Regular"/>
          <w:color w:val="auto"/>
          <w:sz w:val="22"/>
          <w:szCs w:val="22"/>
        </w:rPr>
        <w:t>(Nordoratorium, Raum 4)</w:t>
      </w:r>
    </w:p>
    <w:p w14:paraId="2F131577" w14:textId="77777777" w:rsidR="00CA08E6" w:rsidRDefault="00CA08E6" w:rsidP="00CA08E6">
      <w:pPr>
        <w:autoSpaceDE w:val="0"/>
        <w:autoSpaceDN w:val="0"/>
        <w:adjustRightInd w:val="0"/>
        <w:spacing w:after="0" w:line="240" w:lineRule="auto"/>
        <w:rPr>
          <w:rFonts w:cs="HKGrotesk-Regular"/>
          <w:color w:val="auto"/>
          <w:sz w:val="22"/>
          <w:szCs w:val="22"/>
        </w:rPr>
      </w:pPr>
    </w:p>
    <w:p w14:paraId="0A2B4E46" w14:textId="77777777" w:rsidR="00CA08E6" w:rsidRDefault="00CA08E6" w:rsidP="00CA08E6">
      <w:pPr>
        <w:autoSpaceDE w:val="0"/>
        <w:autoSpaceDN w:val="0"/>
        <w:adjustRightInd w:val="0"/>
        <w:spacing w:after="0" w:line="240" w:lineRule="auto"/>
        <w:rPr>
          <w:rFonts w:cs="HKGrotesk-Regular"/>
          <w:color w:val="auto"/>
          <w:sz w:val="22"/>
          <w:szCs w:val="22"/>
        </w:rPr>
      </w:pPr>
    </w:p>
    <w:p w14:paraId="3A669751" w14:textId="77777777" w:rsidR="00CA08E6" w:rsidRDefault="00CA08E6" w:rsidP="00CA08E6">
      <w:pPr>
        <w:spacing w:after="0" w:line="240" w:lineRule="auto"/>
        <w:rPr>
          <w:rFonts w:cs="HKGrotesk-Regular"/>
          <w:color w:val="auto"/>
          <w:sz w:val="22"/>
          <w:szCs w:val="22"/>
        </w:rPr>
      </w:pPr>
    </w:p>
    <w:p w14:paraId="0CC7C7A2" w14:textId="77777777" w:rsidR="00CA08E6" w:rsidRPr="00D717EE" w:rsidRDefault="00CA08E6" w:rsidP="00CA08E6">
      <w:pPr>
        <w:autoSpaceDE w:val="0"/>
        <w:autoSpaceDN w:val="0"/>
        <w:adjustRightInd w:val="0"/>
        <w:spacing w:after="0" w:line="240" w:lineRule="auto"/>
        <w:rPr>
          <w:rFonts w:cs="Apercu-Medium"/>
          <w:b/>
          <w:color w:val="auto"/>
          <w:sz w:val="24"/>
          <w:szCs w:val="24"/>
        </w:rPr>
      </w:pPr>
      <w:r w:rsidRPr="00D717EE">
        <w:rPr>
          <w:rFonts w:cs="Apercu-Medium"/>
          <w:b/>
          <w:color w:val="auto"/>
          <w:sz w:val="24"/>
          <w:szCs w:val="24"/>
        </w:rPr>
        <w:lastRenderedPageBreak/>
        <w:t>5.</w:t>
      </w:r>
    </w:p>
    <w:p w14:paraId="67425715" w14:textId="77777777" w:rsidR="00CA08E6" w:rsidRDefault="00CA08E6" w:rsidP="00CA08E6">
      <w:pPr>
        <w:autoSpaceDE w:val="0"/>
        <w:autoSpaceDN w:val="0"/>
        <w:adjustRightInd w:val="0"/>
        <w:spacing w:after="0" w:line="240" w:lineRule="auto"/>
        <w:rPr>
          <w:rFonts w:cs="Apercu-Medium"/>
          <w:b/>
          <w:color w:val="auto"/>
          <w:sz w:val="24"/>
          <w:szCs w:val="24"/>
        </w:rPr>
      </w:pPr>
      <w:r>
        <w:rPr>
          <w:rFonts w:cs="Apercu-Medium"/>
          <w:b/>
          <w:color w:val="auto"/>
          <w:sz w:val="24"/>
          <w:szCs w:val="24"/>
        </w:rPr>
        <w:t>Liebhaber und Förderer der Künste</w:t>
      </w:r>
    </w:p>
    <w:p w14:paraId="7713BA89" w14:textId="77777777" w:rsidR="00CA08E6" w:rsidRDefault="00CA08E6" w:rsidP="00CA08E6">
      <w:pPr>
        <w:autoSpaceDE w:val="0"/>
        <w:autoSpaceDN w:val="0"/>
        <w:adjustRightInd w:val="0"/>
        <w:spacing w:after="0" w:line="240" w:lineRule="auto"/>
        <w:rPr>
          <w:rFonts w:cs="Apercu-Medium"/>
          <w:b/>
          <w:color w:val="auto"/>
          <w:sz w:val="24"/>
          <w:szCs w:val="24"/>
        </w:rPr>
      </w:pPr>
    </w:p>
    <w:p w14:paraId="4AE807EA" w14:textId="77777777" w:rsidR="00CA08E6" w:rsidRDefault="00CA08E6" w:rsidP="00CA08E6">
      <w:pPr>
        <w:autoSpaceDE w:val="0"/>
        <w:autoSpaceDN w:val="0"/>
        <w:adjustRightInd w:val="0"/>
        <w:spacing w:after="0" w:line="240" w:lineRule="auto"/>
        <w:rPr>
          <w:rFonts w:cs="Apercu-Medium"/>
          <w:b/>
          <w:color w:val="auto"/>
          <w:sz w:val="24"/>
          <w:szCs w:val="24"/>
        </w:rPr>
      </w:pPr>
    </w:p>
    <w:p w14:paraId="42847672" w14:textId="77777777" w:rsidR="00CA08E6" w:rsidRPr="003971E4" w:rsidRDefault="00CA08E6" w:rsidP="00CA08E6">
      <w:pPr>
        <w:autoSpaceDE w:val="0"/>
        <w:autoSpaceDN w:val="0"/>
        <w:adjustRightInd w:val="0"/>
        <w:spacing w:after="0" w:line="240" w:lineRule="auto"/>
        <w:rPr>
          <w:rFonts w:cs="Apercu-Medium"/>
          <w:b/>
          <w:color w:val="auto"/>
          <w:sz w:val="22"/>
          <w:szCs w:val="24"/>
        </w:rPr>
      </w:pPr>
      <w:r w:rsidRPr="003971E4">
        <w:rPr>
          <w:rFonts w:cs="Apercu-Medium"/>
          <w:b/>
          <w:color w:val="auto"/>
          <w:sz w:val="22"/>
          <w:szCs w:val="24"/>
        </w:rPr>
        <w:t>Eine neue Gemäldegalerie…</w:t>
      </w:r>
    </w:p>
    <w:p w14:paraId="6EC0D677" w14:textId="77777777" w:rsidR="00CA08E6" w:rsidRDefault="00CA08E6" w:rsidP="00CA08E6">
      <w:pPr>
        <w:autoSpaceDE w:val="0"/>
        <w:autoSpaceDN w:val="0"/>
        <w:adjustRightInd w:val="0"/>
        <w:spacing w:after="0" w:line="240" w:lineRule="auto"/>
        <w:rPr>
          <w:rFonts w:cs="HKGrotesk-Regular"/>
          <w:sz w:val="22"/>
        </w:rPr>
      </w:pPr>
    </w:p>
    <w:p w14:paraId="76F09860" w14:textId="77777777" w:rsidR="00CA08E6" w:rsidRDefault="00CA08E6" w:rsidP="00CA08E6">
      <w:pPr>
        <w:autoSpaceDE w:val="0"/>
        <w:autoSpaceDN w:val="0"/>
        <w:adjustRightInd w:val="0"/>
        <w:spacing w:after="0" w:line="240" w:lineRule="auto"/>
        <w:rPr>
          <w:rFonts w:cs="HKGrotesk-Regular"/>
          <w:sz w:val="22"/>
        </w:rPr>
      </w:pPr>
      <w:r w:rsidRPr="004D3B2B">
        <w:rPr>
          <w:rFonts w:cs="HKGrotesk-Regular"/>
          <w:sz w:val="22"/>
        </w:rPr>
        <w:t xml:space="preserve">Hieronymus Colloredo vereinte in seiner neuen Galerie </w:t>
      </w:r>
      <w:r>
        <w:rPr>
          <w:rFonts w:cs="HKGrotesk-Regular"/>
          <w:sz w:val="22"/>
        </w:rPr>
        <w:t xml:space="preserve">im 3. Obergeschoß des Osttrakts seiner Residenz </w:t>
      </w:r>
      <w:r w:rsidRPr="004D3B2B">
        <w:rPr>
          <w:rFonts w:cs="HKGrotesk-Regular"/>
          <w:sz w:val="22"/>
        </w:rPr>
        <w:t xml:space="preserve">Gemälde der Sammlungen seiner Vorgänger ab dem </w:t>
      </w:r>
    </w:p>
    <w:p w14:paraId="0712928A" w14:textId="77777777" w:rsidR="00CA08E6" w:rsidRPr="004D3B2B" w:rsidRDefault="00CA08E6" w:rsidP="00CA08E6">
      <w:pPr>
        <w:autoSpaceDE w:val="0"/>
        <w:autoSpaceDN w:val="0"/>
        <w:adjustRightInd w:val="0"/>
        <w:spacing w:after="0" w:line="240" w:lineRule="auto"/>
        <w:rPr>
          <w:rFonts w:cs="HKGrotesk-Regular"/>
          <w:color w:val="auto"/>
          <w:sz w:val="18"/>
          <w:szCs w:val="22"/>
        </w:rPr>
      </w:pPr>
      <w:r w:rsidRPr="004D3B2B">
        <w:rPr>
          <w:rFonts w:cs="HKGrotesk-Regular"/>
          <w:sz w:val="22"/>
        </w:rPr>
        <w:t xml:space="preserve">16. Jahrhundert und ergänzte diese mit zeitgenössischen Bildern. </w:t>
      </w:r>
    </w:p>
    <w:p w14:paraId="6E8C6EC1" w14:textId="77777777" w:rsidR="00CA08E6" w:rsidRPr="00F86B4C" w:rsidRDefault="00CA08E6" w:rsidP="00CA08E6">
      <w:pPr>
        <w:autoSpaceDE w:val="0"/>
        <w:autoSpaceDN w:val="0"/>
        <w:adjustRightInd w:val="0"/>
        <w:spacing w:after="0" w:line="240" w:lineRule="auto"/>
        <w:rPr>
          <w:rFonts w:cs="HKGrotesk-Regular"/>
          <w:sz w:val="16"/>
          <w:szCs w:val="16"/>
        </w:rPr>
      </w:pPr>
    </w:p>
    <w:p w14:paraId="1C81CBEA" w14:textId="77777777" w:rsidR="00CA08E6" w:rsidRPr="004D3B2B" w:rsidRDefault="00CA08E6" w:rsidP="00CA08E6">
      <w:pPr>
        <w:autoSpaceDE w:val="0"/>
        <w:autoSpaceDN w:val="0"/>
        <w:adjustRightInd w:val="0"/>
        <w:spacing w:after="0" w:line="240" w:lineRule="auto"/>
        <w:rPr>
          <w:rFonts w:cs="HKGrotesk-Regular"/>
          <w:sz w:val="22"/>
        </w:rPr>
      </w:pPr>
      <w:r w:rsidRPr="004D3B2B">
        <w:rPr>
          <w:rFonts w:cs="HKGrotesk-Regular"/>
          <w:sz w:val="22"/>
        </w:rPr>
        <w:t xml:space="preserve">Der Bildbestand des Erzstiftes umfasste bei seinem Regierungsantritt </w:t>
      </w:r>
      <w:r>
        <w:rPr>
          <w:rFonts w:cs="HKGrotesk-Regular"/>
          <w:sz w:val="22"/>
        </w:rPr>
        <w:t xml:space="preserve">ca. </w:t>
      </w:r>
      <w:r w:rsidRPr="004D3B2B">
        <w:rPr>
          <w:rFonts w:cs="HKGrotesk-Regular"/>
          <w:sz w:val="22"/>
        </w:rPr>
        <w:t xml:space="preserve">1000 Gemälde. </w:t>
      </w:r>
      <w:r w:rsidRPr="004D3B2B">
        <w:rPr>
          <w:rFonts w:cs="HKGrotesk-Regular"/>
          <w:sz w:val="22"/>
          <w:szCs w:val="22"/>
        </w:rPr>
        <w:t>Die in den Inventaren angeführten Namen Albrecht Dürer, Joachim von Sandrart,</w:t>
      </w:r>
      <w:r>
        <w:rPr>
          <w:rFonts w:cs="HKGrotesk-Regular"/>
          <w:sz w:val="22"/>
        </w:rPr>
        <w:t xml:space="preserve"> </w:t>
      </w:r>
      <w:r w:rsidRPr="004D3B2B">
        <w:rPr>
          <w:rFonts w:cs="HKGrotesk-Regular"/>
          <w:sz w:val="22"/>
          <w:szCs w:val="22"/>
        </w:rPr>
        <w:t>Johann Heinrich Schönfeld oder Peter Paul Rubens lassen auf eine für die höfische Repräsentation angemessene Sammlun</w:t>
      </w:r>
      <w:r>
        <w:rPr>
          <w:rFonts w:cs="HKGrotesk-Regular"/>
          <w:sz w:val="22"/>
          <w:szCs w:val="22"/>
        </w:rPr>
        <w:t xml:space="preserve">g schließen, selbst wenn einige </w:t>
      </w:r>
      <w:r w:rsidRPr="004D3B2B">
        <w:rPr>
          <w:rFonts w:cs="HKGrotesk-Regular"/>
          <w:sz w:val="22"/>
          <w:szCs w:val="22"/>
        </w:rPr>
        <w:t>Zuschreibungen einer heutigen Überprüfung nicht mehr standhalten.</w:t>
      </w:r>
    </w:p>
    <w:p w14:paraId="3A7895C4" w14:textId="77777777" w:rsidR="00CA08E6" w:rsidRPr="00F86B4C" w:rsidRDefault="00CA08E6" w:rsidP="00CA08E6">
      <w:pPr>
        <w:autoSpaceDE w:val="0"/>
        <w:autoSpaceDN w:val="0"/>
        <w:adjustRightInd w:val="0"/>
        <w:spacing w:after="0" w:line="240" w:lineRule="auto"/>
        <w:rPr>
          <w:rFonts w:cs="HKGrotesk-Regular"/>
          <w:sz w:val="16"/>
          <w:szCs w:val="16"/>
        </w:rPr>
      </w:pPr>
    </w:p>
    <w:p w14:paraId="3F165E2A" w14:textId="77777777" w:rsidR="00CA08E6" w:rsidRPr="001926D6" w:rsidRDefault="00CA08E6" w:rsidP="00CA08E6">
      <w:pPr>
        <w:autoSpaceDE w:val="0"/>
        <w:autoSpaceDN w:val="0"/>
        <w:adjustRightInd w:val="0"/>
        <w:spacing w:after="0" w:line="240" w:lineRule="auto"/>
        <w:rPr>
          <w:rFonts w:cs="HKGrotesk-Regular"/>
          <w:color w:val="auto"/>
          <w:sz w:val="22"/>
          <w:szCs w:val="22"/>
        </w:rPr>
      </w:pPr>
      <w:r w:rsidRPr="001926D6">
        <w:rPr>
          <w:rFonts w:cs="HKGrotesk-Regular"/>
          <w:color w:val="auto"/>
          <w:sz w:val="22"/>
          <w:szCs w:val="22"/>
        </w:rPr>
        <w:t xml:space="preserve">Die neue Galerie umfasste insgesamt 279 Werke. Mehr als ein Viertel davon – 76 – gab Colloredo bei zeitgenössischen Künstlern wie Alexander Nesselthaler, </w:t>
      </w:r>
      <w:r w:rsidRPr="001926D6">
        <w:rPr>
          <w:rFonts w:cs="HKGrotesk-Bold"/>
          <w:bCs/>
          <w:color w:val="auto"/>
          <w:sz w:val="22"/>
          <w:szCs w:val="22"/>
        </w:rPr>
        <w:t>Albert Christoph</w:t>
      </w:r>
      <w:r w:rsidRPr="001926D6">
        <w:rPr>
          <w:rFonts w:cs="HKGrotesk-Bold"/>
          <w:b/>
          <w:bCs/>
          <w:color w:val="auto"/>
          <w:sz w:val="22"/>
          <w:szCs w:val="22"/>
        </w:rPr>
        <w:t xml:space="preserve"> </w:t>
      </w:r>
      <w:r w:rsidRPr="001926D6">
        <w:rPr>
          <w:rFonts w:cs="HKGrotesk-Regular"/>
          <w:color w:val="auto"/>
          <w:sz w:val="22"/>
          <w:szCs w:val="22"/>
        </w:rPr>
        <w:t xml:space="preserve">Dies, Nicola Bonvicini und </w:t>
      </w:r>
      <w:r w:rsidRPr="001926D6">
        <w:rPr>
          <w:rFonts w:cs="ApercuPro-Bold"/>
          <w:bCs/>
          <w:color w:val="auto"/>
          <w:sz w:val="22"/>
          <w:szCs w:val="22"/>
        </w:rPr>
        <w:t>Gregorio</w:t>
      </w:r>
      <w:r w:rsidRPr="001926D6">
        <w:rPr>
          <w:rFonts w:cs="HKGrotesk-Regular"/>
          <w:color w:val="auto"/>
          <w:sz w:val="22"/>
          <w:szCs w:val="22"/>
        </w:rPr>
        <w:t xml:space="preserve"> Fidanza in Auftrag, </w:t>
      </w:r>
    </w:p>
    <w:p w14:paraId="5827428E" w14:textId="77777777" w:rsidR="00CA08E6" w:rsidRDefault="00CA08E6" w:rsidP="00CA08E6">
      <w:pPr>
        <w:autoSpaceDE w:val="0"/>
        <w:autoSpaceDN w:val="0"/>
        <w:adjustRightInd w:val="0"/>
        <w:spacing w:after="0" w:line="240" w:lineRule="auto"/>
        <w:rPr>
          <w:rFonts w:cs="HKGrotesk-Regular"/>
          <w:sz w:val="22"/>
          <w:szCs w:val="22"/>
        </w:rPr>
      </w:pPr>
    </w:p>
    <w:p w14:paraId="75311E7E" w14:textId="77777777" w:rsidR="00CA08E6" w:rsidRPr="004D3B2B" w:rsidRDefault="00CA08E6" w:rsidP="00CA08E6">
      <w:pPr>
        <w:autoSpaceDE w:val="0"/>
        <w:autoSpaceDN w:val="0"/>
        <w:adjustRightInd w:val="0"/>
        <w:spacing w:after="0" w:line="240" w:lineRule="auto"/>
        <w:rPr>
          <w:rFonts w:cs="HKGrotesk-Regular"/>
          <w:sz w:val="22"/>
          <w:szCs w:val="22"/>
        </w:rPr>
      </w:pPr>
      <w:r w:rsidRPr="004D3B2B">
        <w:rPr>
          <w:rFonts w:cs="HKGrotesk-Regular"/>
          <w:sz w:val="22"/>
          <w:szCs w:val="22"/>
        </w:rPr>
        <w:t>Seit Franz Anton Fü</w:t>
      </w:r>
      <w:r>
        <w:rPr>
          <w:rFonts w:cs="HKGrotesk-Regular"/>
          <w:sz w:val="22"/>
          <w:szCs w:val="22"/>
        </w:rPr>
        <w:t>rst Harrach hatte kein anderer Fürste</w:t>
      </w:r>
      <w:r w:rsidRPr="004D3B2B">
        <w:rPr>
          <w:rFonts w:cs="HKGrotesk-Regular"/>
          <w:sz w:val="22"/>
          <w:szCs w:val="22"/>
        </w:rPr>
        <w:t>rzbischof Gemälde in dieser Größenordnung erworben.</w:t>
      </w:r>
    </w:p>
    <w:p w14:paraId="786BD0F7" w14:textId="77777777" w:rsidR="00CA08E6" w:rsidRDefault="00CA08E6" w:rsidP="00CA08E6">
      <w:pPr>
        <w:autoSpaceDE w:val="0"/>
        <w:autoSpaceDN w:val="0"/>
        <w:adjustRightInd w:val="0"/>
        <w:spacing w:after="0" w:line="240" w:lineRule="auto"/>
        <w:rPr>
          <w:rFonts w:cs="HKGrotesk-Bold"/>
          <w:b/>
          <w:bCs/>
          <w:color w:val="auto"/>
          <w:sz w:val="22"/>
          <w:szCs w:val="20"/>
        </w:rPr>
      </w:pPr>
    </w:p>
    <w:p w14:paraId="5B3C840C" w14:textId="77777777" w:rsidR="00CA08E6" w:rsidRDefault="00CA08E6" w:rsidP="00CA08E6">
      <w:pPr>
        <w:autoSpaceDE w:val="0"/>
        <w:autoSpaceDN w:val="0"/>
        <w:adjustRightInd w:val="0"/>
        <w:spacing w:after="0" w:line="240" w:lineRule="auto"/>
        <w:rPr>
          <w:rFonts w:cs="HKGrotesk-Bold"/>
          <w:b/>
          <w:bCs/>
          <w:color w:val="auto"/>
          <w:sz w:val="22"/>
          <w:szCs w:val="20"/>
        </w:rPr>
      </w:pPr>
    </w:p>
    <w:p w14:paraId="3BA2A4FD" w14:textId="77777777" w:rsidR="00CA08E6" w:rsidRPr="003971E4" w:rsidRDefault="00CA08E6" w:rsidP="00CA08E6">
      <w:pPr>
        <w:autoSpaceDE w:val="0"/>
        <w:autoSpaceDN w:val="0"/>
        <w:adjustRightInd w:val="0"/>
        <w:spacing w:after="0" w:line="240" w:lineRule="auto"/>
        <w:rPr>
          <w:rFonts w:cs="ApercuPro-Bold"/>
          <w:bCs/>
          <w:color w:val="auto"/>
          <w:sz w:val="20"/>
          <w:szCs w:val="22"/>
        </w:rPr>
      </w:pPr>
      <w:r w:rsidRPr="003971E4">
        <w:rPr>
          <w:rFonts w:cs="Apercu-Medium"/>
          <w:b/>
          <w:color w:val="auto"/>
          <w:sz w:val="22"/>
          <w:szCs w:val="22"/>
        </w:rPr>
        <w:t xml:space="preserve">… und das </w:t>
      </w:r>
      <w:r w:rsidRPr="003971E4">
        <w:rPr>
          <w:rFonts w:cs="Apercu-Medium"/>
          <w:b/>
          <w:i/>
          <w:color w:val="auto"/>
          <w:sz w:val="22"/>
          <w:szCs w:val="22"/>
        </w:rPr>
        <w:t>enkaustische Kabinett</w:t>
      </w:r>
      <w:r w:rsidRPr="003971E4">
        <w:rPr>
          <w:rFonts w:cs="ApercuPro-Bold"/>
          <w:bCs/>
          <w:color w:val="auto"/>
          <w:sz w:val="20"/>
          <w:szCs w:val="22"/>
        </w:rPr>
        <w:t xml:space="preserve"> </w:t>
      </w:r>
    </w:p>
    <w:p w14:paraId="69A05593" w14:textId="77777777" w:rsidR="00CA08E6" w:rsidRDefault="00CA08E6" w:rsidP="00CA08E6">
      <w:pPr>
        <w:autoSpaceDE w:val="0"/>
        <w:autoSpaceDN w:val="0"/>
        <w:adjustRightInd w:val="0"/>
        <w:spacing w:after="0" w:line="240" w:lineRule="auto"/>
        <w:rPr>
          <w:rFonts w:cs="ApercuPro-Bold"/>
          <w:bCs/>
          <w:color w:val="auto"/>
          <w:sz w:val="22"/>
          <w:szCs w:val="22"/>
        </w:rPr>
      </w:pPr>
    </w:p>
    <w:p w14:paraId="46FFD62C" w14:textId="77777777" w:rsidR="00CA08E6" w:rsidRPr="0032071D" w:rsidRDefault="00CA08E6" w:rsidP="00CA08E6">
      <w:pPr>
        <w:autoSpaceDE w:val="0"/>
        <w:autoSpaceDN w:val="0"/>
        <w:adjustRightInd w:val="0"/>
        <w:spacing w:after="0" w:line="240" w:lineRule="auto"/>
        <w:rPr>
          <w:rFonts w:cs="Arial"/>
          <w:color w:val="auto"/>
          <w:sz w:val="22"/>
          <w:szCs w:val="22"/>
        </w:rPr>
      </w:pPr>
      <w:r w:rsidRPr="0032071D">
        <w:rPr>
          <w:rFonts w:cs="ApercuPro-Bold"/>
          <w:bCs/>
          <w:color w:val="auto"/>
          <w:sz w:val="22"/>
          <w:szCs w:val="22"/>
        </w:rPr>
        <w:t>1789</w:t>
      </w:r>
      <w:r>
        <w:rPr>
          <w:rFonts w:cs="ApercuPro-Bold"/>
          <w:bCs/>
          <w:color w:val="auto"/>
          <w:sz w:val="22"/>
          <w:szCs w:val="22"/>
        </w:rPr>
        <w:t xml:space="preserve"> berief </w:t>
      </w:r>
      <w:r w:rsidRPr="0032071D">
        <w:rPr>
          <w:rFonts w:cs="ApercuPro-Bold"/>
          <w:bCs/>
          <w:color w:val="auto"/>
          <w:sz w:val="22"/>
          <w:szCs w:val="22"/>
        </w:rPr>
        <w:t xml:space="preserve">Colloredo </w:t>
      </w:r>
      <w:r>
        <w:rPr>
          <w:rFonts w:cs="ApercuPro-Bold"/>
          <w:bCs/>
          <w:color w:val="auto"/>
          <w:sz w:val="22"/>
          <w:szCs w:val="22"/>
        </w:rPr>
        <w:t xml:space="preserve">Andreas Nesselthaler </w:t>
      </w:r>
      <w:r w:rsidRPr="0032071D">
        <w:rPr>
          <w:rFonts w:cs="ApercuPro-Bold"/>
          <w:bCs/>
          <w:color w:val="auto"/>
          <w:sz w:val="22"/>
          <w:szCs w:val="22"/>
        </w:rPr>
        <w:t xml:space="preserve">an seinen Hof und bestellte bei ihm ein </w:t>
      </w:r>
      <w:r w:rsidRPr="0032071D">
        <w:rPr>
          <w:rFonts w:cs="ApercuPro-Bold"/>
          <w:bCs/>
          <w:i/>
          <w:color w:val="auto"/>
          <w:sz w:val="22"/>
          <w:szCs w:val="22"/>
        </w:rPr>
        <w:t>enkaustisches Kabinett</w:t>
      </w:r>
      <w:r w:rsidRPr="0032071D">
        <w:rPr>
          <w:rFonts w:cs="ApercuPro-Bold"/>
          <w:bCs/>
          <w:color w:val="auto"/>
          <w:sz w:val="22"/>
          <w:szCs w:val="22"/>
        </w:rPr>
        <w:t xml:space="preserve">. </w:t>
      </w:r>
      <w:r w:rsidRPr="0032071D">
        <w:rPr>
          <w:rFonts w:cs="HKGrotesk-Regular"/>
          <w:color w:val="auto"/>
          <w:sz w:val="22"/>
          <w:szCs w:val="22"/>
        </w:rPr>
        <w:t xml:space="preserve">Die </w:t>
      </w:r>
      <w:r>
        <w:rPr>
          <w:rFonts w:cs="HKGrotesk-Regular"/>
          <w:color w:val="auto"/>
          <w:sz w:val="22"/>
          <w:szCs w:val="22"/>
        </w:rPr>
        <w:t xml:space="preserve">56 </w:t>
      </w:r>
      <w:r w:rsidRPr="0032071D">
        <w:rPr>
          <w:rFonts w:cs="HKGrotesk-Regular"/>
          <w:color w:val="auto"/>
          <w:sz w:val="22"/>
          <w:szCs w:val="22"/>
        </w:rPr>
        <w:t xml:space="preserve">Gemälde – für die </w:t>
      </w:r>
      <w:r w:rsidRPr="0032071D">
        <w:rPr>
          <w:rFonts w:cs="Arial"/>
          <w:color w:val="auto"/>
          <w:sz w:val="22"/>
          <w:szCs w:val="22"/>
        </w:rPr>
        <w:t xml:space="preserve">Farbpigmente und Bienenwachs als Bindemittel verwendet werden - </w:t>
      </w:r>
      <w:r w:rsidRPr="0032071D">
        <w:rPr>
          <w:rFonts w:cs="HKGrotesk-Regular"/>
          <w:color w:val="auto"/>
          <w:sz w:val="22"/>
          <w:szCs w:val="22"/>
        </w:rPr>
        <w:t xml:space="preserve">fertigte Nesselthaler zwischen 1789 und 1794 an. </w:t>
      </w:r>
    </w:p>
    <w:p w14:paraId="5FC833CB" w14:textId="77777777" w:rsidR="00CA08E6" w:rsidRPr="00F86B4C" w:rsidRDefault="00CA08E6" w:rsidP="00CA08E6">
      <w:pPr>
        <w:autoSpaceDE w:val="0"/>
        <w:autoSpaceDN w:val="0"/>
        <w:adjustRightInd w:val="0"/>
        <w:spacing w:after="0" w:line="240" w:lineRule="auto"/>
        <w:rPr>
          <w:rFonts w:cs="HKGrotesk-Regular"/>
          <w:color w:val="auto"/>
          <w:sz w:val="16"/>
          <w:szCs w:val="16"/>
        </w:rPr>
      </w:pPr>
    </w:p>
    <w:p w14:paraId="1E77DC79" w14:textId="77777777" w:rsidR="00CA08E6" w:rsidRDefault="00CA08E6" w:rsidP="00CA08E6">
      <w:pPr>
        <w:autoSpaceDE w:val="0"/>
        <w:autoSpaceDN w:val="0"/>
        <w:adjustRightInd w:val="0"/>
        <w:spacing w:after="0" w:line="240" w:lineRule="auto"/>
        <w:rPr>
          <w:rFonts w:cs="ApercuPro-Bold"/>
          <w:bCs/>
          <w:color w:val="auto"/>
          <w:sz w:val="22"/>
          <w:szCs w:val="22"/>
        </w:rPr>
      </w:pPr>
      <w:r>
        <w:rPr>
          <w:rFonts w:cs="ApercuPro-Bold"/>
          <w:bCs/>
          <w:color w:val="auto"/>
          <w:sz w:val="22"/>
          <w:szCs w:val="22"/>
        </w:rPr>
        <w:t>Von den</w:t>
      </w:r>
      <w:r w:rsidRPr="00BD6E46">
        <w:rPr>
          <w:rFonts w:cs="ApercuPro-Bold"/>
          <w:bCs/>
          <w:color w:val="auto"/>
          <w:sz w:val="22"/>
          <w:szCs w:val="22"/>
        </w:rPr>
        <w:t xml:space="preserve"> ursprünglich 56 Gemälde</w:t>
      </w:r>
      <w:r>
        <w:rPr>
          <w:rFonts w:cs="ApercuPro-Bold"/>
          <w:bCs/>
          <w:color w:val="auto"/>
          <w:sz w:val="22"/>
          <w:szCs w:val="22"/>
        </w:rPr>
        <w:t>n</w:t>
      </w:r>
      <w:r w:rsidRPr="00BD6E46">
        <w:rPr>
          <w:rFonts w:cs="ApercuPro-Bold"/>
          <w:bCs/>
          <w:color w:val="auto"/>
          <w:sz w:val="22"/>
          <w:szCs w:val="22"/>
        </w:rPr>
        <w:t xml:space="preserve"> </w:t>
      </w:r>
      <w:r>
        <w:rPr>
          <w:rFonts w:cs="ApercuPro-Bold"/>
          <w:bCs/>
          <w:color w:val="auto"/>
          <w:sz w:val="22"/>
          <w:szCs w:val="22"/>
        </w:rPr>
        <w:t xml:space="preserve">sind </w:t>
      </w:r>
      <w:r w:rsidRPr="00BD6E46">
        <w:rPr>
          <w:rFonts w:cs="ApercuPro-Bold"/>
          <w:bCs/>
          <w:color w:val="auto"/>
          <w:sz w:val="22"/>
          <w:szCs w:val="22"/>
        </w:rPr>
        <w:t xml:space="preserve">52 verschollen. Die vier bekannten Werke sind </w:t>
      </w:r>
      <w:r w:rsidRPr="00BD6E46">
        <w:rPr>
          <w:rFonts w:cs="ApercuPro-Bold"/>
          <w:bCs/>
          <w:i/>
          <w:color w:val="auto"/>
          <w:sz w:val="22"/>
          <w:szCs w:val="22"/>
        </w:rPr>
        <w:t>Prokris und Cephalus</w:t>
      </w:r>
      <w:r w:rsidRPr="00BD6E46">
        <w:rPr>
          <w:rFonts w:cs="ApercuPro-Bold"/>
          <w:bCs/>
          <w:color w:val="auto"/>
          <w:sz w:val="22"/>
          <w:szCs w:val="22"/>
        </w:rPr>
        <w:t xml:space="preserve">, </w:t>
      </w:r>
      <w:r w:rsidRPr="00BD6E46">
        <w:rPr>
          <w:rFonts w:cs="ApercuPro-Bold"/>
          <w:bCs/>
          <w:i/>
          <w:color w:val="auto"/>
          <w:sz w:val="22"/>
          <w:szCs w:val="22"/>
        </w:rPr>
        <w:t>Pyramus und Thisbe</w:t>
      </w:r>
      <w:r w:rsidRPr="00BD6E46">
        <w:rPr>
          <w:rFonts w:cs="ApercuPro-Bold"/>
          <w:bCs/>
          <w:color w:val="auto"/>
          <w:sz w:val="22"/>
          <w:szCs w:val="22"/>
        </w:rPr>
        <w:t xml:space="preserve"> sowie </w:t>
      </w:r>
      <w:r w:rsidRPr="00BD6E46">
        <w:rPr>
          <w:rFonts w:cs="ApercuPro-Bold"/>
          <w:bCs/>
          <w:i/>
          <w:color w:val="auto"/>
          <w:sz w:val="22"/>
          <w:szCs w:val="22"/>
        </w:rPr>
        <w:t>Früchtestillleben</w:t>
      </w:r>
      <w:r w:rsidRPr="00BD6E46">
        <w:rPr>
          <w:rFonts w:cs="ApercuPro-Bold"/>
          <w:bCs/>
          <w:color w:val="auto"/>
          <w:sz w:val="22"/>
          <w:szCs w:val="22"/>
        </w:rPr>
        <w:t xml:space="preserve"> und </w:t>
      </w:r>
      <w:r w:rsidRPr="00BD6E46">
        <w:rPr>
          <w:rFonts w:cs="ApercuPro-Bold"/>
          <w:bCs/>
          <w:i/>
          <w:color w:val="auto"/>
          <w:sz w:val="22"/>
          <w:szCs w:val="22"/>
        </w:rPr>
        <w:t>Verlobung der Ariadne mit Dionysos auf Naxos</w:t>
      </w:r>
      <w:r w:rsidRPr="00BD6E46">
        <w:rPr>
          <w:rFonts w:cs="ApercuPro-Bold"/>
          <w:bCs/>
          <w:color w:val="auto"/>
          <w:sz w:val="22"/>
          <w:szCs w:val="22"/>
        </w:rPr>
        <w:t xml:space="preserve"> (beide Salzburg Museum).</w:t>
      </w:r>
      <w:r>
        <w:rPr>
          <w:rFonts w:cs="ApercuPro-Bold"/>
          <w:bCs/>
          <w:color w:val="auto"/>
          <w:sz w:val="22"/>
          <w:szCs w:val="22"/>
        </w:rPr>
        <w:t xml:space="preserve"> </w:t>
      </w:r>
    </w:p>
    <w:p w14:paraId="7751CCBE" w14:textId="77777777" w:rsidR="00CA08E6" w:rsidRPr="00F86B4C" w:rsidRDefault="00CA08E6" w:rsidP="00CA08E6">
      <w:pPr>
        <w:autoSpaceDE w:val="0"/>
        <w:autoSpaceDN w:val="0"/>
        <w:adjustRightInd w:val="0"/>
        <w:spacing w:after="0" w:line="240" w:lineRule="auto"/>
        <w:rPr>
          <w:rFonts w:cs="HKGrotesk-Regular"/>
          <w:color w:val="auto"/>
          <w:sz w:val="16"/>
          <w:szCs w:val="16"/>
        </w:rPr>
      </w:pPr>
    </w:p>
    <w:p w14:paraId="18289D78" w14:textId="77777777" w:rsidR="00CA08E6" w:rsidRPr="00B04A8A" w:rsidRDefault="00CA08E6" w:rsidP="00CA08E6">
      <w:pPr>
        <w:autoSpaceDE w:val="0"/>
        <w:autoSpaceDN w:val="0"/>
        <w:adjustRightInd w:val="0"/>
        <w:spacing w:after="0" w:line="240" w:lineRule="auto"/>
        <w:rPr>
          <w:rFonts w:cs="HKGrotesk-Regular"/>
          <w:color w:val="auto"/>
          <w:sz w:val="22"/>
          <w:szCs w:val="22"/>
        </w:rPr>
      </w:pPr>
      <w:r>
        <w:rPr>
          <w:rFonts w:cs="HKGrotesk-Regular"/>
          <w:color w:val="auto"/>
          <w:sz w:val="22"/>
          <w:szCs w:val="22"/>
        </w:rPr>
        <w:t xml:space="preserve">Das </w:t>
      </w:r>
      <w:r w:rsidRPr="00B04A8A">
        <w:rPr>
          <w:rFonts w:cs="HKGrotesk-Regular"/>
          <w:i/>
          <w:color w:val="auto"/>
          <w:sz w:val="22"/>
          <w:szCs w:val="22"/>
        </w:rPr>
        <w:t>enkaustische Kabinett</w:t>
      </w:r>
      <w:r>
        <w:rPr>
          <w:rFonts w:cs="HKGrotesk-Regular"/>
          <w:color w:val="auto"/>
          <w:sz w:val="22"/>
          <w:szCs w:val="22"/>
        </w:rPr>
        <w:t xml:space="preserve"> </w:t>
      </w:r>
      <w:r w:rsidRPr="009004A7">
        <w:rPr>
          <w:rFonts w:cs="HKGrotesk-Regular"/>
          <w:color w:val="auto"/>
          <w:sz w:val="22"/>
          <w:szCs w:val="22"/>
        </w:rPr>
        <w:t>ist von einem gewissen M</w:t>
      </w:r>
      <w:r>
        <w:rPr>
          <w:rFonts w:cs="HKGrotesk-Regular"/>
          <w:color w:val="auto"/>
          <w:sz w:val="22"/>
          <w:szCs w:val="22"/>
        </w:rPr>
        <w:t xml:space="preserve">ythos umgeben, da es nur wenige </w:t>
      </w:r>
      <w:r w:rsidRPr="009004A7">
        <w:rPr>
          <w:rFonts w:cs="HKGrotesk-Regular"/>
          <w:color w:val="auto"/>
          <w:sz w:val="22"/>
          <w:szCs w:val="22"/>
        </w:rPr>
        <w:t>Jahre existierte und man es</w:t>
      </w:r>
      <w:r>
        <w:rPr>
          <w:rFonts w:cs="HKGrotesk-Regular"/>
          <w:color w:val="auto"/>
          <w:sz w:val="22"/>
          <w:szCs w:val="22"/>
        </w:rPr>
        <w:t xml:space="preserve"> lediglich aus zeitgenössischen </w:t>
      </w:r>
      <w:r w:rsidRPr="009004A7">
        <w:rPr>
          <w:rFonts w:cs="HKGrotesk-Regular"/>
          <w:color w:val="auto"/>
          <w:sz w:val="22"/>
          <w:szCs w:val="22"/>
        </w:rPr>
        <w:t>Beschreibungen sowie aus den Inventaren kennt.</w:t>
      </w:r>
      <w:r>
        <w:rPr>
          <w:rFonts w:cs="HKGrotesk-Medium"/>
          <w:color w:val="auto"/>
          <w:sz w:val="22"/>
          <w:szCs w:val="22"/>
        </w:rPr>
        <w:t xml:space="preserve"> </w:t>
      </w:r>
      <w:r>
        <w:rPr>
          <w:rFonts w:cs="HKGrotesk-Regular"/>
          <w:color w:val="auto"/>
          <w:sz w:val="22"/>
          <w:szCs w:val="22"/>
        </w:rPr>
        <w:t xml:space="preserve">1806, als </w:t>
      </w:r>
      <w:r w:rsidRPr="009004A7">
        <w:rPr>
          <w:rFonts w:cs="HKGrotesk-Regular"/>
          <w:color w:val="auto"/>
          <w:sz w:val="22"/>
          <w:szCs w:val="22"/>
        </w:rPr>
        <w:t>Salzburg an Österreich fiel,</w:t>
      </w:r>
      <w:r>
        <w:rPr>
          <w:rFonts w:cs="HKGrotesk-Regular"/>
          <w:color w:val="auto"/>
          <w:sz w:val="22"/>
          <w:szCs w:val="22"/>
        </w:rPr>
        <w:t xml:space="preserve"> brachte man im Zuge der großen </w:t>
      </w:r>
      <w:r w:rsidRPr="009004A7">
        <w:rPr>
          <w:rFonts w:cs="HKGrotesk-Regular"/>
          <w:color w:val="auto"/>
          <w:sz w:val="22"/>
          <w:szCs w:val="22"/>
        </w:rPr>
        <w:t xml:space="preserve">Gemäldetransporte alle Enkaustiken </w:t>
      </w:r>
      <w:r>
        <w:rPr>
          <w:rFonts w:cs="HKGrotesk-Regular"/>
          <w:color w:val="auto"/>
          <w:sz w:val="22"/>
          <w:szCs w:val="22"/>
        </w:rPr>
        <w:t xml:space="preserve">in die kaiserliche </w:t>
      </w:r>
      <w:r w:rsidRPr="009004A7">
        <w:rPr>
          <w:rFonts w:cs="HKGrotesk-Regular"/>
          <w:color w:val="auto"/>
          <w:sz w:val="22"/>
          <w:szCs w:val="22"/>
        </w:rPr>
        <w:t>Galerie.</w:t>
      </w:r>
      <w:r>
        <w:rPr>
          <w:rFonts w:cs="HKGrotesk-Medium"/>
          <w:color w:val="auto"/>
          <w:sz w:val="22"/>
          <w:szCs w:val="22"/>
        </w:rPr>
        <w:t xml:space="preserve"> </w:t>
      </w:r>
      <w:r>
        <w:rPr>
          <w:rFonts w:cs="HKGrotesk-Regular"/>
          <w:color w:val="auto"/>
          <w:sz w:val="22"/>
          <w:szCs w:val="22"/>
        </w:rPr>
        <w:t xml:space="preserve">Auf dem </w:t>
      </w:r>
      <w:r w:rsidRPr="009004A7">
        <w:rPr>
          <w:rFonts w:cs="HKGrotesk-Regular"/>
          <w:color w:val="auto"/>
          <w:sz w:val="22"/>
          <w:szCs w:val="22"/>
        </w:rPr>
        <w:t>Weg nach Wien verliert sich die Spur dieser</w:t>
      </w:r>
      <w:r>
        <w:rPr>
          <w:rFonts w:cs="HKGrotesk-Regular"/>
          <w:color w:val="auto"/>
          <w:sz w:val="22"/>
          <w:szCs w:val="22"/>
        </w:rPr>
        <w:t xml:space="preserve"> </w:t>
      </w:r>
      <w:r w:rsidRPr="009004A7">
        <w:rPr>
          <w:rFonts w:cs="HKGrotesk-Regular"/>
          <w:color w:val="auto"/>
          <w:sz w:val="22"/>
          <w:szCs w:val="22"/>
        </w:rPr>
        <w:t>Gemälde.</w:t>
      </w:r>
    </w:p>
    <w:p w14:paraId="692DD597" w14:textId="77777777" w:rsidR="00CA08E6" w:rsidRDefault="00CA08E6" w:rsidP="00CA08E6">
      <w:pPr>
        <w:autoSpaceDE w:val="0"/>
        <w:autoSpaceDN w:val="0"/>
        <w:adjustRightInd w:val="0"/>
        <w:spacing w:after="0" w:line="240" w:lineRule="auto"/>
        <w:rPr>
          <w:rFonts w:cs="ApercuPro"/>
          <w:color w:val="auto"/>
          <w:sz w:val="16"/>
          <w:szCs w:val="16"/>
        </w:rPr>
      </w:pPr>
    </w:p>
    <w:p w14:paraId="1E67E942" w14:textId="77777777" w:rsidR="00CA08E6" w:rsidRPr="00106958" w:rsidRDefault="00CA08E6" w:rsidP="00CA08E6">
      <w:pPr>
        <w:autoSpaceDE w:val="0"/>
        <w:autoSpaceDN w:val="0"/>
        <w:adjustRightInd w:val="0"/>
        <w:spacing w:after="0" w:line="240" w:lineRule="auto"/>
        <w:rPr>
          <w:rFonts w:cs="ApercuPro"/>
          <w:color w:val="auto"/>
          <w:sz w:val="16"/>
          <w:szCs w:val="16"/>
        </w:rPr>
      </w:pPr>
      <w:r w:rsidRPr="009004A7">
        <w:rPr>
          <w:rFonts w:cs="ApercuPro"/>
          <w:noProof/>
          <w:color w:val="auto"/>
          <w:sz w:val="16"/>
          <w:szCs w:val="16"/>
          <w:lang w:eastAsia="de-AT"/>
        </w:rPr>
        <w:lastRenderedPageBreak/>
        <w:drawing>
          <wp:inline distT="0" distB="0" distL="0" distR="0" wp14:anchorId="36B14B51" wp14:editId="4AA33106">
            <wp:extent cx="4003361" cy="5829300"/>
            <wp:effectExtent l="152400" t="152400" r="340360" b="34290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8907" cy="5837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36C55EE" w14:textId="77777777" w:rsidR="00CA08E6" w:rsidRPr="00F86B4C" w:rsidRDefault="00CA08E6" w:rsidP="00CA08E6">
      <w:pPr>
        <w:autoSpaceDE w:val="0"/>
        <w:autoSpaceDN w:val="0"/>
        <w:adjustRightInd w:val="0"/>
        <w:spacing w:after="0" w:line="240" w:lineRule="auto"/>
        <w:rPr>
          <w:rFonts w:cs="HKGrotesk-Regular"/>
          <w:color w:val="auto"/>
          <w:sz w:val="22"/>
          <w:szCs w:val="22"/>
        </w:rPr>
      </w:pPr>
      <w:r w:rsidRPr="00F86B4C">
        <w:rPr>
          <w:rFonts w:cs="ApercuPro-Bold"/>
          <w:b/>
          <w:bCs/>
          <w:color w:val="auto"/>
          <w:sz w:val="22"/>
          <w:szCs w:val="22"/>
        </w:rPr>
        <w:t xml:space="preserve">Andreas Nesselthaler </w:t>
      </w:r>
      <w:r w:rsidRPr="00F86B4C">
        <w:rPr>
          <w:rFonts w:cs="ApercuPro"/>
          <w:color w:val="auto"/>
          <w:sz w:val="22"/>
          <w:szCs w:val="22"/>
        </w:rPr>
        <w:t xml:space="preserve">(1748–1821), </w:t>
      </w:r>
      <w:r w:rsidRPr="00F86B4C">
        <w:rPr>
          <w:rFonts w:cs="ApercuPro-Bold"/>
          <w:b/>
          <w:bCs/>
          <w:color w:val="auto"/>
          <w:sz w:val="22"/>
          <w:szCs w:val="22"/>
        </w:rPr>
        <w:t xml:space="preserve">Prokris und Cephalus, </w:t>
      </w:r>
      <w:r w:rsidRPr="00F86B4C">
        <w:rPr>
          <w:rFonts w:cs="ApercuPro"/>
          <w:color w:val="auto"/>
          <w:sz w:val="22"/>
          <w:szCs w:val="22"/>
        </w:rPr>
        <w:t xml:space="preserve">um 1790, </w:t>
      </w:r>
      <w:r w:rsidRPr="00F86B4C">
        <w:rPr>
          <w:rFonts w:cs="HKGrotesk-Regular"/>
          <w:color w:val="auto"/>
          <w:sz w:val="22"/>
          <w:szCs w:val="22"/>
        </w:rPr>
        <w:t xml:space="preserve">eines von ursprünglich </w:t>
      </w:r>
      <w:r>
        <w:rPr>
          <w:rFonts w:cs="HKGrotesk-Regular"/>
          <w:color w:val="auto"/>
          <w:sz w:val="22"/>
          <w:szCs w:val="22"/>
        </w:rPr>
        <w:t xml:space="preserve">56 Gemälden des </w:t>
      </w:r>
      <w:r w:rsidRPr="00B04A8A">
        <w:rPr>
          <w:rFonts w:cs="HKGrotesk-Regular"/>
          <w:i/>
          <w:color w:val="auto"/>
          <w:sz w:val="22"/>
          <w:szCs w:val="22"/>
        </w:rPr>
        <w:t>enkaustischen Kabinetts</w:t>
      </w:r>
      <w:r w:rsidRPr="00F86B4C">
        <w:rPr>
          <w:rFonts w:cs="HKGrotesk-Regular"/>
          <w:color w:val="auto"/>
          <w:sz w:val="22"/>
          <w:szCs w:val="22"/>
        </w:rPr>
        <w:t xml:space="preserve">; </w:t>
      </w:r>
      <w:r>
        <w:rPr>
          <w:rFonts w:cs="ApercuPro-Bold"/>
          <w:bCs/>
          <w:color w:val="auto"/>
          <w:sz w:val="22"/>
          <w:szCs w:val="22"/>
        </w:rPr>
        <w:t>Wachs-Harz-Öl/Leinwand,</w:t>
      </w:r>
      <w:r w:rsidRPr="00F86B4C">
        <w:rPr>
          <w:rFonts w:cs="ApercuPro-Bold"/>
          <w:bCs/>
          <w:color w:val="auto"/>
          <w:sz w:val="22"/>
          <w:szCs w:val="22"/>
        </w:rPr>
        <w:t xml:space="preserve"> </w:t>
      </w:r>
      <w:r w:rsidRPr="00F86B4C">
        <w:rPr>
          <w:rFonts w:cs="ApercuPro"/>
          <w:color w:val="auto"/>
          <w:sz w:val="22"/>
          <w:szCs w:val="22"/>
        </w:rPr>
        <w:t xml:space="preserve">Residenzgalerie Salzburg, </w:t>
      </w:r>
      <w:r w:rsidRPr="00F86B4C">
        <w:rPr>
          <w:rFonts w:cs="HKGrotesk-Regular"/>
          <w:color w:val="auto"/>
          <w:sz w:val="22"/>
          <w:szCs w:val="22"/>
        </w:rPr>
        <w:t>Inv.-Nr. 471</w:t>
      </w:r>
      <w:r>
        <w:rPr>
          <w:rFonts w:cs="HKGrotesk-Regular"/>
          <w:color w:val="auto"/>
          <w:sz w:val="22"/>
          <w:szCs w:val="22"/>
        </w:rPr>
        <w:t xml:space="preserve"> © RGS/Ghezzi</w:t>
      </w:r>
      <w:r w:rsidRPr="00F86B4C">
        <w:rPr>
          <w:rFonts w:cs="HKGrotesk-Regular"/>
          <w:color w:val="auto"/>
          <w:sz w:val="22"/>
          <w:szCs w:val="22"/>
        </w:rPr>
        <w:t xml:space="preserve"> (Residenzgalerie, 3. OG)</w:t>
      </w:r>
    </w:p>
    <w:p w14:paraId="3E2953D8" w14:textId="77777777" w:rsidR="00CA08E6" w:rsidRDefault="00CA08E6" w:rsidP="00CA08E6">
      <w:pPr>
        <w:autoSpaceDE w:val="0"/>
        <w:autoSpaceDN w:val="0"/>
        <w:adjustRightInd w:val="0"/>
        <w:spacing w:after="0" w:line="240" w:lineRule="auto"/>
        <w:rPr>
          <w:rFonts w:cs="HKGrotesk-Regular"/>
          <w:color w:val="auto"/>
          <w:sz w:val="20"/>
          <w:szCs w:val="20"/>
        </w:rPr>
      </w:pPr>
    </w:p>
    <w:p w14:paraId="52824AC7" w14:textId="77777777" w:rsidR="00CA08E6" w:rsidRDefault="00CA08E6" w:rsidP="00CA08E6">
      <w:pPr>
        <w:autoSpaceDE w:val="0"/>
        <w:autoSpaceDN w:val="0"/>
        <w:adjustRightInd w:val="0"/>
        <w:spacing w:after="0" w:line="240" w:lineRule="auto"/>
        <w:rPr>
          <w:rFonts w:cs="HKGrotesk-Regular"/>
          <w:color w:val="auto"/>
          <w:sz w:val="20"/>
          <w:szCs w:val="20"/>
        </w:rPr>
      </w:pPr>
    </w:p>
    <w:p w14:paraId="7072975A" w14:textId="77777777" w:rsidR="00F90138" w:rsidRDefault="00F90138" w:rsidP="00321F62">
      <w:pPr>
        <w:autoSpaceDE w:val="0"/>
        <w:autoSpaceDN w:val="0"/>
        <w:adjustRightInd w:val="0"/>
        <w:spacing w:after="0" w:line="240" w:lineRule="auto"/>
        <w:rPr>
          <w:rFonts w:cs="ApercuPro-Bold"/>
          <w:bCs/>
          <w:color w:val="auto"/>
          <w:sz w:val="22"/>
          <w:szCs w:val="22"/>
        </w:rPr>
      </w:pPr>
    </w:p>
    <w:sectPr w:rsidR="00F90138" w:rsidSect="008B1416">
      <w:headerReference w:type="even" r:id="rId24"/>
      <w:headerReference w:type="default" r:id="rId25"/>
      <w:footerReference w:type="even" r:id="rId26"/>
      <w:footerReference w:type="default" r:id="rId27"/>
      <w:headerReference w:type="first" r:id="rId28"/>
      <w:footerReference w:type="first" r:id="rId29"/>
      <w:pgSz w:w="11906" w:h="16838"/>
      <w:pgMar w:top="2269" w:right="1418" w:bottom="1560" w:left="241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CBA42" w14:textId="77777777" w:rsidR="00A85D75" w:rsidRDefault="00A85D75">
      <w:pPr>
        <w:spacing w:line="240" w:lineRule="auto"/>
      </w:pPr>
      <w:r>
        <w:separator/>
      </w:r>
    </w:p>
  </w:endnote>
  <w:endnote w:type="continuationSeparator" w:id="0">
    <w:p w14:paraId="16920F8F" w14:textId="77777777" w:rsidR="00A85D75" w:rsidRDefault="00A85D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rcu Pro">
    <w:panose1 w:val="020B0503050601040103"/>
    <w:charset w:val="00"/>
    <w:family w:val="swiss"/>
    <w:notTrueType/>
    <w:pitch w:val="variable"/>
    <w:sig w:usb0="000002C7" w:usb1="00000001"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ercuPro">
    <w:altName w:val="MS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ortescuePro">
    <w:altName w:val="MS Gothic"/>
    <w:panose1 w:val="00000000000000000000"/>
    <w:charset w:val="00"/>
    <w:family w:val="roman"/>
    <w:notTrueType/>
    <w:pitch w:val="default"/>
    <w:sig w:usb0="00000003" w:usb1="00000000" w:usb2="00000000" w:usb3="00000000" w:csb0="00000001" w:csb1="00000000"/>
  </w:font>
  <w:font w:name="ApercuPro-Bold">
    <w:panose1 w:val="020B0803050601040103"/>
    <w:charset w:val="00"/>
    <w:family w:val="swiss"/>
    <w:notTrueType/>
    <w:pitch w:val="default"/>
    <w:sig w:usb0="00000003" w:usb1="00000000" w:usb2="00000000" w:usb3="00000000" w:csb0="00000001" w:csb1="00000000"/>
  </w:font>
  <w:font w:name="HKGrotesk-Bold">
    <w:altName w:val="Times New Roman"/>
    <w:panose1 w:val="00000000000000000000"/>
    <w:charset w:val="EE"/>
    <w:family w:val="auto"/>
    <w:notTrueType/>
    <w:pitch w:val="default"/>
    <w:sig w:usb0="00000007" w:usb1="00000000" w:usb2="00000000" w:usb3="00000000" w:csb0="00000003" w:csb1="00000000"/>
  </w:font>
  <w:font w:name="HKGrotesk-Regular">
    <w:altName w:val="Times New Roman"/>
    <w:panose1 w:val="00000000000000000000"/>
    <w:charset w:val="EE"/>
    <w:family w:val="auto"/>
    <w:notTrueType/>
    <w:pitch w:val="default"/>
    <w:sig w:usb0="00000007" w:usb1="00000000" w:usb2="00000000" w:usb3="00000000" w:csb0="00000003" w:csb1="00000000"/>
  </w:font>
  <w:font w:name="HKGrotesk-Italic">
    <w:altName w:val="Times New Roman"/>
    <w:panose1 w:val="00000000000000000000"/>
    <w:charset w:val="EE"/>
    <w:family w:val="auto"/>
    <w:notTrueType/>
    <w:pitch w:val="default"/>
    <w:sig w:usb0="00000007" w:usb1="00000000" w:usb2="00000000" w:usb3="00000000" w:csb0="00000003" w:csb1="00000000"/>
  </w:font>
  <w:font w:name="Apercu-Medium">
    <w:panose1 w:val="00000000000000000000"/>
    <w:charset w:val="00"/>
    <w:family w:val="auto"/>
    <w:notTrueType/>
    <w:pitch w:val="default"/>
    <w:sig w:usb0="00000003" w:usb1="00000000" w:usb2="00000000" w:usb3="00000000" w:csb0="00000001" w:csb1="00000000"/>
  </w:font>
  <w:font w:name="HKGrotesk-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88122" w14:textId="77777777" w:rsidR="00CA08E6" w:rsidRDefault="00CA08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01957467"/>
      <w:docPartObj>
        <w:docPartGallery w:val="Page Numbers (Bottom of Page)"/>
        <w:docPartUnique/>
      </w:docPartObj>
    </w:sdtPr>
    <w:sdtEndPr/>
    <w:sdtContent>
      <w:p w14:paraId="7806ED65" w14:textId="67EC7D37" w:rsidR="00CA08E6" w:rsidRPr="00CA08E6" w:rsidRDefault="00CA08E6">
        <w:pPr>
          <w:pStyle w:val="Fuzeile"/>
          <w:jc w:val="right"/>
          <w:rPr>
            <w:sz w:val="16"/>
            <w:szCs w:val="16"/>
          </w:rPr>
        </w:pPr>
        <w:r w:rsidRPr="00CA08E6">
          <w:rPr>
            <w:sz w:val="16"/>
            <w:szCs w:val="16"/>
          </w:rPr>
          <w:fldChar w:fldCharType="begin"/>
        </w:r>
        <w:r w:rsidRPr="00CA08E6">
          <w:rPr>
            <w:sz w:val="16"/>
            <w:szCs w:val="16"/>
          </w:rPr>
          <w:instrText>PAGE   \* MERGEFORMAT</w:instrText>
        </w:r>
        <w:r w:rsidRPr="00CA08E6">
          <w:rPr>
            <w:sz w:val="16"/>
            <w:szCs w:val="16"/>
          </w:rPr>
          <w:fldChar w:fldCharType="separate"/>
        </w:r>
        <w:r w:rsidR="00AC7D79" w:rsidRPr="00AC7D79">
          <w:rPr>
            <w:noProof/>
            <w:sz w:val="16"/>
            <w:szCs w:val="16"/>
            <w:lang w:val="de-DE"/>
          </w:rPr>
          <w:t>6</w:t>
        </w:r>
        <w:r w:rsidRPr="00CA08E6">
          <w:rPr>
            <w:sz w:val="16"/>
            <w:szCs w:val="16"/>
          </w:rPr>
          <w:fldChar w:fldCharType="end"/>
        </w:r>
      </w:p>
    </w:sdtContent>
  </w:sdt>
  <w:p w14:paraId="6FB1A418" w14:textId="77777777" w:rsidR="00CA08E6" w:rsidRDefault="00CA08E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F9368" w14:textId="77777777" w:rsidR="00CA08E6" w:rsidRDefault="00CA08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3D72A" w14:textId="77777777" w:rsidR="00A85D75" w:rsidRDefault="00A85D75">
      <w:pPr>
        <w:spacing w:line="240" w:lineRule="auto"/>
      </w:pPr>
      <w:r>
        <w:separator/>
      </w:r>
    </w:p>
  </w:footnote>
  <w:footnote w:type="continuationSeparator" w:id="0">
    <w:p w14:paraId="1780CBC6" w14:textId="77777777" w:rsidR="00A85D75" w:rsidRDefault="00A85D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62953" w14:textId="77777777" w:rsidR="00CA08E6" w:rsidRDefault="00CA08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7E082" w14:textId="77777777" w:rsidR="00A85D75" w:rsidRDefault="00A85D75" w:rsidP="00FC5806">
    <w:pPr>
      <w:pStyle w:val="Kopfzeile"/>
    </w:pPr>
    <w:r w:rsidRPr="005C0B20">
      <w:rPr>
        <w:noProof/>
        <w:sz w:val="16"/>
        <w:szCs w:val="16"/>
        <w:lang w:eastAsia="de-AT"/>
      </w:rPr>
      <w:drawing>
        <wp:anchor distT="0" distB="0" distL="114300" distR="114300" simplePos="0" relativeHeight="251659264" behindDoc="0" locked="0" layoutInCell="1" allowOverlap="1" wp14:anchorId="460ED0A3" wp14:editId="4166D4F5">
          <wp:simplePos x="0" y="0"/>
          <wp:positionH relativeFrom="leftMargin">
            <wp:posOffset>318770</wp:posOffset>
          </wp:positionH>
          <wp:positionV relativeFrom="topMargin">
            <wp:posOffset>357201</wp:posOffset>
          </wp:positionV>
          <wp:extent cx="2620645" cy="665480"/>
          <wp:effectExtent l="0" t="0" r="8255"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B20">
      <w:rPr>
        <w:noProof/>
        <w:sz w:val="16"/>
        <w:szCs w:val="16"/>
        <w:lang w:eastAsia="de-AT"/>
      </w:rPr>
      <mc:AlternateContent>
        <mc:Choice Requires="wps">
          <w:drawing>
            <wp:anchor distT="0" distB="0" distL="114300" distR="114300" simplePos="0" relativeHeight="251661312" behindDoc="1" locked="0" layoutInCell="1" allowOverlap="1" wp14:anchorId="21048962" wp14:editId="461727ED">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04706"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8BD1" w14:textId="77777777" w:rsidR="00CA08E6" w:rsidRDefault="00CA08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1976"/>
    <w:multiLevelType w:val="hybridMultilevel"/>
    <w:tmpl w:val="ED9AB8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6C29E1"/>
    <w:multiLevelType w:val="hybridMultilevel"/>
    <w:tmpl w:val="9CFCE9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0F504E"/>
    <w:multiLevelType w:val="hybridMultilevel"/>
    <w:tmpl w:val="2C10CD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CD229F"/>
    <w:multiLevelType w:val="hybridMultilevel"/>
    <w:tmpl w:val="C18E12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E096779"/>
    <w:multiLevelType w:val="hybridMultilevel"/>
    <w:tmpl w:val="B6C67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F496BD1"/>
    <w:multiLevelType w:val="hybridMultilevel"/>
    <w:tmpl w:val="ECD411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08120E2"/>
    <w:multiLevelType w:val="hybridMultilevel"/>
    <w:tmpl w:val="3ED24A2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 w15:restartNumberingAfterBreak="0">
    <w:nsid w:val="297A55F5"/>
    <w:multiLevelType w:val="hybridMultilevel"/>
    <w:tmpl w:val="B8540E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1316EA8"/>
    <w:multiLevelType w:val="hybridMultilevel"/>
    <w:tmpl w:val="8D58E056"/>
    <w:lvl w:ilvl="0" w:tplc="DB7013DE">
      <w:start w:val="18"/>
      <w:numFmt w:val="bullet"/>
      <w:lvlText w:val="-"/>
      <w:lvlJc w:val="left"/>
      <w:pPr>
        <w:ind w:left="720" w:hanging="360"/>
      </w:pPr>
      <w:rPr>
        <w:rFonts w:ascii="Apercu Pro" w:eastAsiaTheme="minorHAnsi" w:hAnsi="Apercu Pro"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16D4EB7"/>
    <w:multiLevelType w:val="hybridMultilevel"/>
    <w:tmpl w:val="F6C8F7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4EA2455"/>
    <w:multiLevelType w:val="hybridMultilevel"/>
    <w:tmpl w:val="2D0EC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8863CF6"/>
    <w:multiLevelType w:val="hybridMultilevel"/>
    <w:tmpl w:val="F6BAC0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AAA3F9B"/>
    <w:multiLevelType w:val="hybridMultilevel"/>
    <w:tmpl w:val="C6CAC9EC"/>
    <w:lvl w:ilvl="0" w:tplc="0C070001">
      <w:start w:val="1"/>
      <w:numFmt w:val="bullet"/>
      <w:lvlText w:val=""/>
      <w:lvlJc w:val="left"/>
      <w:pPr>
        <w:ind w:left="720" w:hanging="360"/>
      </w:pPr>
      <w:rPr>
        <w:rFonts w:ascii="Symbol" w:hAnsi="Symbo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C7F08BD"/>
    <w:multiLevelType w:val="hybridMultilevel"/>
    <w:tmpl w:val="8EA837F2"/>
    <w:lvl w:ilvl="0" w:tplc="AD1CB48A">
      <w:numFmt w:val="bullet"/>
      <w:lvlText w:val="-"/>
      <w:lvlJc w:val="left"/>
      <w:pPr>
        <w:ind w:left="720" w:hanging="360"/>
      </w:pPr>
      <w:rPr>
        <w:rFonts w:ascii="Trebuchet MS" w:eastAsia="Times New Roman" w:hAnsi="Trebuchet MS" w:hint="default"/>
      </w:rPr>
    </w:lvl>
    <w:lvl w:ilvl="1" w:tplc="0C070003">
      <w:start w:val="1"/>
      <w:numFmt w:val="bullet"/>
      <w:lvlText w:val="o"/>
      <w:lvlJc w:val="left"/>
      <w:pPr>
        <w:ind w:left="1440" w:hanging="360"/>
      </w:pPr>
      <w:rPr>
        <w:rFonts w:ascii="Courier New" w:hAnsi="Courier New" w:cs="Times New Roman"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Times New Roman"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Times New Roman"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46DC1A19"/>
    <w:multiLevelType w:val="hybridMultilevel"/>
    <w:tmpl w:val="6C1E1EFE"/>
    <w:lvl w:ilvl="0" w:tplc="0C070001">
      <w:start w:val="1"/>
      <w:numFmt w:val="bullet"/>
      <w:lvlText w:val=""/>
      <w:lvlJc w:val="left"/>
      <w:pPr>
        <w:ind w:left="720" w:hanging="360"/>
      </w:pPr>
      <w:rPr>
        <w:rFonts w:ascii="Symbol" w:hAnsi="Symbo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E9C792F"/>
    <w:multiLevelType w:val="hybridMultilevel"/>
    <w:tmpl w:val="AC5244EE"/>
    <w:lvl w:ilvl="0" w:tplc="AD1CB48A">
      <w:numFmt w:val="bullet"/>
      <w:lvlText w:val="-"/>
      <w:lvlJc w:val="left"/>
      <w:pPr>
        <w:ind w:left="720" w:hanging="360"/>
      </w:pPr>
      <w:rPr>
        <w:rFonts w:ascii="Trebuchet MS" w:eastAsia="Times New Roman" w:hAnsi="Trebuchet M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566B0F7D"/>
    <w:multiLevelType w:val="hybridMultilevel"/>
    <w:tmpl w:val="CF941E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71F76A5"/>
    <w:multiLevelType w:val="hybridMultilevel"/>
    <w:tmpl w:val="B802D5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B9D662A"/>
    <w:multiLevelType w:val="hybridMultilevel"/>
    <w:tmpl w:val="54689BBA"/>
    <w:lvl w:ilvl="0" w:tplc="AD1CB48A">
      <w:numFmt w:val="bullet"/>
      <w:lvlText w:val="-"/>
      <w:lvlJc w:val="left"/>
      <w:pPr>
        <w:ind w:left="720" w:hanging="360"/>
      </w:pPr>
      <w:rPr>
        <w:rFonts w:ascii="Trebuchet MS" w:eastAsia="Times New Roman" w:hAnsi="Trebuchet M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5D072495"/>
    <w:multiLevelType w:val="hybridMultilevel"/>
    <w:tmpl w:val="9258D01A"/>
    <w:lvl w:ilvl="0" w:tplc="F63CDFC2">
      <w:start w:val="1792"/>
      <w:numFmt w:val="bullet"/>
      <w:lvlText w:val="-"/>
      <w:lvlJc w:val="left"/>
      <w:pPr>
        <w:ind w:left="720" w:hanging="360"/>
      </w:pPr>
      <w:rPr>
        <w:rFonts w:ascii="Apercu Pro" w:eastAsiaTheme="minorHAnsi" w:hAnsi="Apercu Pro" w:cs="ApercuPro"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1390670"/>
    <w:multiLevelType w:val="hybridMultilevel"/>
    <w:tmpl w:val="33F0C7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53611E1"/>
    <w:multiLevelType w:val="hybridMultilevel"/>
    <w:tmpl w:val="BCC8D1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63D756A"/>
    <w:multiLevelType w:val="hybridMultilevel"/>
    <w:tmpl w:val="D79CFA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B9A32B6"/>
    <w:multiLevelType w:val="hybridMultilevel"/>
    <w:tmpl w:val="6E2E5E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D5227BA"/>
    <w:multiLevelType w:val="hybridMultilevel"/>
    <w:tmpl w:val="81E6D08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5" w15:restartNumberingAfterBreak="0">
    <w:nsid w:val="75C43BFF"/>
    <w:multiLevelType w:val="hybridMultilevel"/>
    <w:tmpl w:val="750A84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7425E10"/>
    <w:multiLevelType w:val="hybridMultilevel"/>
    <w:tmpl w:val="9D8A4D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
  </w:num>
  <w:num w:numId="4">
    <w:abstractNumId w:val="11"/>
  </w:num>
  <w:num w:numId="5">
    <w:abstractNumId w:val="23"/>
  </w:num>
  <w:num w:numId="6">
    <w:abstractNumId w:val="10"/>
  </w:num>
  <w:num w:numId="7">
    <w:abstractNumId w:val="4"/>
  </w:num>
  <w:num w:numId="8">
    <w:abstractNumId w:val="1"/>
  </w:num>
  <w:num w:numId="9">
    <w:abstractNumId w:val="20"/>
  </w:num>
  <w:num w:numId="10">
    <w:abstractNumId w:val="9"/>
  </w:num>
  <w:num w:numId="11">
    <w:abstractNumId w:val="15"/>
  </w:num>
  <w:num w:numId="12">
    <w:abstractNumId w:val="18"/>
  </w:num>
  <w:num w:numId="13">
    <w:abstractNumId w:val="13"/>
  </w:num>
  <w:num w:numId="14">
    <w:abstractNumId w:val="6"/>
  </w:num>
  <w:num w:numId="15">
    <w:abstractNumId w:val="24"/>
  </w:num>
  <w:num w:numId="16">
    <w:abstractNumId w:val="21"/>
  </w:num>
  <w:num w:numId="17">
    <w:abstractNumId w:val="19"/>
  </w:num>
  <w:num w:numId="18">
    <w:abstractNumId w:val="3"/>
  </w:num>
  <w:num w:numId="19">
    <w:abstractNumId w:val="12"/>
  </w:num>
  <w:num w:numId="20">
    <w:abstractNumId w:val="14"/>
  </w:num>
  <w:num w:numId="21">
    <w:abstractNumId w:val="5"/>
  </w:num>
  <w:num w:numId="22">
    <w:abstractNumId w:val="17"/>
  </w:num>
  <w:num w:numId="23">
    <w:abstractNumId w:val="22"/>
  </w:num>
  <w:num w:numId="24">
    <w:abstractNumId w:val="26"/>
  </w:num>
  <w:num w:numId="25">
    <w:abstractNumId w:val="7"/>
  </w:num>
  <w:num w:numId="26">
    <w:abstractNumId w:val="0"/>
  </w:num>
  <w:num w:numId="2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attachedTemplate r:id="rId1"/>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655"/>
    <w:rsid w:val="0000505B"/>
    <w:rsid w:val="00005FA3"/>
    <w:rsid w:val="0001052F"/>
    <w:rsid w:val="0001596E"/>
    <w:rsid w:val="000160A3"/>
    <w:rsid w:val="00017F0E"/>
    <w:rsid w:val="000202F6"/>
    <w:rsid w:val="00041293"/>
    <w:rsid w:val="000448B3"/>
    <w:rsid w:val="000552B3"/>
    <w:rsid w:val="00073657"/>
    <w:rsid w:val="00082C5E"/>
    <w:rsid w:val="00087387"/>
    <w:rsid w:val="00091600"/>
    <w:rsid w:val="00094899"/>
    <w:rsid w:val="000A315A"/>
    <w:rsid w:val="000A41FB"/>
    <w:rsid w:val="000B1DD0"/>
    <w:rsid w:val="000B3A6D"/>
    <w:rsid w:val="000C1941"/>
    <w:rsid w:val="000E4903"/>
    <w:rsid w:val="000F5973"/>
    <w:rsid w:val="00102B37"/>
    <w:rsid w:val="00104ABD"/>
    <w:rsid w:val="00112DB0"/>
    <w:rsid w:val="00122A99"/>
    <w:rsid w:val="00123424"/>
    <w:rsid w:val="00135239"/>
    <w:rsid w:val="00136653"/>
    <w:rsid w:val="001463BE"/>
    <w:rsid w:val="00182E30"/>
    <w:rsid w:val="00196255"/>
    <w:rsid w:val="001A0E19"/>
    <w:rsid w:val="001B36B1"/>
    <w:rsid w:val="001B4EF0"/>
    <w:rsid w:val="001B504E"/>
    <w:rsid w:val="001B7CF0"/>
    <w:rsid w:val="001E741C"/>
    <w:rsid w:val="001F2E70"/>
    <w:rsid w:val="00225058"/>
    <w:rsid w:val="00242B8E"/>
    <w:rsid w:val="002464FD"/>
    <w:rsid w:val="00270E9C"/>
    <w:rsid w:val="00275B30"/>
    <w:rsid w:val="0029780E"/>
    <w:rsid w:val="002A540B"/>
    <w:rsid w:val="002B7A32"/>
    <w:rsid w:val="002C70B4"/>
    <w:rsid w:val="002D7274"/>
    <w:rsid w:val="002F1F06"/>
    <w:rsid w:val="00300F46"/>
    <w:rsid w:val="00305962"/>
    <w:rsid w:val="00321F62"/>
    <w:rsid w:val="00336D77"/>
    <w:rsid w:val="003442A1"/>
    <w:rsid w:val="00344EDE"/>
    <w:rsid w:val="00346B2F"/>
    <w:rsid w:val="00346DF5"/>
    <w:rsid w:val="00351E97"/>
    <w:rsid w:val="00360417"/>
    <w:rsid w:val="00365637"/>
    <w:rsid w:val="00380D47"/>
    <w:rsid w:val="00396C4A"/>
    <w:rsid w:val="003A5811"/>
    <w:rsid w:val="003B0948"/>
    <w:rsid w:val="003C3BD3"/>
    <w:rsid w:val="003C50AA"/>
    <w:rsid w:val="003D1ED2"/>
    <w:rsid w:val="003D2A75"/>
    <w:rsid w:val="003D4CA5"/>
    <w:rsid w:val="003D5DEE"/>
    <w:rsid w:val="003E4241"/>
    <w:rsid w:val="003E617E"/>
    <w:rsid w:val="003F398B"/>
    <w:rsid w:val="00424454"/>
    <w:rsid w:val="00426324"/>
    <w:rsid w:val="00442D10"/>
    <w:rsid w:val="00451946"/>
    <w:rsid w:val="00456CF4"/>
    <w:rsid w:val="0045788C"/>
    <w:rsid w:val="00465EB9"/>
    <w:rsid w:val="00471E61"/>
    <w:rsid w:val="00474BF4"/>
    <w:rsid w:val="004911FA"/>
    <w:rsid w:val="00497073"/>
    <w:rsid w:val="004A30B2"/>
    <w:rsid w:val="004A57C9"/>
    <w:rsid w:val="004B0115"/>
    <w:rsid w:val="004B1CAC"/>
    <w:rsid w:val="004C57EB"/>
    <w:rsid w:val="004D095E"/>
    <w:rsid w:val="004D3B2B"/>
    <w:rsid w:val="004E4415"/>
    <w:rsid w:val="004F2936"/>
    <w:rsid w:val="0050458C"/>
    <w:rsid w:val="00511817"/>
    <w:rsid w:val="0051327F"/>
    <w:rsid w:val="0051351F"/>
    <w:rsid w:val="00521894"/>
    <w:rsid w:val="00531E93"/>
    <w:rsid w:val="00562225"/>
    <w:rsid w:val="00573E30"/>
    <w:rsid w:val="005758C8"/>
    <w:rsid w:val="005913A7"/>
    <w:rsid w:val="005A787D"/>
    <w:rsid w:val="005C5975"/>
    <w:rsid w:val="005D019D"/>
    <w:rsid w:val="005D70C6"/>
    <w:rsid w:val="005E1F26"/>
    <w:rsid w:val="005F0774"/>
    <w:rsid w:val="005F4953"/>
    <w:rsid w:val="00614F6A"/>
    <w:rsid w:val="00625B9A"/>
    <w:rsid w:val="006408F3"/>
    <w:rsid w:val="00643E1E"/>
    <w:rsid w:val="00645260"/>
    <w:rsid w:val="00674839"/>
    <w:rsid w:val="00674EE3"/>
    <w:rsid w:val="006A3024"/>
    <w:rsid w:val="006A5813"/>
    <w:rsid w:val="006B0052"/>
    <w:rsid w:val="006C6F55"/>
    <w:rsid w:val="006D5BB0"/>
    <w:rsid w:val="006E63D4"/>
    <w:rsid w:val="006E71E7"/>
    <w:rsid w:val="006F0CA1"/>
    <w:rsid w:val="00755821"/>
    <w:rsid w:val="0076607C"/>
    <w:rsid w:val="00767CBD"/>
    <w:rsid w:val="007724E2"/>
    <w:rsid w:val="00787910"/>
    <w:rsid w:val="007942D6"/>
    <w:rsid w:val="00797900"/>
    <w:rsid w:val="007A119E"/>
    <w:rsid w:val="007A7A29"/>
    <w:rsid w:val="007C4BD0"/>
    <w:rsid w:val="007C7759"/>
    <w:rsid w:val="007D0052"/>
    <w:rsid w:val="007D0BAB"/>
    <w:rsid w:val="007D0E04"/>
    <w:rsid w:val="007D567B"/>
    <w:rsid w:val="007E0BBD"/>
    <w:rsid w:val="007E4AE8"/>
    <w:rsid w:val="007F6FB0"/>
    <w:rsid w:val="008004E0"/>
    <w:rsid w:val="00814E0A"/>
    <w:rsid w:val="00815AA7"/>
    <w:rsid w:val="00825827"/>
    <w:rsid w:val="00827A62"/>
    <w:rsid w:val="008417C4"/>
    <w:rsid w:val="00846F7D"/>
    <w:rsid w:val="008556F2"/>
    <w:rsid w:val="00863213"/>
    <w:rsid w:val="00867BE2"/>
    <w:rsid w:val="00882DE2"/>
    <w:rsid w:val="0089089C"/>
    <w:rsid w:val="00890BD9"/>
    <w:rsid w:val="00891759"/>
    <w:rsid w:val="008A1136"/>
    <w:rsid w:val="008A158B"/>
    <w:rsid w:val="008B1416"/>
    <w:rsid w:val="008B319E"/>
    <w:rsid w:val="008E54CE"/>
    <w:rsid w:val="00901578"/>
    <w:rsid w:val="0090792D"/>
    <w:rsid w:val="009103EF"/>
    <w:rsid w:val="009112AF"/>
    <w:rsid w:val="00921280"/>
    <w:rsid w:val="00922DAB"/>
    <w:rsid w:val="0096595D"/>
    <w:rsid w:val="0098050C"/>
    <w:rsid w:val="00993F95"/>
    <w:rsid w:val="00996C30"/>
    <w:rsid w:val="009A3EBF"/>
    <w:rsid w:val="009A525B"/>
    <w:rsid w:val="009C5737"/>
    <w:rsid w:val="009C66CD"/>
    <w:rsid w:val="009D3909"/>
    <w:rsid w:val="009D77BE"/>
    <w:rsid w:val="009D7F1D"/>
    <w:rsid w:val="009E1F94"/>
    <w:rsid w:val="009E2975"/>
    <w:rsid w:val="009E5006"/>
    <w:rsid w:val="009E56AC"/>
    <w:rsid w:val="009F69F0"/>
    <w:rsid w:val="009F78B8"/>
    <w:rsid w:val="00A10A72"/>
    <w:rsid w:val="00A42E55"/>
    <w:rsid w:val="00A50651"/>
    <w:rsid w:val="00A53461"/>
    <w:rsid w:val="00A53A47"/>
    <w:rsid w:val="00A548CD"/>
    <w:rsid w:val="00A6320B"/>
    <w:rsid w:val="00A767AF"/>
    <w:rsid w:val="00A81AFB"/>
    <w:rsid w:val="00A836D6"/>
    <w:rsid w:val="00A85D75"/>
    <w:rsid w:val="00A91842"/>
    <w:rsid w:val="00AA656A"/>
    <w:rsid w:val="00AA6EC5"/>
    <w:rsid w:val="00AA7CAD"/>
    <w:rsid w:val="00AC730A"/>
    <w:rsid w:val="00AC7D79"/>
    <w:rsid w:val="00AD62D2"/>
    <w:rsid w:val="00AF1A05"/>
    <w:rsid w:val="00B12FBC"/>
    <w:rsid w:val="00B420DE"/>
    <w:rsid w:val="00B45415"/>
    <w:rsid w:val="00B549CE"/>
    <w:rsid w:val="00B6239E"/>
    <w:rsid w:val="00B73171"/>
    <w:rsid w:val="00B80D43"/>
    <w:rsid w:val="00B85CDC"/>
    <w:rsid w:val="00BA5B4D"/>
    <w:rsid w:val="00BF0775"/>
    <w:rsid w:val="00C279C2"/>
    <w:rsid w:val="00C46DCC"/>
    <w:rsid w:val="00C47E2B"/>
    <w:rsid w:val="00C53072"/>
    <w:rsid w:val="00C53BC7"/>
    <w:rsid w:val="00C60794"/>
    <w:rsid w:val="00C75581"/>
    <w:rsid w:val="00C77822"/>
    <w:rsid w:val="00C77CE3"/>
    <w:rsid w:val="00C81568"/>
    <w:rsid w:val="00C9373D"/>
    <w:rsid w:val="00C93AF0"/>
    <w:rsid w:val="00C96B31"/>
    <w:rsid w:val="00CA08E6"/>
    <w:rsid w:val="00CA79CD"/>
    <w:rsid w:val="00CB0BD5"/>
    <w:rsid w:val="00CB7EFC"/>
    <w:rsid w:val="00CC2EE8"/>
    <w:rsid w:val="00CC60B5"/>
    <w:rsid w:val="00CD4A2D"/>
    <w:rsid w:val="00CF2102"/>
    <w:rsid w:val="00D07DE4"/>
    <w:rsid w:val="00D118BD"/>
    <w:rsid w:val="00D13B7C"/>
    <w:rsid w:val="00D13BF5"/>
    <w:rsid w:val="00D20744"/>
    <w:rsid w:val="00D2219A"/>
    <w:rsid w:val="00D2452C"/>
    <w:rsid w:val="00D30201"/>
    <w:rsid w:val="00D36136"/>
    <w:rsid w:val="00D4203F"/>
    <w:rsid w:val="00D519DF"/>
    <w:rsid w:val="00D55512"/>
    <w:rsid w:val="00D63D46"/>
    <w:rsid w:val="00D708F5"/>
    <w:rsid w:val="00D8710D"/>
    <w:rsid w:val="00D923E0"/>
    <w:rsid w:val="00D93A68"/>
    <w:rsid w:val="00D9484E"/>
    <w:rsid w:val="00DA30EB"/>
    <w:rsid w:val="00DA779B"/>
    <w:rsid w:val="00DC3E81"/>
    <w:rsid w:val="00DC6E74"/>
    <w:rsid w:val="00DD087D"/>
    <w:rsid w:val="00DE6133"/>
    <w:rsid w:val="00DF5A3F"/>
    <w:rsid w:val="00DF5DEC"/>
    <w:rsid w:val="00E03230"/>
    <w:rsid w:val="00E046A5"/>
    <w:rsid w:val="00E21EAA"/>
    <w:rsid w:val="00E26655"/>
    <w:rsid w:val="00E27158"/>
    <w:rsid w:val="00E2735A"/>
    <w:rsid w:val="00E428E0"/>
    <w:rsid w:val="00E50A98"/>
    <w:rsid w:val="00E55E59"/>
    <w:rsid w:val="00E707C0"/>
    <w:rsid w:val="00E75F52"/>
    <w:rsid w:val="00E76CDA"/>
    <w:rsid w:val="00E82DB3"/>
    <w:rsid w:val="00E85E4B"/>
    <w:rsid w:val="00E86D48"/>
    <w:rsid w:val="00EA537C"/>
    <w:rsid w:val="00ED21B4"/>
    <w:rsid w:val="00EE39ED"/>
    <w:rsid w:val="00EE4F1F"/>
    <w:rsid w:val="00F03DCA"/>
    <w:rsid w:val="00F053ED"/>
    <w:rsid w:val="00F162A2"/>
    <w:rsid w:val="00F1742D"/>
    <w:rsid w:val="00F25D57"/>
    <w:rsid w:val="00F528C5"/>
    <w:rsid w:val="00F53D12"/>
    <w:rsid w:val="00F549FB"/>
    <w:rsid w:val="00F5515A"/>
    <w:rsid w:val="00F57AEA"/>
    <w:rsid w:val="00F752F2"/>
    <w:rsid w:val="00F77D9F"/>
    <w:rsid w:val="00F90138"/>
    <w:rsid w:val="00F95087"/>
    <w:rsid w:val="00FA1211"/>
    <w:rsid w:val="00FA637D"/>
    <w:rsid w:val="00FB3434"/>
    <w:rsid w:val="00FC205A"/>
    <w:rsid w:val="00FC5806"/>
    <w:rsid w:val="00FD3CE1"/>
    <w:rsid w:val="00FD6B36"/>
    <w:rsid w:val="00FE108A"/>
    <w:rsid w:val="00FE1CB8"/>
    <w:rsid w:val="00FF2C4F"/>
    <w:rsid w:val="00FF5FE7"/>
    <w:rsid w:val="00FF734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64F8F4CB"/>
  <w15:chartTrackingRefBased/>
  <w15:docId w15:val="{F12AB588-60B6-4554-9F8A-D50644DC9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4F1F"/>
    <w:pPr>
      <w:spacing w:after="160" w:line="259" w:lineRule="auto"/>
    </w:pPr>
    <w:rPr>
      <w:rFonts w:ascii="Apercu Pro" w:hAnsi="Apercu Pro"/>
      <w:color w:val="000000" w:themeColor="text1"/>
      <w:sz w:val="28"/>
      <w:szCs w:val="28"/>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customStyle="1" w:styleId="Default">
    <w:name w:val="Default"/>
    <w:rsid w:val="00EA537C"/>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DE613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6133"/>
    <w:rPr>
      <w:rFonts w:ascii="Segoe UI" w:hAnsi="Segoe UI" w:cs="Segoe UI"/>
      <w:sz w:val="18"/>
      <w:szCs w:val="18"/>
    </w:rPr>
  </w:style>
  <w:style w:type="character" w:customStyle="1" w:styleId="event-start-day">
    <w:name w:val="event-start-day"/>
    <w:basedOn w:val="Absatz-Standardschriftart"/>
    <w:rsid w:val="00A42E55"/>
  </w:style>
  <w:style w:type="character" w:customStyle="1" w:styleId="event-start">
    <w:name w:val="event-start"/>
    <w:basedOn w:val="Absatz-Standardschriftart"/>
    <w:rsid w:val="00A42E55"/>
  </w:style>
  <w:style w:type="character" w:customStyle="1" w:styleId="event-time">
    <w:name w:val="event-time"/>
    <w:basedOn w:val="Absatz-Standardschriftart"/>
    <w:rsid w:val="00A42E55"/>
  </w:style>
  <w:style w:type="paragraph" w:styleId="Beschriftung">
    <w:name w:val="caption"/>
    <w:basedOn w:val="Standard"/>
    <w:next w:val="Standard"/>
    <w:uiPriority w:val="35"/>
    <w:unhideWhenUsed/>
    <w:qFormat/>
    <w:rsid w:val="000B1DD0"/>
    <w:pPr>
      <w:spacing w:after="200" w:line="240" w:lineRule="auto"/>
    </w:pPr>
    <w:rPr>
      <w:i/>
      <w:iCs/>
      <w:color w:val="1F497D" w:themeColor="text2"/>
      <w:sz w:val="18"/>
      <w:szCs w:val="18"/>
    </w:rPr>
  </w:style>
  <w:style w:type="paragraph" w:styleId="Listenabsatz">
    <w:name w:val="List Paragraph"/>
    <w:basedOn w:val="Standard"/>
    <w:uiPriority w:val="34"/>
    <w:qFormat/>
    <w:rsid w:val="00890BD9"/>
    <w:pPr>
      <w:spacing w:line="240" w:lineRule="auto"/>
      <w:ind w:left="720"/>
    </w:pPr>
    <w:rPr>
      <w:rFonts w:ascii="Calibri" w:hAnsi="Calibri" w:cs="Calibri"/>
      <w:sz w:val="22"/>
    </w:rPr>
  </w:style>
  <w:style w:type="character" w:styleId="Hervorhebung">
    <w:name w:val="Emphasis"/>
    <w:basedOn w:val="Absatz-Standardschriftart"/>
    <w:uiPriority w:val="20"/>
    <w:qFormat/>
    <w:rsid w:val="00E21EAA"/>
    <w:rPr>
      <w:i/>
      <w:iCs/>
    </w:rPr>
  </w:style>
  <w:style w:type="paragraph" w:styleId="KeinLeerraum">
    <w:name w:val="No Spacing"/>
    <w:uiPriority w:val="1"/>
    <w:qFormat/>
    <w:rsid w:val="00D923E0"/>
    <w:pPr>
      <w:spacing w:after="0" w:line="240" w:lineRule="auto"/>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757291220">
      <w:bodyDiv w:val="1"/>
      <w:marLeft w:val="0"/>
      <w:marRight w:val="0"/>
      <w:marTop w:val="0"/>
      <w:marBottom w:val="0"/>
      <w:divBdr>
        <w:top w:val="none" w:sz="0" w:space="0" w:color="auto"/>
        <w:left w:val="none" w:sz="0" w:space="0" w:color="auto"/>
        <w:bottom w:val="none" w:sz="0" w:space="0" w:color="auto"/>
        <w:right w:val="none" w:sz="0" w:space="0" w:color="auto"/>
      </w:divBdr>
    </w:div>
    <w:div w:id="850342246">
      <w:bodyDiv w:val="1"/>
      <w:marLeft w:val="0"/>
      <w:marRight w:val="0"/>
      <w:marTop w:val="0"/>
      <w:marBottom w:val="0"/>
      <w:divBdr>
        <w:top w:val="none" w:sz="0" w:space="0" w:color="auto"/>
        <w:left w:val="none" w:sz="0" w:space="0" w:color="auto"/>
        <w:bottom w:val="none" w:sz="0" w:space="0" w:color="auto"/>
        <w:right w:val="none" w:sz="0" w:space="0" w:color="auto"/>
      </w:divBdr>
    </w:div>
    <w:div w:id="894896588">
      <w:bodyDiv w:val="1"/>
      <w:marLeft w:val="0"/>
      <w:marRight w:val="0"/>
      <w:marTop w:val="0"/>
      <w:marBottom w:val="0"/>
      <w:divBdr>
        <w:top w:val="none" w:sz="0" w:space="0" w:color="auto"/>
        <w:left w:val="none" w:sz="0" w:space="0" w:color="auto"/>
        <w:bottom w:val="none" w:sz="0" w:space="0" w:color="auto"/>
        <w:right w:val="none" w:sz="0" w:space="0" w:color="auto"/>
      </w:divBdr>
    </w:div>
    <w:div w:id="109821080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295793036">
      <w:bodyDiv w:val="1"/>
      <w:marLeft w:val="0"/>
      <w:marRight w:val="0"/>
      <w:marTop w:val="0"/>
      <w:marBottom w:val="0"/>
      <w:divBdr>
        <w:top w:val="none" w:sz="0" w:space="0" w:color="auto"/>
        <w:left w:val="none" w:sz="0" w:space="0" w:color="auto"/>
        <w:bottom w:val="none" w:sz="0" w:space="0" w:color="auto"/>
        <w:right w:val="none" w:sz="0" w:space="0" w:color="auto"/>
      </w:divBdr>
    </w:div>
    <w:div w:id="1302072613">
      <w:bodyDiv w:val="1"/>
      <w:marLeft w:val="0"/>
      <w:marRight w:val="0"/>
      <w:marTop w:val="0"/>
      <w:marBottom w:val="0"/>
      <w:divBdr>
        <w:top w:val="none" w:sz="0" w:space="0" w:color="auto"/>
        <w:left w:val="none" w:sz="0" w:space="0" w:color="auto"/>
        <w:bottom w:val="none" w:sz="0" w:space="0" w:color="auto"/>
        <w:right w:val="none" w:sz="0" w:space="0" w:color="auto"/>
      </w:divBdr>
    </w:div>
    <w:div w:id="1444420679">
      <w:bodyDiv w:val="1"/>
      <w:marLeft w:val="0"/>
      <w:marRight w:val="0"/>
      <w:marTop w:val="0"/>
      <w:marBottom w:val="0"/>
      <w:divBdr>
        <w:top w:val="none" w:sz="0" w:space="0" w:color="auto"/>
        <w:left w:val="none" w:sz="0" w:space="0" w:color="auto"/>
        <w:bottom w:val="none" w:sz="0" w:space="0" w:color="auto"/>
        <w:right w:val="none" w:sz="0" w:space="0" w:color="auto"/>
      </w:divBdr>
    </w:div>
    <w:div w:id="1574003518">
      <w:bodyDiv w:val="1"/>
      <w:marLeft w:val="0"/>
      <w:marRight w:val="0"/>
      <w:marTop w:val="0"/>
      <w:marBottom w:val="0"/>
      <w:divBdr>
        <w:top w:val="none" w:sz="0" w:space="0" w:color="auto"/>
        <w:left w:val="none" w:sz="0" w:space="0" w:color="auto"/>
        <w:bottom w:val="none" w:sz="0" w:space="0" w:color="auto"/>
        <w:right w:val="none" w:sz="0" w:space="0" w:color="auto"/>
      </w:divBdr>
    </w:div>
    <w:div w:id="1575357110">
      <w:bodyDiv w:val="1"/>
      <w:marLeft w:val="0"/>
      <w:marRight w:val="0"/>
      <w:marTop w:val="0"/>
      <w:marBottom w:val="0"/>
      <w:divBdr>
        <w:top w:val="none" w:sz="0" w:space="0" w:color="auto"/>
        <w:left w:val="none" w:sz="0" w:space="0" w:color="auto"/>
        <w:bottom w:val="none" w:sz="0" w:space="0" w:color="auto"/>
        <w:right w:val="none" w:sz="0" w:space="0" w:color="auto"/>
      </w:divBdr>
    </w:div>
    <w:div w:id="1666086144">
      <w:bodyDiv w:val="1"/>
      <w:marLeft w:val="0"/>
      <w:marRight w:val="0"/>
      <w:marTop w:val="0"/>
      <w:marBottom w:val="0"/>
      <w:divBdr>
        <w:top w:val="none" w:sz="0" w:space="0" w:color="auto"/>
        <w:left w:val="none" w:sz="0" w:space="0" w:color="auto"/>
        <w:bottom w:val="none" w:sz="0" w:space="0" w:color="auto"/>
        <w:right w:val="none" w:sz="0" w:space="0" w:color="auto"/>
      </w:divBdr>
    </w:div>
    <w:div w:id="184531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mquartier.at/presse/sonderausstellungen"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bine.krohn@"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Q:\579\2020010\msoffice\Domquartier_189\Vorlagen\Wordvorlage%20neues%20CI\DQ-Wordvorlage-fuer-Aktenvermerk-etc.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1BF51-7C98-401A-A821-27BF9512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DQ-Wordvorlage-fuer-Aktenvermerk-etc.dotx</Template>
  <TotalTime>0</TotalTime>
  <Pages>20</Pages>
  <Words>2668</Words>
  <Characters>16809</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Aichner</dc:creator>
  <cp:keywords/>
  <dc:description/>
  <cp:lastModifiedBy>Aichner Daniela</cp:lastModifiedBy>
  <cp:revision>3</cp:revision>
  <cp:lastPrinted>2023-01-24T18:05:00Z</cp:lastPrinted>
  <dcterms:created xsi:type="dcterms:W3CDTF">2023-01-25T08:53:00Z</dcterms:created>
  <dcterms:modified xsi:type="dcterms:W3CDTF">2023-01-25T15:37:00Z</dcterms:modified>
</cp:coreProperties>
</file>