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FD5" w:rsidRDefault="00CD1FD5" w:rsidP="00B26526">
      <w:pPr>
        <w:autoSpaceDE w:val="0"/>
        <w:autoSpaceDN w:val="0"/>
        <w:adjustRightInd w:val="0"/>
        <w:spacing w:line="240" w:lineRule="auto"/>
        <w:rPr>
          <w:rFonts w:ascii="Apercu Pro" w:hAnsi="Apercu Pro" w:cs="ApercuPro-Bold"/>
          <w:b/>
          <w:bCs/>
          <w:sz w:val="22"/>
        </w:rPr>
      </w:pPr>
      <w:r w:rsidRPr="00CD1FD5">
        <w:rPr>
          <w:rFonts w:ascii="Apercu Pro" w:hAnsi="Apercu Pro" w:cs="ApercuPro-Bold"/>
          <w:b/>
          <w:bCs/>
        </w:rPr>
        <w:t xml:space="preserve">BILDER  der Ausstellung </w:t>
      </w:r>
      <w:r>
        <w:rPr>
          <w:rFonts w:ascii="Apercu Pro" w:hAnsi="Apercu Pro" w:cs="ApercuPro-Bold"/>
          <w:b/>
          <w:bCs/>
          <w:sz w:val="22"/>
        </w:rPr>
        <w:br/>
      </w:r>
      <w:r w:rsidR="001E38D8" w:rsidRPr="00CD1FD5">
        <w:rPr>
          <w:rFonts w:ascii="Apercu Pro" w:hAnsi="Apercu Pro" w:cs="ApercuPro-Bold"/>
          <w:b/>
          <w:bCs/>
          <w:sz w:val="22"/>
        </w:rPr>
        <w:t>Von 0 auf 100</w:t>
      </w:r>
    </w:p>
    <w:p w:rsidR="00D22DC3" w:rsidRPr="00CD1FD5" w:rsidRDefault="001E38D8" w:rsidP="00B26526">
      <w:pPr>
        <w:autoSpaceDE w:val="0"/>
        <w:autoSpaceDN w:val="0"/>
        <w:adjustRightInd w:val="0"/>
        <w:spacing w:line="240" w:lineRule="auto"/>
        <w:rPr>
          <w:rFonts w:ascii="Apercu Pro" w:hAnsi="Apercu Pro" w:cs="ApercuPro-Bold"/>
          <w:b/>
          <w:bCs/>
          <w:sz w:val="22"/>
        </w:rPr>
      </w:pPr>
      <w:r w:rsidRPr="00CD1FD5">
        <w:rPr>
          <w:rFonts w:ascii="Apercu Pro" w:hAnsi="Apercu Pro" w:cs="ApercuPro-Bold"/>
          <w:b/>
          <w:bCs/>
          <w:sz w:val="22"/>
        </w:rPr>
        <w:t>100 Jahre Residenzgalerie, 100 Gründe zum Feiern</w:t>
      </w:r>
    </w:p>
    <w:p w:rsidR="004668E8" w:rsidRPr="00190BAE" w:rsidRDefault="004668E8" w:rsidP="00B26526">
      <w:pPr>
        <w:autoSpaceDE w:val="0"/>
        <w:autoSpaceDN w:val="0"/>
        <w:adjustRightInd w:val="0"/>
        <w:spacing w:line="240" w:lineRule="auto"/>
        <w:rPr>
          <w:rFonts w:ascii="Apercu Pro" w:hAnsi="Apercu Pro" w:cs="FortescuePro-Bold"/>
          <w:b/>
          <w:bCs/>
        </w:rPr>
      </w:pPr>
    </w:p>
    <w:p w:rsidR="004668E8" w:rsidRPr="00344A95" w:rsidRDefault="004668E8" w:rsidP="00B26526">
      <w:pPr>
        <w:spacing w:line="240" w:lineRule="auto"/>
        <w:rPr>
          <w:rFonts w:ascii="Apercu Pro" w:hAnsi="Apercu Pro" w:cs="Arial"/>
        </w:rPr>
      </w:pPr>
    </w:p>
    <w:p w:rsidR="00CD1FD5" w:rsidRPr="00B26526" w:rsidRDefault="00CD1FD5" w:rsidP="00B26526">
      <w:pPr>
        <w:spacing w:line="240" w:lineRule="auto"/>
        <w:rPr>
          <w:rFonts w:ascii="Apercu Pro" w:hAnsi="Apercu Pro"/>
          <w:sz w:val="22"/>
        </w:rPr>
      </w:pPr>
      <w:r w:rsidRPr="00B26526">
        <w:rPr>
          <w:rFonts w:ascii="Apercu Pro" w:hAnsi="Apercu Pro"/>
          <w:b/>
          <w:sz w:val="22"/>
        </w:rPr>
        <w:t>Salomon van Ruysdael (1600/1603 – 1670)</w:t>
      </w:r>
      <w:r w:rsidRPr="00B26526">
        <w:rPr>
          <w:rFonts w:ascii="Apercu Pro" w:hAnsi="Apercu Pro"/>
          <w:b/>
          <w:sz w:val="22"/>
        </w:rPr>
        <w:br/>
      </w:r>
      <w:r w:rsidRPr="00B26526">
        <w:rPr>
          <w:rFonts w:ascii="Apercu Pro" w:hAnsi="Apercu Pro"/>
          <w:iCs/>
          <w:sz w:val="22"/>
        </w:rPr>
        <w:t xml:space="preserve">Seelandschaft mit Segler links, </w:t>
      </w:r>
      <w:r w:rsidRPr="00B26526">
        <w:rPr>
          <w:rFonts w:ascii="Apercu Pro" w:hAnsi="Apercu Pro"/>
          <w:sz w:val="22"/>
        </w:rPr>
        <w:t>nach 1650</w:t>
      </w:r>
      <w:r w:rsidRPr="00B26526">
        <w:rPr>
          <w:rFonts w:ascii="Apercu Pro" w:hAnsi="Apercu Pro"/>
          <w:sz w:val="22"/>
        </w:rPr>
        <w:br/>
        <w:t>Öl/Eichenholz, 35,8 x 32,9 cm</w:t>
      </w:r>
    </w:p>
    <w:p w:rsidR="00CD1FD5" w:rsidRPr="00B26526" w:rsidRDefault="00CD1FD5" w:rsidP="00B26526">
      <w:pPr>
        <w:spacing w:line="240" w:lineRule="auto"/>
        <w:rPr>
          <w:rFonts w:ascii="Apercu Pro" w:hAnsi="Apercu Pro"/>
          <w:sz w:val="22"/>
        </w:rPr>
      </w:pPr>
      <w:r w:rsidRPr="00B26526">
        <w:rPr>
          <w:rFonts w:ascii="Apercu Pro" w:hAnsi="Apercu Pro"/>
          <w:sz w:val="22"/>
        </w:rPr>
        <w:t>© 2023 Residenzgalerie Salzburg, Aufnahme Ulrich Ghezzi, Oberalm</w:t>
      </w:r>
    </w:p>
    <w:p w:rsidR="00CD1FD5" w:rsidRDefault="00CD1FD5" w:rsidP="00B26526">
      <w:pPr>
        <w:spacing w:line="240" w:lineRule="auto"/>
        <w:rPr>
          <w:rFonts w:ascii="Apercu Pro" w:hAnsi="Apercu Pro"/>
          <w:b/>
          <w:sz w:val="22"/>
        </w:rPr>
      </w:pPr>
    </w:p>
    <w:p w:rsidR="00CD1FD5" w:rsidRPr="00CD1FD5" w:rsidRDefault="00CD1FD5" w:rsidP="00B26526">
      <w:pPr>
        <w:spacing w:line="240" w:lineRule="auto"/>
        <w:rPr>
          <w:rFonts w:ascii="Apercu Pro" w:hAnsi="Apercu Pro"/>
          <w:b/>
          <w:sz w:val="22"/>
        </w:rPr>
      </w:pPr>
      <w:r w:rsidRPr="00CD1FD5">
        <w:rPr>
          <w:rFonts w:ascii="Apercu Pro" w:hAnsi="Apercu Pro"/>
          <w:b/>
          <w:sz w:val="22"/>
        </w:rPr>
        <w:t>Rembrandt Harmensz. van Rijn</w:t>
      </w:r>
      <w:r>
        <w:rPr>
          <w:rFonts w:ascii="Apercu Pro" w:hAnsi="Apercu Pro"/>
          <w:b/>
          <w:sz w:val="22"/>
        </w:rPr>
        <w:t xml:space="preserve"> (1606-1669)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Betende alte Frau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Öl/Kupfer, 15,5 x 12,2 cm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Residenzgalerie Salzburg, Inv.-Nr. 549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© 2023 Residenzgalerie Salzburg, Aufnahme Ulrich Ghezzi, Oberalm</w:t>
      </w:r>
    </w:p>
    <w:p w:rsidR="00CD1FD5" w:rsidRDefault="00CD1FD5" w:rsidP="00B26526">
      <w:pPr>
        <w:spacing w:line="240" w:lineRule="auto"/>
        <w:rPr>
          <w:rFonts w:ascii="Apercu Pro" w:hAnsi="Apercu Pro"/>
          <w:b/>
          <w:sz w:val="22"/>
        </w:rPr>
      </w:pPr>
    </w:p>
    <w:p w:rsidR="00CD1FD5" w:rsidRPr="00CD1FD5" w:rsidRDefault="00CD1FD5" w:rsidP="00B26526">
      <w:pPr>
        <w:spacing w:line="240" w:lineRule="auto"/>
        <w:rPr>
          <w:rFonts w:ascii="Apercu Pro" w:hAnsi="Apercu Pro"/>
          <w:b/>
          <w:sz w:val="22"/>
        </w:rPr>
      </w:pPr>
      <w:r w:rsidRPr="00CD1FD5">
        <w:rPr>
          <w:rFonts w:ascii="Apercu Pro" w:hAnsi="Apercu Pro"/>
          <w:b/>
          <w:sz w:val="22"/>
        </w:rPr>
        <w:t>Jan Davidsz. de Heem</w:t>
      </w:r>
      <w:r>
        <w:rPr>
          <w:rFonts w:ascii="Apercu Pro" w:hAnsi="Apercu Pro"/>
          <w:b/>
          <w:sz w:val="22"/>
        </w:rPr>
        <w:t xml:space="preserve"> (1606-1683)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Stillleben, Frühstück mit Champagnerglas und Pfeife, 1642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Öl/Eichenholz, 46,5 x 58,5 cm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Residenzgalerie Salzburg, Inv.-Nr. 562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© 2023 Residenzgalerie Salzburg, Aufnahme Ulrich Ghezzi, Oberalm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</w:p>
    <w:p w:rsidR="00CD1FD5" w:rsidRPr="00CD1FD5" w:rsidRDefault="00CD1FD5" w:rsidP="00B26526">
      <w:pPr>
        <w:pStyle w:val="berschrift1"/>
        <w:spacing w:before="0" w:line="240" w:lineRule="auto"/>
        <w:rPr>
          <w:rFonts w:ascii="Apercu Pro" w:eastAsia="Times New Roman" w:hAnsi="Apercu Pro" w:cs="Times New Roman"/>
          <w:kern w:val="36"/>
          <w:sz w:val="22"/>
          <w:szCs w:val="22"/>
          <w:lang w:eastAsia="de-AT"/>
        </w:rPr>
      </w:pPr>
      <w:r w:rsidRPr="00CD1FD5">
        <w:rPr>
          <w:rFonts w:ascii="Apercu Pro" w:hAnsi="Apercu Pro"/>
          <w:sz w:val="22"/>
          <w:szCs w:val="22"/>
        </w:rPr>
        <w:t xml:space="preserve">Ferdinand Georg Waldmüller </w:t>
      </w:r>
      <w:r w:rsidRPr="00CD1FD5">
        <w:rPr>
          <w:rFonts w:ascii="Apercu Pro" w:eastAsia="Times New Roman" w:hAnsi="Apercu Pro" w:cs="Times New Roman"/>
          <w:kern w:val="36"/>
          <w:sz w:val="22"/>
          <w:szCs w:val="22"/>
          <w:lang w:eastAsia="de-AT"/>
        </w:rPr>
        <w:t xml:space="preserve">(1793 - 1865) 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Kinder im Fenster, 1853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Öl/Leinwand, 85 x 69 cm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Residenzgalerie Salzburg, Inv.-Nr. 335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© 2023 Residenzgalerie Salzburg, Aufnahme Ulrich Ghezzi, Oberalm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</w:p>
    <w:p w:rsidR="00CD1FD5" w:rsidRPr="00CD1FD5" w:rsidRDefault="00CD1FD5" w:rsidP="00B26526">
      <w:pPr>
        <w:spacing w:line="240" w:lineRule="auto"/>
        <w:outlineLvl w:val="0"/>
        <w:rPr>
          <w:rFonts w:ascii="Apercu Pro" w:eastAsia="Times New Roman" w:hAnsi="Apercu Pro" w:cs="Times New Roman"/>
          <w:b/>
          <w:bCs/>
          <w:kern w:val="36"/>
          <w:sz w:val="22"/>
          <w:lang w:eastAsia="de-AT"/>
        </w:rPr>
      </w:pPr>
      <w:r w:rsidRPr="00CD1FD5">
        <w:rPr>
          <w:rFonts w:ascii="Apercu Pro" w:hAnsi="Apercu Pro"/>
          <w:b/>
          <w:sz w:val="22"/>
        </w:rPr>
        <w:t>Hans Makart</w:t>
      </w:r>
      <w:r>
        <w:rPr>
          <w:rFonts w:ascii="Apercu Pro" w:hAnsi="Apercu Pro"/>
          <w:b/>
          <w:sz w:val="22"/>
        </w:rPr>
        <w:t xml:space="preserve"> </w:t>
      </w:r>
      <w:r>
        <w:rPr>
          <w:rFonts w:ascii="Apercu Pro" w:eastAsia="Times New Roman" w:hAnsi="Apercu Pro" w:cs="Times New Roman"/>
          <w:b/>
          <w:bCs/>
          <w:kern w:val="36"/>
          <w:sz w:val="22"/>
          <w:lang w:eastAsia="de-AT"/>
        </w:rPr>
        <w:t>(1840 - 1884)</w:t>
      </w:r>
      <w:r>
        <w:rPr>
          <w:rFonts w:ascii="Apercu Pro" w:eastAsia="Times New Roman" w:hAnsi="Apercu Pro" w:cs="Times New Roman"/>
          <w:b/>
          <w:bCs/>
          <w:kern w:val="36"/>
          <w:sz w:val="22"/>
          <w:lang w:eastAsia="de-AT"/>
        </w:rPr>
        <w:br/>
      </w:r>
      <w:r w:rsidRPr="00CD1FD5">
        <w:rPr>
          <w:rFonts w:ascii="Apercu Pro" w:eastAsia="Times New Roman" w:hAnsi="Apercu Pro" w:cs="Times New Roman"/>
          <w:bCs/>
          <w:kern w:val="36"/>
          <w:sz w:val="22"/>
          <w:lang w:eastAsia="de-AT"/>
        </w:rPr>
        <w:t xml:space="preserve">Amalie Makart, geb. Roithmayr (1846-1873). Erste Frau des Künstlers, </w:t>
      </w:r>
      <w:r w:rsidRPr="00CD1FD5">
        <w:rPr>
          <w:rFonts w:ascii="Apercu Pro" w:hAnsi="Apercu Pro"/>
          <w:sz w:val="22"/>
        </w:rPr>
        <w:t>um 1871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Öl/Mahagoniholz, 76 x 58,2 cm</w:t>
      </w:r>
    </w:p>
    <w:p w:rsidR="00CD1FD5" w:rsidRDefault="00CD1FD5" w:rsidP="00B26526">
      <w:pPr>
        <w:spacing w:line="240" w:lineRule="auto"/>
        <w:rPr>
          <w:rFonts w:ascii="Apercu Pro" w:hAnsi="Apercu Pro"/>
          <w:sz w:val="22"/>
          <w:lang w:val="en-GB"/>
        </w:rPr>
      </w:pPr>
      <w:r w:rsidRPr="00CD1FD5">
        <w:rPr>
          <w:rFonts w:ascii="Apercu Pro" w:hAnsi="Apercu Pro"/>
          <w:sz w:val="22"/>
        </w:rPr>
        <w:t>© 2023 Residenzgalerie Salzburg, Aufnahme Ulrich Ghezzi, Oberalm</w:t>
      </w:r>
      <w:r w:rsidRPr="00CD1FD5">
        <w:rPr>
          <w:rFonts w:ascii="Apercu Pro" w:hAnsi="Apercu Pro"/>
          <w:sz w:val="22"/>
          <w:lang w:val="en-GB"/>
        </w:rPr>
        <w:t xml:space="preserve"> </w:t>
      </w:r>
    </w:p>
    <w:p w:rsidR="00CD1FD5" w:rsidRDefault="00CD1FD5" w:rsidP="00B26526">
      <w:pPr>
        <w:spacing w:line="240" w:lineRule="auto"/>
        <w:rPr>
          <w:rFonts w:ascii="Apercu Pro" w:hAnsi="Apercu Pro"/>
          <w:sz w:val="22"/>
          <w:lang w:val="en-GB"/>
        </w:rPr>
      </w:pPr>
    </w:p>
    <w:p w:rsidR="00CD1FD5" w:rsidRPr="00B26526" w:rsidRDefault="00CD1FD5" w:rsidP="00B26526">
      <w:pPr>
        <w:spacing w:line="240" w:lineRule="auto"/>
        <w:rPr>
          <w:rFonts w:ascii="Apercu Pro" w:hAnsi="Apercu Pro"/>
          <w:b/>
          <w:sz w:val="22"/>
          <w:lang w:val="en-GB"/>
        </w:rPr>
      </w:pPr>
      <w:r w:rsidRPr="00B26526">
        <w:rPr>
          <w:rFonts w:ascii="Apercu Pro" w:hAnsi="Apercu Pro"/>
          <w:b/>
          <w:sz w:val="22"/>
          <w:lang w:val="en-GB"/>
        </w:rPr>
        <w:t>Anton Faistauer (1887-1930)</w:t>
      </w:r>
    </w:p>
    <w:p w:rsidR="00CD1FD5" w:rsidRPr="00B26526" w:rsidRDefault="00CD1FD5" w:rsidP="00B26526">
      <w:pPr>
        <w:spacing w:line="240" w:lineRule="auto"/>
        <w:rPr>
          <w:rFonts w:ascii="Apercu Pro" w:hAnsi="Apercu Pro"/>
          <w:sz w:val="22"/>
          <w:lang w:val="en-GB"/>
        </w:rPr>
      </w:pPr>
      <w:r w:rsidRPr="00B26526">
        <w:rPr>
          <w:rFonts w:ascii="Apercu Pro" w:hAnsi="Apercu Pro"/>
          <w:sz w:val="22"/>
          <w:lang w:val="en-GB"/>
        </w:rPr>
        <w:t>Santa Maria della Salute, Venedig, 1929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Öl/Leinwand, 61,5 x 78 cm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>Museum der Moderne Salzburg, Inv.-Nr. BU 3758</w:t>
      </w:r>
    </w:p>
    <w:p w:rsidR="00CD1FD5" w:rsidRPr="00CD1FD5" w:rsidRDefault="00CD1FD5" w:rsidP="00B26526">
      <w:pPr>
        <w:spacing w:line="240" w:lineRule="auto"/>
        <w:rPr>
          <w:rFonts w:ascii="Apercu Pro" w:hAnsi="Apercu Pro"/>
          <w:sz w:val="22"/>
        </w:rPr>
      </w:pPr>
      <w:r w:rsidRPr="00CD1FD5">
        <w:rPr>
          <w:rFonts w:ascii="Apercu Pro" w:hAnsi="Apercu Pro"/>
          <w:sz w:val="22"/>
        </w:rPr>
        <w:t xml:space="preserve">© 2023 Museum der Moderne Salzburg, Aufnahme Rainer </w:t>
      </w:r>
      <w:proofErr w:type="spellStart"/>
      <w:r w:rsidRPr="00CD1FD5">
        <w:rPr>
          <w:rFonts w:ascii="Apercu Pro" w:hAnsi="Apercu Pro"/>
          <w:sz w:val="22"/>
        </w:rPr>
        <w:t>Iglar</w:t>
      </w:r>
      <w:proofErr w:type="spellEnd"/>
    </w:p>
    <w:p w:rsidR="00B26526" w:rsidRDefault="00B26526" w:rsidP="00B26526">
      <w:pPr>
        <w:spacing w:line="240" w:lineRule="auto"/>
        <w:rPr>
          <w:rFonts w:ascii="Apercu Pro" w:eastAsia="FortescuePro" w:hAnsi="Apercu Pro" w:cs="FortescuePro"/>
          <w:sz w:val="22"/>
        </w:rPr>
      </w:pPr>
    </w:p>
    <w:p w:rsidR="00B26526" w:rsidRDefault="00B26526" w:rsidP="00B26526">
      <w:pPr>
        <w:spacing w:line="240" w:lineRule="auto"/>
        <w:rPr>
          <w:rFonts w:ascii="Apercu Pro" w:eastAsia="FortescuePro" w:hAnsi="Apercu Pro" w:cs="FortescuePro"/>
          <w:sz w:val="22"/>
        </w:rPr>
      </w:pPr>
      <w:r w:rsidRPr="00B26526">
        <w:rPr>
          <w:rFonts w:ascii="Apercu Pro" w:eastAsia="FortescuePro" w:hAnsi="Apercu Pro" w:cs="FortescuePro"/>
          <w:sz w:val="22"/>
        </w:rPr>
        <w:lastRenderedPageBreak/>
        <w:t>Residenzgalerie S</w:t>
      </w:r>
      <w:r w:rsidR="007C1CF3">
        <w:rPr>
          <w:rFonts w:ascii="Apercu Pro" w:eastAsia="FortescuePro" w:hAnsi="Apercu Pro" w:cs="FortescuePro"/>
          <w:sz w:val="22"/>
        </w:rPr>
        <w:t>alzburg, Raum 6</w:t>
      </w:r>
      <w:r>
        <w:rPr>
          <w:rFonts w:ascii="Apercu Pro" w:eastAsia="FortescuePro" w:hAnsi="Apercu Pro" w:cs="FortescuePro"/>
          <w:sz w:val="22"/>
        </w:rPr>
        <w:t>, barocke Hängung von Gemälden aus der ehemaligen Sammlung Czernin</w:t>
      </w:r>
    </w:p>
    <w:p w:rsidR="007C1CF3" w:rsidRPr="007C1CF3" w:rsidRDefault="007C1CF3" w:rsidP="007C1CF3">
      <w:pPr>
        <w:rPr>
          <w:rFonts w:ascii="Apercu Pro" w:hAnsi="Apercu Pro"/>
          <w:bCs/>
          <w:sz w:val="20"/>
        </w:rPr>
      </w:pPr>
      <w:r w:rsidRPr="007C1CF3">
        <w:rPr>
          <w:rFonts w:ascii="Apercu Pro" w:hAnsi="Apercu Pro"/>
          <w:bCs/>
          <w:sz w:val="22"/>
        </w:rPr>
        <w:t xml:space="preserve">© 2023 Residenzgalerie Salzburg, Aufnahme Ulrich </w:t>
      </w:r>
      <w:proofErr w:type="spellStart"/>
      <w:r w:rsidRPr="007C1CF3">
        <w:rPr>
          <w:rFonts w:ascii="Apercu Pro" w:hAnsi="Apercu Pro"/>
          <w:bCs/>
          <w:sz w:val="22"/>
        </w:rPr>
        <w:t>Ghezzi</w:t>
      </w:r>
      <w:proofErr w:type="spellEnd"/>
      <w:r w:rsidRPr="007C1CF3">
        <w:rPr>
          <w:rFonts w:ascii="Apercu Pro" w:hAnsi="Apercu Pro"/>
          <w:bCs/>
          <w:sz w:val="22"/>
        </w:rPr>
        <w:t xml:space="preserve">, </w:t>
      </w:r>
      <w:proofErr w:type="spellStart"/>
      <w:r w:rsidRPr="007C1CF3">
        <w:rPr>
          <w:rFonts w:ascii="Apercu Pro" w:hAnsi="Apercu Pro"/>
          <w:bCs/>
          <w:sz w:val="22"/>
        </w:rPr>
        <w:t>Oberalm</w:t>
      </w:r>
      <w:proofErr w:type="spellEnd"/>
    </w:p>
    <w:p w:rsidR="00B26526" w:rsidRDefault="00B26526" w:rsidP="00B26526">
      <w:pPr>
        <w:spacing w:line="240" w:lineRule="auto"/>
        <w:rPr>
          <w:rFonts w:ascii="Apercu Pro" w:eastAsia="FortescuePro" w:hAnsi="Apercu Pro" w:cs="FortescuePro"/>
          <w:sz w:val="22"/>
        </w:rPr>
      </w:pPr>
      <w:bookmarkStart w:id="0" w:name="_GoBack"/>
      <w:bookmarkEnd w:id="0"/>
    </w:p>
    <w:p w:rsidR="00B26526" w:rsidRDefault="00B26526" w:rsidP="00B26526">
      <w:pPr>
        <w:spacing w:line="240" w:lineRule="auto"/>
        <w:rPr>
          <w:rFonts w:ascii="Apercu Pro" w:eastAsia="FortescuePro" w:hAnsi="Apercu Pro" w:cs="FortescuePro"/>
          <w:sz w:val="22"/>
        </w:rPr>
      </w:pPr>
      <w:r w:rsidRPr="00B26526">
        <w:rPr>
          <w:rFonts w:ascii="Apercu Pro" w:eastAsia="FortescuePro" w:hAnsi="Apercu Pro" w:cs="FortescuePro"/>
          <w:sz w:val="22"/>
        </w:rPr>
        <w:t>Residenzgalerie S</w:t>
      </w:r>
      <w:r>
        <w:rPr>
          <w:rFonts w:ascii="Apercu Pro" w:eastAsia="FortescuePro" w:hAnsi="Apercu Pro" w:cs="FortescuePro"/>
          <w:sz w:val="22"/>
        </w:rPr>
        <w:t>alzburg, Raum 5, Nachbau des grä</w:t>
      </w:r>
      <w:r w:rsidRPr="00B26526">
        <w:rPr>
          <w:rFonts w:ascii="Apercu Pro" w:eastAsia="FortescuePro" w:hAnsi="Apercu Pro" w:cs="FortescuePro"/>
          <w:sz w:val="22"/>
        </w:rPr>
        <w:t>flichen Schreibzimmers im Czernin</w:t>
      </w:r>
      <w:r>
        <w:rPr>
          <w:rFonts w:ascii="Apercu Pro" w:eastAsia="FortescuePro" w:hAnsi="Apercu Pro" w:cs="FortescuePro"/>
          <w:sz w:val="22"/>
        </w:rPr>
        <w:t>‘</w:t>
      </w:r>
      <w:r w:rsidRPr="00B26526">
        <w:rPr>
          <w:rFonts w:ascii="Apercu Pro" w:eastAsia="FortescuePro" w:hAnsi="Apercu Pro" w:cs="FortescuePro"/>
          <w:sz w:val="22"/>
        </w:rPr>
        <w:t>schen Palais der Wien</w:t>
      </w:r>
      <w:r w:rsidR="007C1CF3">
        <w:rPr>
          <w:rFonts w:ascii="Apercu Pro" w:eastAsia="FortescuePro" w:hAnsi="Apercu Pro" w:cs="FortescuePro"/>
          <w:sz w:val="22"/>
        </w:rPr>
        <w:t>er Innenstadt, Wallnerstraße 3</w:t>
      </w:r>
    </w:p>
    <w:p w:rsidR="007C1CF3" w:rsidRPr="007C1CF3" w:rsidRDefault="007C1CF3" w:rsidP="007C1CF3">
      <w:pPr>
        <w:rPr>
          <w:rFonts w:ascii="Apercu Pro" w:hAnsi="Apercu Pro"/>
          <w:bCs/>
          <w:sz w:val="20"/>
        </w:rPr>
      </w:pPr>
      <w:r w:rsidRPr="007C1CF3">
        <w:rPr>
          <w:rFonts w:ascii="Apercu Pro" w:hAnsi="Apercu Pro"/>
          <w:bCs/>
          <w:sz w:val="22"/>
        </w:rPr>
        <w:t xml:space="preserve">© 2023 Residenzgalerie Salzburg, Aufnahme Ulrich </w:t>
      </w:r>
      <w:proofErr w:type="spellStart"/>
      <w:r w:rsidRPr="007C1CF3">
        <w:rPr>
          <w:rFonts w:ascii="Apercu Pro" w:hAnsi="Apercu Pro"/>
          <w:bCs/>
          <w:sz w:val="22"/>
        </w:rPr>
        <w:t>Ghezzi</w:t>
      </w:r>
      <w:proofErr w:type="spellEnd"/>
      <w:r w:rsidRPr="007C1CF3">
        <w:rPr>
          <w:rFonts w:ascii="Apercu Pro" w:hAnsi="Apercu Pro"/>
          <w:bCs/>
          <w:sz w:val="22"/>
        </w:rPr>
        <w:t xml:space="preserve">, </w:t>
      </w:r>
      <w:proofErr w:type="spellStart"/>
      <w:r w:rsidRPr="007C1CF3">
        <w:rPr>
          <w:rFonts w:ascii="Apercu Pro" w:hAnsi="Apercu Pro"/>
          <w:bCs/>
          <w:sz w:val="22"/>
        </w:rPr>
        <w:t>Oberalm</w:t>
      </w:r>
      <w:proofErr w:type="spellEnd"/>
    </w:p>
    <w:p w:rsidR="007C1CF3" w:rsidRDefault="007C1CF3" w:rsidP="00B26526">
      <w:pPr>
        <w:spacing w:line="240" w:lineRule="auto"/>
        <w:rPr>
          <w:rFonts w:ascii="Apercu Pro" w:eastAsia="FortescuePro" w:hAnsi="Apercu Pro" w:cs="FortescuePro"/>
          <w:sz w:val="22"/>
        </w:rPr>
      </w:pPr>
    </w:p>
    <w:p w:rsidR="00B26526" w:rsidRPr="00B26526" w:rsidRDefault="00B26526" w:rsidP="00B26526">
      <w:pPr>
        <w:spacing w:line="240" w:lineRule="auto"/>
        <w:rPr>
          <w:rFonts w:ascii="Apercu Pro" w:hAnsi="Apercu Pro"/>
          <w:sz w:val="22"/>
        </w:rPr>
      </w:pPr>
    </w:p>
    <w:p w:rsidR="00CD1FD5" w:rsidRPr="00CD1FD5" w:rsidRDefault="00B26526" w:rsidP="00B26526">
      <w:pPr>
        <w:spacing w:line="240" w:lineRule="auto"/>
        <w:rPr>
          <w:rFonts w:ascii="Apercu Pro" w:hAnsi="Apercu Pro"/>
          <w:sz w:val="22"/>
        </w:rPr>
      </w:pPr>
      <w:r>
        <w:rPr>
          <w:rFonts w:ascii="FortescuePro" w:eastAsia="FortescuePro" w:hAnsiTheme="minorHAnsi" w:cs="FortescuePro"/>
          <w:sz w:val="14"/>
          <w:szCs w:val="14"/>
        </w:rPr>
        <w:t>,</w:t>
      </w:r>
    </w:p>
    <w:p w:rsidR="003D168A" w:rsidRPr="00CD1FD5" w:rsidRDefault="003D168A" w:rsidP="00B26526">
      <w:pPr>
        <w:spacing w:line="240" w:lineRule="auto"/>
        <w:rPr>
          <w:rFonts w:ascii="Apercu Pro" w:hAnsi="Apercu Pro" w:cs="ApercuPro"/>
          <w:sz w:val="18"/>
        </w:rPr>
      </w:pPr>
    </w:p>
    <w:sectPr w:rsidR="003D168A" w:rsidRPr="00CD1FD5" w:rsidSect="00FC5806">
      <w:headerReference w:type="default" r:id="rId7"/>
      <w:footerReference w:type="default" r:id="rId8"/>
      <w:pgSz w:w="11906" w:h="16838"/>
      <w:pgMar w:top="2808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18B" w:rsidRDefault="003F318B">
      <w:pPr>
        <w:spacing w:line="240" w:lineRule="auto"/>
      </w:pPr>
      <w:r>
        <w:separator/>
      </w:r>
    </w:p>
  </w:endnote>
  <w:endnote w:type="continuationSeparator" w:id="0">
    <w:p w:rsidR="003F318B" w:rsidRDefault="003F31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ercu Pro">
    <w:altName w:val="Apercu Pro"/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ApercuPro-Bold">
    <w:panose1 w:val="020B0803050601040103"/>
    <w:charset w:val="00"/>
    <w:family w:val="swiss"/>
    <w:notTrueType/>
    <w:pitch w:val="default"/>
    <w:sig w:usb0="00000003" w:usb1="08070000" w:usb2="00000010" w:usb3="00000000" w:csb0="00020001" w:csb1="00000000"/>
  </w:font>
  <w:font w:name="Fortescue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rtescuePro">
    <w:altName w:val="MS Gothic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ApercuPr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02A" w:rsidRDefault="00D220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18B" w:rsidRDefault="003F318B">
      <w:pPr>
        <w:spacing w:line="240" w:lineRule="auto"/>
      </w:pPr>
      <w:r>
        <w:separator/>
      </w:r>
    </w:p>
  </w:footnote>
  <w:footnote w:type="continuationSeparator" w:id="0">
    <w:p w:rsidR="003F318B" w:rsidRDefault="003F31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02A" w:rsidRDefault="00D2202A" w:rsidP="00FC5806">
    <w:pPr>
      <w:pStyle w:val="Kopfzeile"/>
    </w:pPr>
    <w:r w:rsidRPr="005C0B20">
      <w:rPr>
        <w:noProof/>
        <w:sz w:val="16"/>
        <w:szCs w:val="16"/>
        <w:lang w:eastAsia="de-AT"/>
      </w:rPr>
      <w:drawing>
        <wp:anchor distT="0" distB="0" distL="114300" distR="114300" simplePos="0" relativeHeight="251659264" behindDoc="0" locked="0" layoutInCell="1" allowOverlap="1" wp14:anchorId="65045941" wp14:editId="72E110F1">
          <wp:simplePos x="0" y="0"/>
          <wp:positionH relativeFrom="leftMargin">
            <wp:posOffset>327025</wp:posOffset>
          </wp:positionH>
          <wp:positionV relativeFrom="topMargin">
            <wp:posOffset>341961</wp:posOffset>
          </wp:positionV>
          <wp:extent cx="2620645" cy="665480"/>
          <wp:effectExtent l="0" t="0" r="8255" b="127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64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0B20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17EC7B" wp14:editId="1BD823FF">
              <wp:simplePos x="0" y="0"/>
              <wp:positionH relativeFrom="leftMargin">
                <wp:posOffset>165735</wp:posOffset>
              </wp:positionH>
              <wp:positionV relativeFrom="page">
                <wp:posOffset>171781</wp:posOffset>
              </wp:positionV>
              <wp:extent cx="665480" cy="10363835"/>
              <wp:effectExtent l="0" t="0" r="127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480" cy="10363835"/>
                      </a:xfrm>
                      <a:prstGeom prst="rect">
                        <a:avLst/>
                      </a:prstGeom>
                      <a:solidFill>
                        <a:srgbClr val="B1D6E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F49985" id="Rechteck 2" o:spid="_x0000_s1026" style="position:absolute;margin-left:13.05pt;margin-top:13.55pt;width:52.4pt;height:816.05pt;z-index:-2516551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" fillcolor="#b1d6e3" stroked="f" strokeweight="2pt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B2A3D"/>
    <w:multiLevelType w:val="hybridMultilevel"/>
    <w:tmpl w:val="A66AB5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B5B62"/>
    <w:multiLevelType w:val="hybridMultilevel"/>
    <w:tmpl w:val="3E7A25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676A"/>
    <w:multiLevelType w:val="hybridMultilevel"/>
    <w:tmpl w:val="268C22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50480"/>
    <w:multiLevelType w:val="hybridMultilevel"/>
    <w:tmpl w:val="1B363A4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65AC2"/>
    <w:multiLevelType w:val="hybridMultilevel"/>
    <w:tmpl w:val="B8FAF9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74C"/>
    <w:multiLevelType w:val="hybridMultilevel"/>
    <w:tmpl w:val="7EE6D308"/>
    <w:lvl w:ilvl="0" w:tplc="8A927F2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0F8237F"/>
    <w:multiLevelType w:val="hybridMultilevel"/>
    <w:tmpl w:val="0FE407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78"/>
    <w:rsid w:val="00020DAD"/>
    <w:rsid w:val="00041465"/>
    <w:rsid w:val="00053A24"/>
    <w:rsid w:val="000848FD"/>
    <w:rsid w:val="00094899"/>
    <w:rsid w:val="000A19D8"/>
    <w:rsid w:val="000B2AB8"/>
    <w:rsid w:val="000C14C3"/>
    <w:rsid w:val="000F7ACA"/>
    <w:rsid w:val="00112874"/>
    <w:rsid w:val="00176E60"/>
    <w:rsid w:val="00190BAE"/>
    <w:rsid w:val="00190BD9"/>
    <w:rsid w:val="00191ABD"/>
    <w:rsid w:val="001B53E7"/>
    <w:rsid w:val="001D3334"/>
    <w:rsid w:val="001D43E1"/>
    <w:rsid w:val="001E38D8"/>
    <w:rsid w:val="00233A70"/>
    <w:rsid w:val="0025089E"/>
    <w:rsid w:val="00262EBA"/>
    <w:rsid w:val="00276DA7"/>
    <w:rsid w:val="00290C90"/>
    <w:rsid w:val="00295605"/>
    <w:rsid w:val="002A7026"/>
    <w:rsid w:val="002F6C7C"/>
    <w:rsid w:val="00334DA1"/>
    <w:rsid w:val="003400D2"/>
    <w:rsid w:val="00344A95"/>
    <w:rsid w:val="00345D3E"/>
    <w:rsid w:val="003A087C"/>
    <w:rsid w:val="003A14C6"/>
    <w:rsid w:val="003A4189"/>
    <w:rsid w:val="003C04DE"/>
    <w:rsid w:val="003D168A"/>
    <w:rsid w:val="003F2FBE"/>
    <w:rsid w:val="003F318B"/>
    <w:rsid w:val="00400253"/>
    <w:rsid w:val="00416F2A"/>
    <w:rsid w:val="004668E8"/>
    <w:rsid w:val="0047005D"/>
    <w:rsid w:val="004854DB"/>
    <w:rsid w:val="00491BDF"/>
    <w:rsid w:val="0049349D"/>
    <w:rsid w:val="004A0B9D"/>
    <w:rsid w:val="004B1139"/>
    <w:rsid w:val="004B3B5C"/>
    <w:rsid w:val="004C2445"/>
    <w:rsid w:val="004D12AA"/>
    <w:rsid w:val="004D26CE"/>
    <w:rsid w:val="004E29B5"/>
    <w:rsid w:val="00503044"/>
    <w:rsid w:val="00541B1D"/>
    <w:rsid w:val="0057579D"/>
    <w:rsid w:val="00592BD3"/>
    <w:rsid w:val="005C6FC6"/>
    <w:rsid w:val="005D355E"/>
    <w:rsid w:val="005F2259"/>
    <w:rsid w:val="005F730C"/>
    <w:rsid w:val="00601C91"/>
    <w:rsid w:val="0060277D"/>
    <w:rsid w:val="00604758"/>
    <w:rsid w:val="00614974"/>
    <w:rsid w:val="00617DB9"/>
    <w:rsid w:val="006322DF"/>
    <w:rsid w:val="00635D6C"/>
    <w:rsid w:val="006408F3"/>
    <w:rsid w:val="006438FA"/>
    <w:rsid w:val="006637C3"/>
    <w:rsid w:val="0067190B"/>
    <w:rsid w:val="00680CB1"/>
    <w:rsid w:val="0068472B"/>
    <w:rsid w:val="00692B01"/>
    <w:rsid w:val="006C3B64"/>
    <w:rsid w:val="00711E55"/>
    <w:rsid w:val="00721BA7"/>
    <w:rsid w:val="0072360D"/>
    <w:rsid w:val="0073035B"/>
    <w:rsid w:val="0074549F"/>
    <w:rsid w:val="00754288"/>
    <w:rsid w:val="00754BCA"/>
    <w:rsid w:val="0075701B"/>
    <w:rsid w:val="00766BA8"/>
    <w:rsid w:val="00780A77"/>
    <w:rsid w:val="007834AE"/>
    <w:rsid w:val="00791DF2"/>
    <w:rsid w:val="0079326C"/>
    <w:rsid w:val="007A119E"/>
    <w:rsid w:val="007A3521"/>
    <w:rsid w:val="007B2762"/>
    <w:rsid w:val="007B2CBF"/>
    <w:rsid w:val="007B600B"/>
    <w:rsid w:val="007C1CF3"/>
    <w:rsid w:val="007C6CB5"/>
    <w:rsid w:val="007D3ED5"/>
    <w:rsid w:val="007E2FB5"/>
    <w:rsid w:val="007F56EC"/>
    <w:rsid w:val="007F5C13"/>
    <w:rsid w:val="00800400"/>
    <w:rsid w:val="008051AE"/>
    <w:rsid w:val="00835C0E"/>
    <w:rsid w:val="008E63D9"/>
    <w:rsid w:val="008E7364"/>
    <w:rsid w:val="00901578"/>
    <w:rsid w:val="00910A52"/>
    <w:rsid w:val="00934344"/>
    <w:rsid w:val="0096023C"/>
    <w:rsid w:val="00961DB8"/>
    <w:rsid w:val="00962728"/>
    <w:rsid w:val="0099399A"/>
    <w:rsid w:val="009B6ED3"/>
    <w:rsid w:val="009C1AEA"/>
    <w:rsid w:val="009C27EC"/>
    <w:rsid w:val="009C7E6B"/>
    <w:rsid w:val="009D2177"/>
    <w:rsid w:val="009D7589"/>
    <w:rsid w:val="009F02AC"/>
    <w:rsid w:val="009F69F0"/>
    <w:rsid w:val="009F7A8D"/>
    <w:rsid w:val="00A04490"/>
    <w:rsid w:val="00A47562"/>
    <w:rsid w:val="00A510F6"/>
    <w:rsid w:val="00A567FD"/>
    <w:rsid w:val="00A62AEF"/>
    <w:rsid w:val="00A91842"/>
    <w:rsid w:val="00A94A15"/>
    <w:rsid w:val="00AA246D"/>
    <w:rsid w:val="00AB233D"/>
    <w:rsid w:val="00AC19DA"/>
    <w:rsid w:val="00AD261C"/>
    <w:rsid w:val="00AF37AB"/>
    <w:rsid w:val="00B10DFE"/>
    <w:rsid w:val="00B156C6"/>
    <w:rsid w:val="00B2110E"/>
    <w:rsid w:val="00B21BDC"/>
    <w:rsid w:val="00B26526"/>
    <w:rsid w:val="00B51CD5"/>
    <w:rsid w:val="00B57EC8"/>
    <w:rsid w:val="00B616A5"/>
    <w:rsid w:val="00B7390A"/>
    <w:rsid w:val="00BA052A"/>
    <w:rsid w:val="00BA13A3"/>
    <w:rsid w:val="00BA267B"/>
    <w:rsid w:val="00BB63CE"/>
    <w:rsid w:val="00BC7758"/>
    <w:rsid w:val="00BE73AD"/>
    <w:rsid w:val="00C12FD8"/>
    <w:rsid w:val="00C250E8"/>
    <w:rsid w:val="00C31375"/>
    <w:rsid w:val="00C44F13"/>
    <w:rsid w:val="00C50ACC"/>
    <w:rsid w:val="00C52A57"/>
    <w:rsid w:val="00C57C4D"/>
    <w:rsid w:val="00C6495D"/>
    <w:rsid w:val="00C92906"/>
    <w:rsid w:val="00C9350A"/>
    <w:rsid w:val="00CA78D1"/>
    <w:rsid w:val="00CC4E80"/>
    <w:rsid w:val="00CD1FD5"/>
    <w:rsid w:val="00CD34FE"/>
    <w:rsid w:val="00CE2EED"/>
    <w:rsid w:val="00CF3836"/>
    <w:rsid w:val="00D2202A"/>
    <w:rsid w:val="00D22DC3"/>
    <w:rsid w:val="00D30266"/>
    <w:rsid w:val="00D37FDF"/>
    <w:rsid w:val="00D61F41"/>
    <w:rsid w:val="00D7704A"/>
    <w:rsid w:val="00D816B4"/>
    <w:rsid w:val="00DA4343"/>
    <w:rsid w:val="00DA6EA8"/>
    <w:rsid w:val="00DA7305"/>
    <w:rsid w:val="00DC691C"/>
    <w:rsid w:val="00DD2B7C"/>
    <w:rsid w:val="00DF393A"/>
    <w:rsid w:val="00E01048"/>
    <w:rsid w:val="00E13EEB"/>
    <w:rsid w:val="00E15485"/>
    <w:rsid w:val="00E3773D"/>
    <w:rsid w:val="00E41748"/>
    <w:rsid w:val="00E655B9"/>
    <w:rsid w:val="00E6625F"/>
    <w:rsid w:val="00E71731"/>
    <w:rsid w:val="00E8186C"/>
    <w:rsid w:val="00E83B37"/>
    <w:rsid w:val="00E845E5"/>
    <w:rsid w:val="00E90AF0"/>
    <w:rsid w:val="00E95095"/>
    <w:rsid w:val="00EB2481"/>
    <w:rsid w:val="00ED3DCA"/>
    <w:rsid w:val="00EE64FF"/>
    <w:rsid w:val="00EF6080"/>
    <w:rsid w:val="00F120FC"/>
    <w:rsid w:val="00F25441"/>
    <w:rsid w:val="00F25562"/>
    <w:rsid w:val="00F2564B"/>
    <w:rsid w:val="00F26263"/>
    <w:rsid w:val="00F264E2"/>
    <w:rsid w:val="00F335DF"/>
    <w:rsid w:val="00F42F91"/>
    <w:rsid w:val="00F53D22"/>
    <w:rsid w:val="00F62D63"/>
    <w:rsid w:val="00F82108"/>
    <w:rsid w:val="00F834B6"/>
    <w:rsid w:val="00FA7B31"/>
    <w:rsid w:val="00FC5806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A4891B"/>
  <w15:docId w15:val="{300D2B38-45B5-46DE-8855-E7EBB9E7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1FD5"/>
    <w:pPr>
      <w:spacing w:after="0"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character" w:styleId="Fett">
    <w:name w:val="Strong"/>
    <w:basedOn w:val="Absatz-Standardschriftart"/>
    <w:uiPriority w:val="22"/>
    <w:qFormat/>
    <w:rsid w:val="00A91842"/>
    <w:rPr>
      <w:b/>
      <w:bCs/>
    </w:rPr>
  </w:style>
  <w:style w:type="paragraph" w:styleId="StandardWeb">
    <w:name w:val="Normal (Web)"/>
    <w:basedOn w:val="Standard"/>
    <w:uiPriority w:val="99"/>
    <w:unhideWhenUsed/>
    <w:rsid w:val="00A9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A91842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E8186C"/>
    <w:pPr>
      <w:spacing w:line="240" w:lineRule="auto"/>
    </w:pPr>
    <w:rPr>
      <w:rFonts w:ascii="Trebuchet MS" w:hAnsi="Trebuchet M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8186C"/>
    <w:rPr>
      <w:rFonts w:ascii="Trebuchet MS" w:hAnsi="Trebuchet MS"/>
      <w:szCs w:val="21"/>
    </w:rPr>
  </w:style>
  <w:style w:type="paragraph" w:styleId="Listenabsatz">
    <w:name w:val="List Paragraph"/>
    <w:basedOn w:val="Standard"/>
    <w:uiPriority w:val="34"/>
    <w:qFormat/>
    <w:rsid w:val="004A0B9D"/>
    <w:pPr>
      <w:ind w:left="720"/>
      <w:contextualSpacing/>
    </w:pPr>
  </w:style>
  <w:style w:type="paragraph" w:customStyle="1" w:styleId="bodytext">
    <w:name w:val="bodytext"/>
    <w:basedOn w:val="Standard"/>
    <w:rsid w:val="00B51CD5"/>
    <w:pPr>
      <w:spacing w:before="30" w:after="75" w:line="240" w:lineRule="auto"/>
      <w:ind w:left="30"/>
    </w:pPr>
    <w:rPr>
      <w:rFonts w:ascii="Times New Roman" w:eastAsia="Times New Roman" w:hAnsi="Times New Roman" w:cs="Times New Roman"/>
      <w:color w:val="555555"/>
      <w:szCs w:val="24"/>
      <w:lang w:eastAsia="de-AT"/>
    </w:rPr>
  </w:style>
  <w:style w:type="paragraph" w:customStyle="1" w:styleId="Default">
    <w:name w:val="Default"/>
    <w:rsid w:val="004D12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vent-start">
    <w:name w:val="event-start"/>
    <w:basedOn w:val="Absatz-Standardschriftart"/>
    <w:rsid w:val="0047005D"/>
  </w:style>
  <w:style w:type="character" w:customStyle="1" w:styleId="event-bis">
    <w:name w:val="event-bis"/>
    <w:basedOn w:val="Absatz-Standardschriftart"/>
    <w:rsid w:val="0047005D"/>
  </w:style>
  <w:style w:type="character" w:customStyle="1" w:styleId="event-end-day">
    <w:name w:val="event-end-day"/>
    <w:basedOn w:val="Absatz-Standardschriftart"/>
    <w:rsid w:val="0047005D"/>
  </w:style>
  <w:style w:type="character" w:customStyle="1" w:styleId="event-end">
    <w:name w:val="event-end"/>
    <w:basedOn w:val="Absatz-Standardschriftart"/>
    <w:rsid w:val="0047005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3B3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3B37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FE5904"/>
    <w:pPr>
      <w:spacing w:after="0" w:line="240" w:lineRule="auto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Aichner Daniela</dc:creator>
  <cp:lastModifiedBy>Sabine Krohn</cp:lastModifiedBy>
  <cp:revision>15</cp:revision>
  <cp:lastPrinted>2023-06-23T12:01:00Z</cp:lastPrinted>
  <dcterms:created xsi:type="dcterms:W3CDTF">2023-01-09T15:40:00Z</dcterms:created>
  <dcterms:modified xsi:type="dcterms:W3CDTF">2023-07-03T17:46:00Z</dcterms:modified>
</cp:coreProperties>
</file>