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E9E84" w14:textId="77777777" w:rsidR="00B15E28" w:rsidRDefault="00B15E28" w:rsidP="00B15E28">
      <w:pPr>
        <w:rPr>
          <w:rFonts w:ascii="Apercu Pro" w:hAnsi="Apercu Pro"/>
          <w:sz w:val="22"/>
        </w:rPr>
      </w:pPr>
    </w:p>
    <w:p w14:paraId="4E03E374" w14:textId="77777777" w:rsidR="00474351" w:rsidRPr="00474351" w:rsidRDefault="00474351" w:rsidP="00B15E28">
      <w:pPr>
        <w:rPr>
          <w:rFonts w:ascii="Apercu Pro" w:hAnsi="Apercu Pro"/>
          <w:b/>
          <w:bCs/>
          <w:sz w:val="40"/>
          <w:szCs w:val="40"/>
        </w:rPr>
      </w:pPr>
      <w:r w:rsidRPr="00474351">
        <w:rPr>
          <w:rFonts w:ascii="Apercu Pro" w:hAnsi="Apercu Pro"/>
          <w:b/>
          <w:bCs/>
          <w:sz w:val="40"/>
          <w:szCs w:val="40"/>
        </w:rPr>
        <w:t>Pressegespräch</w:t>
      </w:r>
    </w:p>
    <w:p w14:paraId="0639B4C8" w14:textId="77777777" w:rsidR="00474351" w:rsidRPr="00474351" w:rsidRDefault="00474351" w:rsidP="00474351">
      <w:pPr>
        <w:spacing w:line="276" w:lineRule="auto"/>
        <w:rPr>
          <w:rFonts w:ascii="Apercu Pro" w:hAnsi="Apercu Pro"/>
          <w:bCs/>
          <w:sz w:val="28"/>
          <w:szCs w:val="28"/>
        </w:rPr>
      </w:pPr>
      <w:r w:rsidRPr="00474351">
        <w:rPr>
          <w:rFonts w:ascii="Apercu Pro" w:hAnsi="Apercu Pro"/>
          <w:bCs/>
          <w:sz w:val="28"/>
          <w:szCs w:val="28"/>
        </w:rPr>
        <w:t>7. März 2024, 10 Uhr</w:t>
      </w:r>
      <w:r>
        <w:rPr>
          <w:rFonts w:ascii="Apercu Pro" w:hAnsi="Apercu Pro"/>
          <w:bCs/>
          <w:sz w:val="28"/>
          <w:szCs w:val="28"/>
        </w:rPr>
        <w:t xml:space="preserve">, </w:t>
      </w:r>
      <w:proofErr w:type="spellStart"/>
      <w:r w:rsidRPr="00474351">
        <w:rPr>
          <w:rFonts w:ascii="Apercu Pro" w:hAnsi="Apercu Pro"/>
          <w:bCs/>
          <w:sz w:val="28"/>
          <w:szCs w:val="28"/>
        </w:rPr>
        <w:t>DomQuartier</w:t>
      </w:r>
      <w:proofErr w:type="spellEnd"/>
      <w:r w:rsidRPr="00474351">
        <w:rPr>
          <w:rFonts w:ascii="Apercu Pro" w:hAnsi="Apercu Pro"/>
          <w:bCs/>
          <w:sz w:val="28"/>
          <w:szCs w:val="28"/>
        </w:rPr>
        <w:t>, Nordoratorium</w:t>
      </w:r>
    </w:p>
    <w:p w14:paraId="6ED915C0" w14:textId="77777777" w:rsidR="00474351" w:rsidRDefault="00474351" w:rsidP="00B15E28">
      <w:pPr>
        <w:rPr>
          <w:rFonts w:ascii="Apercu Pro" w:hAnsi="Apercu Pro"/>
          <w:b/>
          <w:bCs/>
          <w:sz w:val="40"/>
          <w:szCs w:val="40"/>
        </w:rPr>
      </w:pPr>
    </w:p>
    <w:p w14:paraId="19245054" w14:textId="77777777" w:rsidR="00B15E28" w:rsidRPr="00474351" w:rsidRDefault="00B15E28" w:rsidP="00B15E28">
      <w:pPr>
        <w:spacing w:line="276" w:lineRule="auto"/>
        <w:rPr>
          <w:rFonts w:ascii="Apercu Pro" w:hAnsi="Apercu Pro"/>
          <w:b/>
          <w:bCs/>
          <w:sz w:val="40"/>
          <w:szCs w:val="40"/>
        </w:rPr>
      </w:pPr>
      <w:r w:rsidRPr="00474351">
        <w:rPr>
          <w:rFonts w:ascii="Apercu Pro" w:hAnsi="Apercu Pro"/>
          <w:b/>
          <w:bCs/>
          <w:sz w:val="40"/>
          <w:szCs w:val="40"/>
        </w:rPr>
        <w:t xml:space="preserve">Heilige Orte </w:t>
      </w:r>
    </w:p>
    <w:p w14:paraId="212A5772" w14:textId="77777777" w:rsidR="00B15E28" w:rsidRPr="00474351" w:rsidRDefault="00B15E28" w:rsidP="00B15E28">
      <w:pPr>
        <w:spacing w:line="276" w:lineRule="auto"/>
        <w:rPr>
          <w:rFonts w:ascii="Apercu Pro" w:hAnsi="Apercu Pro"/>
          <w:b/>
          <w:bCs/>
          <w:sz w:val="40"/>
          <w:szCs w:val="40"/>
        </w:rPr>
      </w:pPr>
      <w:r w:rsidRPr="00474351">
        <w:rPr>
          <w:rFonts w:ascii="Apercu Pro" w:hAnsi="Apercu Pro"/>
          <w:b/>
          <w:bCs/>
          <w:sz w:val="40"/>
          <w:szCs w:val="40"/>
        </w:rPr>
        <w:t>Ansichten von Hubert Sattler (1817-1904)</w:t>
      </w:r>
    </w:p>
    <w:p w14:paraId="70697B57" w14:textId="77777777" w:rsidR="00474351" w:rsidRPr="00474351" w:rsidRDefault="00474351" w:rsidP="00B15E28">
      <w:pPr>
        <w:spacing w:line="276" w:lineRule="auto"/>
        <w:rPr>
          <w:rFonts w:ascii="Apercu Pro" w:hAnsi="Apercu Pro"/>
          <w:bCs/>
          <w:sz w:val="40"/>
          <w:szCs w:val="40"/>
        </w:rPr>
      </w:pPr>
      <w:r w:rsidRPr="00474351">
        <w:rPr>
          <w:rFonts w:ascii="Apercu Pro" w:hAnsi="Apercu Pro"/>
          <w:bCs/>
          <w:sz w:val="40"/>
          <w:szCs w:val="40"/>
        </w:rPr>
        <w:t>Salzburg Museum Gastspiel</w:t>
      </w:r>
    </w:p>
    <w:p w14:paraId="19ADAB06" w14:textId="77777777" w:rsidR="00B15E28" w:rsidRPr="00474351" w:rsidRDefault="00B15E28" w:rsidP="00B15E28">
      <w:pPr>
        <w:spacing w:line="276" w:lineRule="auto"/>
        <w:rPr>
          <w:rFonts w:ascii="Apercu Pro" w:hAnsi="Apercu Pro"/>
          <w:b/>
          <w:bCs/>
          <w:sz w:val="40"/>
          <w:szCs w:val="40"/>
        </w:rPr>
      </w:pPr>
    </w:p>
    <w:p w14:paraId="3686C6BE" w14:textId="77777777" w:rsidR="004466AE" w:rsidRDefault="004466AE" w:rsidP="00474351">
      <w:pPr>
        <w:spacing w:line="276" w:lineRule="auto"/>
        <w:rPr>
          <w:rFonts w:ascii="Apercu Pro" w:hAnsi="Apercu Pro"/>
          <w:b/>
          <w:bCs/>
          <w:sz w:val="40"/>
          <w:szCs w:val="40"/>
        </w:rPr>
      </w:pPr>
    </w:p>
    <w:p w14:paraId="6B833E63" w14:textId="77777777" w:rsidR="00B15E28" w:rsidRPr="00B15E28" w:rsidRDefault="00B15E28" w:rsidP="00474351">
      <w:pPr>
        <w:spacing w:line="276" w:lineRule="auto"/>
        <w:rPr>
          <w:rFonts w:ascii="Apercu Pro" w:hAnsi="Apercu Pro"/>
          <w:b/>
          <w:bCs/>
        </w:rPr>
      </w:pPr>
      <w:r w:rsidRPr="00B15E28">
        <w:rPr>
          <w:rFonts w:ascii="Apercu Pro" w:hAnsi="Apercu Pro"/>
          <w:b/>
          <w:bCs/>
        </w:rPr>
        <w:t>Es sprechen</w:t>
      </w:r>
    </w:p>
    <w:p w14:paraId="24FD543A" w14:textId="77777777" w:rsidR="00B15E28" w:rsidRPr="00B15E28" w:rsidRDefault="00A830D2" w:rsidP="00474351">
      <w:pPr>
        <w:spacing w:line="276" w:lineRule="auto"/>
        <w:rPr>
          <w:rFonts w:ascii="Apercu Pro" w:hAnsi="Apercu Pro"/>
        </w:rPr>
      </w:pPr>
      <w:r>
        <w:rPr>
          <w:rFonts w:ascii="Apercu Pro" w:hAnsi="Apercu Pro"/>
        </w:rPr>
        <w:t xml:space="preserve">Dr. </w:t>
      </w:r>
      <w:r w:rsidR="00B15E28" w:rsidRPr="00B15E28">
        <w:rPr>
          <w:rFonts w:ascii="Apercu Pro" w:hAnsi="Apercu Pro"/>
        </w:rPr>
        <w:t xml:space="preserve">Reinhard Gratz, Direktor Dommuseum Salzburg </w:t>
      </w:r>
    </w:p>
    <w:p w14:paraId="2594FD14" w14:textId="77777777" w:rsidR="00B15E28" w:rsidRPr="00B15E28" w:rsidRDefault="00A830D2" w:rsidP="00474351">
      <w:pPr>
        <w:spacing w:line="276" w:lineRule="auto"/>
        <w:rPr>
          <w:rFonts w:ascii="Apercu Pro" w:hAnsi="Apercu Pro"/>
        </w:rPr>
      </w:pPr>
      <w:r>
        <w:rPr>
          <w:rFonts w:ascii="Apercu Pro" w:hAnsi="Apercu Pro"/>
        </w:rPr>
        <w:t xml:space="preserve">Mag. </w:t>
      </w:r>
      <w:r w:rsidR="00B15E28" w:rsidRPr="00B15E28">
        <w:rPr>
          <w:rFonts w:ascii="Apercu Pro" w:hAnsi="Apercu Pro"/>
        </w:rPr>
        <w:t>Peter Husty, Stellvertretender Direktor Salzburg Museum</w:t>
      </w:r>
    </w:p>
    <w:p w14:paraId="5FBDB118" w14:textId="77777777" w:rsidR="00B15E28" w:rsidRPr="00B15E28" w:rsidRDefault="00A830D2" w:rsidP="00474351">
      <w:pPr>
        <w:spacing w:line="276" w:lineRule="auto"/>
        <w:rPr>
          <w:rFonts w:ascii="Apercu Pro" w:hAnsi="Apercu Pro"/>
        </w:rPr>
      </w:pPr>
      <w:r>
        <w:rPr>
          <w:rFonts w:ascii="Apercu Pro" w:hAnsi="Apercu Pro"/>
        </w:rPr>
        <w:t xml:space="preserve">Mag. </w:t>
      </w:r>
      <w:r w:rsidR="00E24786">
        <w:rPr>
          <w:rFonts w:ascii="Apercu Pro" w:hAnsi="Apercu Pro"/>
        </w:rPr>
        <w:t>Katja Mittendorfer-</w:t>
      </w:r>
      <w:r w:rsidR="00B15E28" w:rsidRPr="00B15E28">
        <w:rPr>
          <w:rFonts w:ascii="Apercu Pro" w:hAnsi="Apercu Pro"/>
        </w:rPr>
        <w:t>Oppolzer, Kuratorin</w:t>
      </w:r>
    </w:p>
    <w:p w14:paraId="0B3FD4D7" w14:textId="77777777" w:rsidR="00B15E28" w:rsidRPr="00B15E28" w:rsidRDefault="00B15E28" w:rsidP="00474351">
      <w:pPr>
        <w:spacing w:line="276" w:lineRule="auto"/>
        <w:rPr>
          <w:rFonts w:ascii="Apercu Pro" w:hAnsi="Apercu Pro"/>
          <w:b/>
          <w:bCs/>
        </w:rPr>
      </w:pPr>
    </w:p>
    <w:p w14:paraId="2AD4FDE5" w14:textId="77777777" w:rsidR="00B15E28" w:rsidRPr="00B15E28" w:rsidRDefault="00B15E28" w:rsidP="00474351">
      <w:pPr>
        <w:spacing w:line="240" w:lineRule="auto"/>
        <w:rPr>
          <w:rFonts w:ascii="Apercu Pro" w:hAnsi="Apercu Pro"/>
          <w:b/>
          <w:bCs/>
        </w:rPr>
      </w:pPr>
    </w:p>
    <w:p w14:paraId="481D0019" w14:textId="77777777" w:rsidR="00474351" w:rsidRDefault="00474351" w:rsidP="00474351">
      <w:pPr>
        <w:spacing w:line="240" w:lineRule="auto"/>
        <w:rPr>
          <w:rFonts w:ascii="Apercu Pro" w:hAnsi="Apercu Pro"/>
          <w:b/>
          <w:bCs/>
          <w:sz w:val="18"/>
          <w:szCs w:val="18"/>
        </w:rPr>
      </w:pPr>
    </w:p>
    <w:p w14:paraId="1B99AAFB" w14:textId="77777777" w:rsidR="00474351" w:rsidRDefault="00474351" w:rsidP="00474351">
      <w:pPr>
        <w:spacing w:line="240" w:lineRule="auto"/>
        <w:rPr>
          <w:rFonts w:ascii="Apercu Pro" w:hAnsi="Apercu Pro"/>
          <w:b/>
          <w:bCs/>
          <w:sz w:val="18"/>
          <w:szCs w:val="18"/>
        </w:rPr>
      </w:pPr>
    </w:p>
    <w:p w14:paraId="7141283C" w14:textId="77777777" w:rsidR="00B15E28" w:rsidRDefault="00B15E28" w:rsidP="00474351">
      <w:pPr>
        <w:spacing w:line="240" w:lineRule="auto"/>
        <w:rPr>
          <w:rFonts w:ascii="Apercu Pro" w:hAnsi="Apercu Pro"/>
          <w:b/>
          <w:bCs/>
          <w:sz w:val="18"/>
          <w:szCs w:val="18"/>
        </w:rPr>
      </w:pPr>
      <w:r w:rsidRPr="00474351">
        <w:rPr>
          <w:rFonts w:ascii="Apercu Pro" w:hAnsi="Apercu Pro"/>
          <w:b/>
          <w:bCs/>
          <w:sz w:val="18"/>
          <w:szCs w:val="18"/>
        </w:rPr>
        <w:t>Medienkontakt</w:t>
      </w:r>
      <w:r w:rsidR="00474351">
        <w:rPr>
          <w:rFonts w:ascii="Apercu Pro" w:hAnsi="Apercu Pro"/>
          <w:b/>
          <w:bCs/>
          <w:sz w:val="18"/>
          <w:szCs w:val="18"/>
        </w:rPr>
        <w:t>e:</w:t>
      </w:r>
    </w:p>
    <w:p w14:paraId="6BB189D1" w14:textId="77777777" w:rsidR="00474351" w:rsidRPr="00474351" w:rsidRDefault="00474351" w:rsidP="00474351">
      <w:pPr>
        <w:spacing w:line="240" w:lineRule="auto"/>
        <w:rPr>
          <w:rFonts w:ascii="Apercu Pro" w:hAnsi="Apercu Pro"/>
          <w:b/>
          <w:bCs/>
          <w:sz w:val="18"/>
          <w:szCs w:val="18"/>
        </w:rPr>
      </w:pPr>
    </w:p>
    <w:p w14:paraId="1501193B" w14:textId="77777777" w:rsidR="00474351" w:rsidRDefault="00474351" w:rsidP="00474351">
      <w:pPr>
        <w:spacing w:line="240" w:lineRule="auto"/>
        <w:rPr>
          <w:rFonts w:ascii="Apercu Pro" w:hAnsi="Apercu Pro"/>
          <w:b/>
          <w:sz w:val="18"/>
          <w:szCs w:val="18"/>
        </w:rPr>
      </w:pPr>
      <w:r>
        <w:rPr>
          <w:rFonts w:ascii="Apercu Pro" w:hAnsi="Apercu Pro"/>
          <w:b/>
          <w:sz w:val="18"/>
          <w:szCs w:val="18"/>
        </w:rPr>
        <w:t>Salzburg Museum</w:t>
      </w:r>
    </w:p>
    <w:p w14:paraId="66319B1D" w14:textId="77777777" w:rsidR="00B15E28" w:rsidRPr="00474351" w:rsidRDefault="00A830D2" w:rsidP="00474351">
      <w:pPr>
        <w:spacing w:line="240" w:lineRule="auto"/>
        <w:rPr>
          <w:rFonts w:ascii="Apercu Pro" w:hAnsi="Apercu Pro"/>
          <w:sz w:val="18"/>
          <w:szCs w:val="18"/>
        </w:rPr>
      </w:pPr>
      <w:r>
        <w:rPr>
          <w:rFonts w:ascii="Apercu Pro" w:hAnsi="Apercu Pro"/>
          <w:sz w:val="18"/>
          <w:szCs w:val="18"/>
        </w:rPr>
        <w:t xml:space="preserve">Mag. </w:t>
      </w:r>
      <w:proofErr w:type="spellStart"/>
      <w:r w:rsidR="00474351">
        <w:rPr>
          <w:rFonts w:ascii="Apercu Pro" w:hAnsi="Apercu Pro"/>
          <w:sz w:val="18"/>
          <w:szCs w:val="18"/>
        </w:rPr>
        <w:t>Cay</w:t>
      </w:r>
      <w:proofErr w:type="spellEnd"/>
      <w:r w:rsidR="00474351">
        <w:rPr>
          <w:rFonts w:ascii="Apercu Pro" w:hAnsi="Apercu Pro"/>
          <w:sz w:val="18"/>
          <w:szCs w:val="18"/>
        </w:rPr>
        <w:t xml:space="preserve"> Bubendorfer, </w:t>
      </w:r>
      <w:r w:rsidR="00B15E28" w:rsidRPr="00474351">
        <w:rPr>
          <w:rFonts w:ascii="Apercu Pro" w:hAnsi="Apercu Pro"/>
          <w:sz w:val="18"/>
          <w:szCs w:val="18"/>
        </w:rPr>
        <w:t xml:space="preserve">Leitung Öffentlichkeitsarbeit </w:t>
      </w:r>
    </w:p>
    <w:p w14:paraId="18188799" w14:textId="77777777" w:rsidR="00B15E28" w:rsidRPr="00474351" w:rsidRDefault="00E930AA" w:rsidP="00474351">
      <w:pPr>
        <w:spacing w:line="240" w:lineRule="auto"/>
        <w:rPr>
          <w:rFonts w:ascii="Apercu Pro" w:hAnsi="Apercu Pro"/>
          <w:sz w:val="18"/>
          <w:szCs w:val="18"/>
        </w:rPr>
      </w:pPr>
      <w:hyperlink r:id="rId6" w:history="1">
        <w:r w:rsidR="00B15E28" w:rsidRPr="00474351">
          <w:rPr>
            <w:rStyle w:val="Hyperlink"/>
            <w:rFonts w:ascii="Apercu Pro" w:hAnsi="Apercu Pro"/>
            <w:sz w:val="18"/>
            <w:szCs w:val="18"/>
          </w:rPr>
          <w:t>cay.bubendorfer@salzburgmuseum.at</w:t>
        </w:r>
      </w:hyperlink>
    </w:p>
    <w:p w14:paraId="0016A6D1" w14:textId="77777777" w:rsidR="00B15E28" w:rsidRPr="00474351" w:rsidRDefault="00B15E28" w:rsidP="00474351">
      <w:pPr>
        <w:spacing w:line="240" w:lineRule="auto"/>
        <w:rPr>
          <w:rFonts w:ascii="Apercu Pro" w:hAnsi="Apercu Pro"/>
          <w:sz w:val="18"/>
          <w:szCs w:val="18"/>
        </w:rPr>
      </w:pPr>
      <w:r w:rsidRPr="00474351">
        <w:rPr>
          <w:rFonts w:ascii="Apercu Pro" w:hAnsi="Apercu Pro"/>
          <w:sz w:val="18"/>
          <w:szCs w:val="18"/>
        </w:rPr>
        <w:t>+43 662 620808-777</w:t>
      </w:r>
    </w:p>
    <w:p w14:paraId="000A562E" w14:textId="77777777" w:rsidR="00B15E28" w:rsidRPr="00474351" w:rsidRDefault="00B15E28" w:rsidP="00474351">
      <w:pPr>
        <w:spacing w:line="240" w:lineRule="auto"/>
        <w:rPr>
          <w:rFonts w:ascii="Apercu Pro" w:hAnsi="Apercu Pro"/>
          <w:sz w:val="18"/>
          <w:szCs w:val="18"/>
        </w:rPr>
      </w:pPr>
      <w:r w:rsidRPr="00474351">
        <w:rPr>
          <w:rFonts w:ascii="Apercu Pro" w:hAnsi="Apercu Pro"/>
          <w:sz w:val="18"/>
          <w:szCs w:val="18"/>
        </w:rPr>
        <w:t>+43 664 8524380</w:t>
      </w:r>
    </w:p>
    <w:p w14:paraId="2798C34F" w14:textId="77777777" w:rsidR="00B15E28" w:rsidRPr="00474351" w:rsidRDefault="00E930AA" w:rsidP="00474351">
      <w:pPr>
        <w:spacing w:line="240" w:lineRule="auto"/>
        <w:rPr>
          <w:rFonts w:ascii="Apercu Pro" w:hAnsi="Apercu Pro"/>
          <w:sz w:val="18"/>
          <w:szCs w:val="18"/>
        </w:rPr>
      </w:pPr>
      <w:hyperlink r:id="rId7" w:history="1">
        <w:r w:rsidR="00B15E28" w:rsidRPr="00474351">
          <w:rPr>
            <w:rStyle w:val="Hyperlink"/>
            <w:rFonts w:ascii="Apercu Pro" w:hAnsi="Apercu Pro"/>
            <w:sz w:val="18"/>
            <w:szCs w:val="18"/>
          </w:rPr>
          <w:t>www.salzburgmuseum.at</w:t>
        </w:r>
      </w:hyperlink>
      <w:r w:rsidR="00B15E28" w:rsidRPr="00474351">
        <w:rPr>
          <w:rFonts w:ascii="Apercu Pro" w:hAnsi="Apercu Pro"/>
          <w:sz w:val="18"/>
          <w:szCs w:val="18"/>
        </w:rPr>
        <w:t xml:space="preserve"> </w:t>
      </w:r>
    </w:p>
    <w:p w14:paraId="2A896F5B" w14:textId="77777777" w:rsidR="00B15E28" w:rsidRPr="00474351" w:rsidRDefault="00B15E28" w:rsidP="00474351">
      <w:pPr>
        <w:spacing w:line="240" w:lineRule="auto"/>
        <w:rPr>
          <w:rFonts w:ascii="Apercu Pro" w:hAnsi="Apercu Pro"/>
          <w:b/>
          <w:bCs/>
          <w:sz w:val="18"/>
          <w:szCs w:val="18"/>
        </w:rPr>
      </w:pPr>
    </w:p>
    <w:p w14:paraId="7581C837" w14:textId="77777777" w:rsidR="00474351" w:rsidRDefault="00474351" w:rsidP="00474351">
      <w:pPr>
        <w:spacing w:line="240" w:lineRule="auto"/>
        <w:rPr>
          <w:rFonts w:ascii="Apercu Pro" w:hAnsi="Apercu Pro"/>
          <w:bCs/>
          <w:sz w:val="18"/>
          <w:szCs w:val="18"/>
        </w:rPr>
      </w:pPr>
      <w:proofErr w:type="spellStart"/>
      <w:r w:rsidRPr="00474351">
        <w:rPr>
          <w:rFonts w:ascii="Apercu Pro" w:hAnsi="Apercu Pro"/>
          <w:b/>
          <w:bCs/>
          <w:sz w:val="18"/>
          <w:szCs w:val="18"/>
        </w:rPr>
        <w:t>DomQuartier</w:t>
      </w:r>
      <w:proofErr w:type="spellEnd"/>
      <w:r w:rsidRPr="00474351">
        <w:rPr>
          <w:rFonts w:ascii="Apercu Pro" w:hAnsi="Apercu Pro"/>
          <w:b/>
          <w:bCs/>
          <w:sz w:val="18"/>
          <w:szCs w:val="18"/>
        </w:rPr>
        <w:t xml:space="preserve"> Salzburg</w:t>
      </w:r>
    </w:p>
    <w:p w14:paraId="0EEAD97C" w14:textId="77777777" w:rsidR="00B15E28" w:rsidRPr="00474351" w:rsidRDefault="00B15E28" w:rsidP="00474351">
      <w:pPr>
        <w:spacing w:line="240" w:lineRule="auto"/>
        <w:rPr>
          <w:rFonts w:ascii="Apercu Pro" w:hAnsi="Apercu Pro"/>
          <w:bCs/>
          <w:sz w:val="18"/>
          <w:szCs w:val="18"/>
        </w:rPr>
      </w:pPr>
      <w:r w:rsidRPr="00474351">
        <w:rPr>
          <w:rFonts w:ascii="Apercu Pro" w:hAnsi="Apercu Pro"/>
          <w:bCs/>
          <w:sz w:val="18"/>
          <w:szCs w:val="18"/>
        </w:rPr>
        <w:t>Helena Stiller</w:t>
      </w:r>
    </w:p>
    <w:p w14:paraId="62A630B4" w14:textId="77777777" w:rsidR="00B15E28" w:rsidRPr="00474351" w:rsidRDefault="00E930AA" w:rsidP="00474351">
      <w:pPr>
        <w:spacing w:line="240" w:lineRule="auto"/>
        <w:rPr>
          <w:rFonts w:ascii="Apercu Pro" w:hAnsi="Apercu Pro"/>
          <w:bCs/>
          <w:sz w:val="18"/>
          <w:szCs w:val="18"/>
        </w:rPr>
      </w:pPr>
      <w:hyperlink r:id="rId8" w:history="1">
        <w:r w:rsidR="00B15E28" w:rsidRPr="00474351">
          <w:rPr>
            <w:rStyle w:val="Hyperlink"/>
            <w:rFonts w:ascii="Apercu Pro" w:hAnsi="Apercu Pro"/>
            <w:bCs/>
            <w:sz w:val="18"/>
            <w:szCs w:val="18"/>
          </w:rPr>
          <w:t>presse@domquartier.at</w:t>
        </w:r>
      </w:hyperlink>
      <w:r w:rsidR="00B15E28" w:rsidRPr="00474351">
        <w:rPr>
          <w:rFonts w:ascii="Apercu Pro" w:hAnsi="Apercu Pro"/>
          <w:bCs/>
          <w:sz w:val="18"/>
          <w:szCs w:val="18"/>
        </w:rPr>
        <w:t xml:space="preserve"> </w:t>
      </w:r>
    </w:p>
    <w:p w14:paraId="1CA74E3F" w14:textId="77777777" w:rsidR="00B15E28" w:rsidRPr="00474351" w:rsidRDefault="00B15E28" w:rsidP="00474351">
      <w:pPr>
        <w:spacing w:line="240" w:lineRule="auto"/>
        <w:rPr>
          <w:rFonts w:ascii="Apercu Pro" w:hAnsi="Apercu Pro"/>
          <w:bCs/>
          <w:sz w:val="18"/>
          <w:szCs w:val="18"/>
        </w:rPr>
      </w:pPr>
      <w:r w:rsidRPr="00474351">
        <w:rPr>
          <w:rFonts w:ascii="Apercu Pro" w:hAnsi="Apercu Pro"/>
          <w:bCs/>
          <w:sz w:val="18"/>
          <w:szCs w:val="18"/>
        </w:rPr>
        <w:t>+43 662 8042 2108</w:t>
      </w:r>
    </w:p>
    <w:p w14:paraId="59718D18" w14:textId="77777777" w:rsidR="00B15E28" w:rsidRPr="00B15E28" w:rsidRDefault="00E930AA" w:rsidP="00474351">
      <w:pPr>
        <w:spacing w:line="240" w:lineRule="auto"/>
        <w:rPr>
          <w:rFonts w:ascii="Apercu Pro" w:hAnsi="Apercu Pro"/>
          <w:bCs/>
          <w:sz w:val="20"/>
          <w:szCs w:val="20"/>
        </w:rPr>
      </w:pPr>
      <w:hyperlink r:id="rId9" w:history="1">
        <w:r w:rsidR="00B15E28" w:rsidRPr="00474351">
          <w:rPr>
            <w:rStyle w:val="Hyperlink"/>
            <w:rFonts w:ascii="Apercu Pro" w:hAnsi="Apercu Pro"/>
            <w:bCs/>
            <w:sz w:val="18"/>
            <w:szCs w:val="18"/>
          </w:rPr>
          <w:t>www.domquartier.at</w:t>
        </w:r>
      </w:hyperlink>
      <w:r w:rsidR="00B15E28" w:rsidRPr="00474351">
        <w:rPr>
          <w:rFonts w:ascii="Apercu Pro" w:hAnsi="Apercu Pro"/>
          <w:bCs/>
          <w:sz w:val="18"/>
          <w:szCs w:val="18"/>
        </w:rPr>
        <w:t xml:space="preserve"> </w:t>
      </w:r>
      <w:r w:rsidR="00B15E28" w:rsidRPr="00B15E28">
        <w:rPr>
          <w:rFonts w:ascii="Apercu Pro" w:hAnsi="Apercu Pro"/>
          <w:bCs/>
          <w:sz w:val="20"/>
          <w:szCs w:val="20"/>
        </w:rPr>
        <w:br w:type="page"/>
      </w:r>
    </w:p>
    <w:p w14:paraId="743EB31F" w14:textId="77777777" w:rsidR="00B15E28" w:rsidRPr="00B15E28" w:rsidRDefault="00B15E28" w:rsidP="00E930AA">
      <w:pPr>
        <w:spacing w:line="276" w:lineRule="auto"/>
        <w:rPr>
          <w:rFonts w:ascii="Apercu Pro" w:hAnsi="Apercu Pro"/>
          <w:b/>
          <w:bCs/>
          <w:sz w:val="28"/>
          <w:szCs w:val="28"/>
        </w:rPr>
      </w:pPr>
      <w:r w:rsidRPr="00B15E28">
        <w:rPr>
          <w:rFonts w:ascii="Apercu Pro" w:hAnsi="Apercu Pro"/>
          <w:b/>
          <w:bCs/>
          <w:sz w:val="28"/>
          <w:szCs w:val="28"/>
        </w:rPr>
        <w:lastRenderedPageBreak/>
        <w:t>Salzburg Museum - Gastspiel</w:t>
      </w:r>
    </w:p>
    <w:p w14:paraId="246AB190" w14:textId="77777777" w:rsidR="00B15E28" w:rsidRPr="00B15E28" w:rsidRDefault="00B15E28" w:rsidP="00E930AA">
      <w:pPr>
        <w:spacing w:line="276" w:lineRule="auto"/>
        <w:rPr>
          <w:rFonts w:ascii="Apercu Pro" w:hAnsi="Apercu Pro"/>
          <w:b/>
          <w:bCs/>
          <w:sz w:val="28"/>
          <w:szCs w:val="28"/>
        </w:rPr>
      </w:pPr>
      <w:r w:rsidRPr="00B15E28">
        <w:rPr>
          <w:rFonts w:ascii="Apercu Pro" w:hAnsi="Apercu Pro"/>
          <w:b/>
          <w:bCs/>
          <w:sz w:val="28"/>
          <w:szCs w:val="28"/>
        </w:rPr>
        <w:t>Heilige Orte – Ansichten von Hubert Sattler (1817-1904)</w:t>
      </w:r>
    </w:p>
    <w:p w14:paraId="2C2A9A2F" w14:textId="77777777" w:rsidR="00474351" w:rsidRDefault="00474351" w:rsidP="00E930AA">
      <w:pPr>
        <w:spacing w:line="276" w:lineRule="auto"/>
        <w:rPr>
          <w:rFonts w:ascii="Apercu Pro" w:hAnsi="Apercu Pro"/>
          <w:b/>
          <w:bCs/>
          <w:sz w:val="28"/>
          <w:szCs w:val="28"/>
        </w:rPr>
      </w:pPr>
    </w:p>
    <w:p w14:paraId="7969D1BD" w14:textId="43EE1C5D" w:rsidR="00B15E28" w:rsidRPr="00B15E28" w:rsidRDefault="00B15E28" w:rsidP="00E930AA">
      <w:pPr>
        <w:spacing w:line="276" w:lineRule="auto"/>
        <w:rPr>
          <w:rFonts w:ascii="Apercu Pro" w:hAnsi="Apercu Pro"/>
          <w:b/>
          <w:bCs/>
          <w:sz w:val="22"/>
        </w:rPr>
      </w:pPr>
      <w:proofErr w:type="spellStart"/>
      <w:r w:rsidRPr="00B15E28">
        <w:rPr>
          <w:rFonts w:ascii="Apercu Pro" w:hAnsi="Apercu Pro"/>
          <w:b/>
          <w:bCs/>
        </w:rPr>
        <w:t>DomQuartier</w:t>
      </w:r>
      <w:proofErr w:type="spellEnd"/>
      <w:r w:rsidRPr="00B15E28">
        <w:rPr>
          <w:rFonts w:ascii="Apercu Pro" w:hAnsi="Apercu Pro"/>
          <w:b/>
          <w:bCs/>
        </w:rPr>
        <w:t xml:space="preserve"> Salzburg, Nordorato</w:t>
      </w:r>
      <w:r w:rsidR="00B4718B">
        <w:rPr>
          <w:rFonts w:ascii="Apercu Pro" w:hAnsi="Apercu Pro"/>
          <w:b/>
          <w:bCs/>
        </w:rPr>
        <w:t>r</w:t>
      </w:r>
      <w:r w:rsidRPr="00B15E28">
        <w:rPr>
          <w:rFonts w:ascii="Apercu Pro" w:hAnsi="Apercu Pro"/>
          <w:b/>
          <w:bCs/>
        </w:rPr>
        <w:t>ium</w:t>
      </w:r>
    </w:p>
    <w:p w14:paraId="6BA0499A" w14:textId="77777777" w:rsidR="00B15E28" w:rsidRPr="00B15E28" w:rsidRDefault="00B15E28" w:rsidP="00E930AA">
      <w:pPr>
        <w:spacing w:line="276" w:lineRule="auto"/>
        <w:rPr>
          <w:rFonts w:ascii="Apercu Pro" w:hAnsi="Apercu Pro"/>
          <w:b/>
          <w:bCs/>
        </w:rPr>
      </w:pPr>
      <w:r w:rsidRPr="00B15E28">
        <w:rPr>
          <w:rFonts w:ascii="Apercu Pro" w:hAnsi="Apercu Pro"/>
          <w:b/>
          <w:bCs/>
        </w:rPr>
        <w:t>8.3.2024-6.1.2025</w:t>
      </w:r>
    </w:p>
    <w:p w14:paraId="7F348237" w14:textId="77777777" w:rsidR="00B15E28" w:rsidRPr="00B15E28" w:rsidRDefault="00B15E28" w:rsidP="00E930AA">
      <w:pPr>
        <w:spacing w:line="276" w:lineRule="auto"/>
        <w:rPr>
          <w:rFonts w:ascii="Apercu Pro" w:hAnsi="Apercu Pro"/>
          <w:b/>
          <w:bCs/>
        </w:rPr>
      </w:pPr>
      <w:r w:rsidRPr="00B15E28">
        <w:rPr>
          <w:rFonts w:ascii="Apercu Pro" w:hAnsi="Apercu Pro"/>
          <w:b/>
          <w:bCs/>
        </w:rPr>
        <w:t xml:space="preserve">Eröffnung am 9.3.2024, 14.30 Uhr, </w:t>
      </w:r>
      <w:proofErr w:type="spellStart"/>
      <w:r w:rsidRPr="00B15E28">
        <w:rPr>
          <w:rFonts w:ascii="Apercu Pro" w:hAnsi="Apercu Pro"/>
          <w:b/>
          <w:bCs/>
        </w:rPr>
        <w:t>Carabinierisaal</w:t>
      </w:r>
      <w:proofErr w:type="spellEnd"/>
    </w:p>
    <w:p w14:paraId="1C748021" w14:textId="77777777" w:rsidR="00B15E28" w:rsidRPr="00B15E28" w:rsidRDefault="00B15E28" w:rsidP="00E930AA">
      <w:pPr>
        <w:spacing w:line="276" w:lineRule="auto"/>
        <w:rPr>
          <w:rFonts w:ascii="Apercu Pro" w:hAnsi="Apercu Pro"/>
        </w:rPr>
      </w:pPr>
    </w:p>
    <w:p w14:paraId="3C64271D" w14:textId="701EC241" w:rsidR="00B15E28" w:rsidRPr="00B15E28" w:rsidRDefault="00B15E28" w:rsidP="00E930AA">
      <w:pPr>
        <w:spacing w:line="276" w:lineRule="auto"/>
        <w:rPr>
          <w:rFonts w:ascii="Apercu Pro" w:hAnsi="Apercu Pro"/>
        </w:rPr>
      </w:pPr>
      <w:r w:rsidRPr="00B15E28">
        <w:rPr>
          <w:rFonts w:ascii="Apercu Pro" w:hAnsi="Apercu Pro"/>
        </w:rPr>
        <w:t xml:space="preserve">Mit seinem Vater Johann Michael Sattler und dessen </w:t>
      </w:r>
      <w:r w:rsidRPr="00B15E28">
        <w:rPr>
          <w:rFonts w:ascii="Apercu Pro" w:hAnsi="Apercu Pro"/>
          <w:i/>
          <w:iCs/>
        </w:rPr>
        <w:t>Panorama der Stadt Salzburg</w:t>
      </w:r>
      <w:r w:rsidRPr="00B15E28">
        <w:rPr>
          <w:rFonts w:ascii="Apercu Pro" w:hAnsi="Apercu Pro"/>
        </w:rPr>
        <w:t xml:space="preserve"> tourte Hubert Sattler schon als junger Mann zehn Jahre lang durch Mitteleuropa. Ab 1842 besuchte er als eigenständiger Reisemaler u.a. den östlichen Mittelmeerraum und Mittelamerika – und brachte unzählige Skizzen aus den damals fernsten Gegenden der Welt mit. Im Atelier führte er seine </w:t>
      </w:r>
      <w:proofErr w:type="spellStart"/>
      <w:r w:rsidRPr="00B15E28">
        <w:rPr>
          <w:rFonts w:ascii="Apercu Pro" w:hAnsi="Apercu Pro"/>
          <w:i/>
          <w:iCs/>
        </w:rPr>
        <w:t>Kosmoramen</w:t>
      </w:r>
      <w:proofErr w:type="spellEnd"/>
      <w:r w:rsidRPr="00B15E28">
        <w:rPr>
          <w:rFonts w:ascii="Apercu Pro" w:hAnsi="Apercu Pro"/>
        </w:rPr>
        <w:t xml:space="preserve"> </w:t>
      </w:r>
      <w:r w:rsidR="00B4718B" w:rsidRPr="00B15E28">
        <w:rPr>
          <w:rFonts w:ascii="Apercu Pro" w:hAnsi="Apercu Pro"/>
        </w:rPr>
        <w:t>–</w:t>
      </w:r>
      <w:r w:rsidRPr="00B15E28">
        <w:rPr>
          <w:rFonts w:ascii="Apercu Pro" w:hAnsi="Apercu Pro"/>
        </w:rPr>
        <w:t xml:space="preserve"> </w:t>
      </w:r>
      <w:proofErr w:type="spellStart"/>
      <w:r w:rsidRPr="00B15E28">
        <w:rPr>
          <w:rFonts w:ascii="Apercu Pro" w:hAnsi="Apercu Pro"/>
        </w:rPr>
        <w:t>griech</w:t>
      </w:r>
      <w:proofErr w:type="spellEnd"/>
      <w:r w:rsidRPr="00B15E28">
        <w:rPr>
          <w:rFonts w:ascii="Apercu Pro" w:hAnsi="Apercu Pro"/>
        </w:rPr>
        <w:t xml:space="preserve">. </w:t>
      </w:r>
      <w:proofErr w:type="spellStart"/>
      <w:r w:rsidRPr="00B15E28">
        <w:rPr>
          <w:rFonts w:ascii="Apercu Pro" w:hAnsi="Apercu Pro"/>
          <w:i/>
          <w:iCs/>
        </w:rPr>
        <w:t>cosmos</w:t>
      </w:r>
      <w:proofErr w:type="spellEnd"/>
      <w:r w:rsidRPr="00B15E28">
        <w:rPr>
          <w:rFonts w:ascii="Apercu Pro" w:hAnsi="Apercu Pro"/>
        </w:rPr>
        <w:t xml:space="preserve"> für Welt und </w:t>
      </w:r>
      <w:proofErr w:type="spellStart"/>
      <w:r w:rsidRPr="00B15E28">
        <w:rPr>
          <w:rFonts w:ascii="Apercu Pro" w:hAnsi="Apercu Pro"/>
          <w:i/>
          <w:iCs/>
        </w:rPr>
        <w:t>orama</w:t>
      </w:r>
      <w:proofErr w:type="spellEnd"/>
      <w:r w:rsidRPr="00B15E28">
        <w:rPr>
          <w:rFonts w:ascii="Apercu Pro" w:hAnsi="Apercu Pro"/>
        </w:rPr>
        <w:t xml:space="preserve"> für Ansicht – als meisterliche großformatige Ölgemälde aus.</w:t>
      </w:r>
    </w:p>
    <w:p w14:paraId="693D550E" w14:textId="2275F35E" w:rsidR="00B15E28" w:rsidRPr="00B15E28" w:rsidRDefault="00B15E28" w:rsidP="00E930AA">
      <w:pPr>
        <w:spacing w:before="120" w:line="276" w:lineRule="auto"/>
        <w:rPr>
          <w:rFonts w:ascii="Apercu Pro" w:hAnsi="Apercu Pro"/>
        </w:rPr>
      </w:pPr>
      <w:r w:rsidRPr="00B15E28">
        <w:rPr>
          <w:rFonts w:ascii="Apercu Pro" w:hAnsi="Apercu Pro"/>
        </w:rPr>
        <w:t>Den Reiserouten folgend, präsentiert die Ausstellung</w:t>
      </w:r>
      <w:r w:rsidRPr="00B15E28">
        <w:rPr>
          <w:rFonts w:ascii="Apercu Pro" w:hAnsi="Apercu Pro"/>
          <w:i/>
          <w:iCs/>
        </w:rPr>
        <w:t xml:space="preserve"> Heilige Orte – Ansichten von Hubert Sattler (1817-1904) </w:t>
      </w:r>
      <w:r w:rsidRPr="00B15E28">
        <w:rPr>
          <w:rFonts w:ascii="Apercu Pro" w:hAnsi="Apercu Pro"/>
        </w:rPr>
        <w:t xml:space="preserve">ausgewählte </w:t>
      </w:r>
      <w:proofErr w:type="spellStart"/>
      <w:r w:rsidRPr="00B15E28">
        <w:rPr>
          <w:rFonts w:ascii="Apercu Pro" w:hAnsi="Apercu Pro"/>
        </w:rPr>
        <w:t>Kosmoramen</w:t>
      </w:r>
      <w:proofErr w:type="spellEnd"/>
      <w:r w:rsidRPr="00B15E28">
        <w:rPr>
          <w:rFonts w:ascii="Apercu Pro" w:hAnsi="Apercu Pro"/>
        </w:rPr>
        <w:t xml:space="preserve"> und erstmals auch Zeichnungen, die vor Or</w:t>
      </w:r>
      <w:bookmarkStart w:id="0" w:name="_GoBack"/>
      <w:bookmarkEnd w:id="0"/>
      <w:r w:rsidRPr="00B15E28">
        <w:rPr>
          <w:rFonts w:ascii="Apercu Pro" w:hAnsi="Apercu Pro"/>
        </w:rPr>
        <w:t xml:space="preserve">t entstanden sind. Der Schwerpunkt der Präsentation liegt auf Kultstätten unterschiedlicher Religionen von der Antike bis ins </w:t>
      </w:r>
      <w:r w:rsidR="003E479B">
        <w:rPr>
          <w:rFonts w:ascii="Apercu Pro" w:hAnsi="Apercu Pro"/>
        </w:rPr>
        <w:br/>
      </w:r>
      <w:r w:rsidRPr="00B15E28">
        <w:rPr>
          <w:rFonts w:ascii="Apercu Pro" w:hAnsi="Apercu Pro"/>
        </w:rPr>
        <w:t xml:space="preserve">19. Jahrhundert. </w:t>
      </w:r>
    </w:p>
    <w:p w14:paraId="70F4EBE6" w14:textId="77777777" w:rsidR="00B15E28" w:rsidRPr="00B15E28" w:rsidRDefault="00B15E28" w:rsidP="00E930AA">
      <w:pPr>
        <w:spacing w:before="120" w:line="276" w:lineRule="auto"/>
        <w:rPr>
          <w:rFonts w:ascii="Apercu Pro" w:hAnsi="Apercu Pro"/>
        </w:rPr>
      </w:pPr>
      <w:r w:rsidRPr="00B15E28">
        <w:rPr>
          <w:rFonts w:ascii="Apercu Pro" w:hAnsi="Apercu Pro"/>
        </w:rPr>
        <w:t xml:space="preserve">Die Schau im Nordoratorium im </w:t>
      </w:r>
      <w:proofErr w:type="spellStart"/>
      <w:r w:rsidRPr="00B15E28">
        <w:rPr>
          <w:rFonts w:ascii="Apercu Pro" w:hAnsi="Apercu Pro"/>
        </w:rPr>
        <w:t>DomQuartier</w:t>
      </w:r>
      <w:proofErr w:type="spellEnd"/>
      <w:r w:rsidRPr="00B15E28">
        <w:rPr>
          <w:rFonts w:ascii="Apercu Pro" w:hAnsi="Apercu Pro"/>
        </w:rPr>
        <w:t xml:space="preserve"> bildet den Auftakt zur Reihe „Salzburg Museum – Gastspiel“ während der baubedingten Schließzeit der Neuen Residenz.</w:t>
      </w:r>
    </w:p>
    <w:p w14:paraId="7F0AD362" w14:textId="77777777" w:rsidR="00B15E28" w:rsidRPr="00B15E28" w:rsidRDefault="00B15E28" w:rsidP="00E930AA">
      <w:pPr>
        <w:spacing w:line="276" w:lineRule="auto"/>
        <w:rPr>
          <w:rFonts w:ascii="Apercu Pro" w:hAnsi="Apercu Pro"/>
        </w:rPr>
      </w:pPr>
    </w:p>
    <w:p w14:paraId="5D5C481E" w14:textId="56FD0DBA" w:rsidR="00B15E28" w:rsidRPr="004466AE" w:rsidRDefault="00A830D2" w:rsidP="00E930AA">
      <w:pPr>
        <w:spacing w:before="120" w:line="276" w:lineRule="auto"/>
        <w:rPr>
          <w:rFonts w:ascii="Apercu Pro" w:hAnsi="Apercu Pro"/>
          <w:b/>
        </w:rPr>
      </w:pPr>
      <w:r>
        <w:rPr>
          <w:rFonts w:ascii="Apercu Pro" w:hAnsi="Apercu Pro"/>
          <w:b/>
        </w:rPr>
        <w:t xml:space="preserve">Dr. </w:t>
      </w:r>
      <w:r w:rsidR="00B15E28" w:rsidRPr="004466AE">
        <w:rPr>
          <w:rFonts w:ascii="Apercu Pro" w:hAnsi="Apercu Pro"/>
          <w:b/>
        </w:rPr>
        <w:t xml:space="preserve">Andrea Stockhammer, Direktorin </w:t>
      </w:r>
      <w:proofErr w:type="spellStart"/>
      <w:r w:rsidR="00B15E28" w:rsidRPr="004466AE">
        <w:rPr>
          <w:rFonts w:ascii="Apercu Pro" w:hAnsi="Apercu Pro"/>
          <w:b/>
        </w:rPr>
        <w:t>DomQuartier</w:t>
      </w:r>
      <w:proofErr w:type="spellEnd"/>
      <w:r w:rsidR="005F5143">
        <w:rPr>
          <w:rFonts w:ascii="Apercu Pro" w:hAnsi="Apercu Pro"/>
          <w:b/>
        </w:rPr>
        <w:t xml:space="preserve"> Salzburg</w:t>
      </w:r>
    </w:p>
    <w:p w14:paraId="384787EE" w14:textId="48702FAD" w:rsidR="00B15E28" w:rsidRPr="00B15E28" w:rsidRDefault="00B15E28" w:rsidP="00E930AA">
      <w:pPr>
        <w:spacing w:before="120" w:line="276" w:lineRule="auto"/>
        <w:rPr>
          <w:rFonts w:ascii="Apercu Pro" w:hAnsi="Apercu Pro"/>
        </w:rPr>
      </w:pPr>
      <w:r w:rsidRPr="00B15E28">
        <w:rPr>
          <w:rFonts w:ascii="Apercu Pro" w:hAnsi="Apercu Pro"/>
        </w:rPr>
        <w:t xml:space="preserve">„Die Ausstellung „Heilige Orte“ passt natürlich thematisch hervorragend </w:t>
      </w:r>
      <w:r w:rsidR="00B37903">
        <w:rPr>
          <w:rFonts w:ascii="Apercu Pro" w:hAnsi="Apercu Pro"/>
        </w:rPr>
        <w:br/>
      </w:r>
      <w:r w:rsidRPr="00B15E28">
        <w:rPr>
          <w:rFonts w:ascii="Apercu Pro" w:hAnsi="Apercu Pro"/>
        </w:rPr>
        <w:t xml:space="preserve">ins Nordoratorium des Domes. Sie öffnet ein interessantes Fenster in die </w:t>
      </w:r>
      <w:r w:rsidR="00B37903">
        <w:rPr>
          <w:rFonts w:ascii="Apercu Pro" w:hAnsi="Apercu Pro"/>
        </w:rPr>
        <w:br/>
      </w:r>
      <w:r w:rsidRPr="00B15E28">
        <w:rPr>
          <w:rFonts w:ascii="Apercu Pro" w:hAnsi="Apercu Pro"/>
        </w:rPr>
        <w:t>Welt. Ich freue mich über eine weitere bereichernde Kooperation mit dem Salzburg Museum!“</w:t>
      </w:r>
    </w:p>
    <w:p w14:paraId="2B3697EB" w14:textId="77777777" w:rsidR="00B15E28" w:rsidRPr="004466AE" w:rsidRDefault="006A7C0C" w:rsidP="00E930AA">
      <w:pPr>
        <w:spacing w:before="120" w:line="276" w:lineRule="auto"/>
        <w:rPr>
          <w:rFonts w:ascii="Apercu Pro" w:hAnsi="Apercu Pro"/>
          <w:b/>
        </w:rPr>
      </w:pPr>
      <w:r>
        <w:rPr>
          <w:rFonts w:ascii="Apercu Pro" w:hAnsi="Apercu Pro"/>
          <w:b/>
        </w:rPr>
        <w:lastRenderedPageBreak/>
        <w:t xml:space="preserve">Hon-Prof. Dr. </w:t>
      </w:r>
      <w:r w:rsidR="00B15E28" w:rsidRPr="004466AE">
        <w:rPr>
          <w:rFonts w:ascii="Apercu Pro" w:hAnsi="Apercu Pro"/>
          <w:b/>
        </w:rPr>
        <w:t>Martin Hochleitner, Direktor Salzburg Museum</w:t>
      </w:r>
    </w:p>
    <w:p w14:paraId="686EDFC5" w14:textId="77777777" w:rsidR="00B15E28" w:rsidRPr="00B15E28" w:rsidRDefault="00B15E28" w:rsidP="00E930AA">
      <w:pPr>
        <w:spacing w:before="120" w:line="276" w:lineRule="auto"/>
        <w:rPr>
          <w:rFonts w:ascii="Apercu Pro" w:hAnsi="Apercu Pro"/>
        </w:rPr>
      </w:pPr>
      <w:r w:rsidRPr="00B15E28">
        <w:rPr>
          <w:rFonts w:ascii="Apercu Pro" w:hAnsi="Apercu Pro"/>
        </w:rPr>
        <w:t xml:space="preserve">„Wir freuen uns über die Möglichkeit, in Kooperation mit wunderbaren Partnerinnen und Partnern in Salzburg nun die Reihe „Salzburg Museum – Gastspiel“ eröffnen zu können. Besonders groß ist unsere Freude, weil wir hier im </w:t>
      </w:r>
      <w:proofErr w:type="spellStart"/>
      <w:r w:rsidRPr="00B15E28">
        <w:rPr>
          <w:rFonts w:ascii="Apercu Pro" w:hAnsi="Apercu Pro"/>
        </w:rPr>
        <w:t>DomQuartier</w:t>
      </w:r>
      <w:proofErr w:type="spellEnd"/>
      <w:r w:rsidRPr="00B15E28">
        <w:rPr>
          <w:rFonts w:ascii="Apercu Pro" w:hAnsi="Apercu Pro"/>
        </w:rPr>
        <w:t xml:space="preserve"> mit der Präsentation einer beeindruckenden Auswahl von Sattler-</w:t>
      </w:r>
      <w:proofErr w:type="spellStart"/>
      <w:r w:rsidRPr="00B15E28">
        <w:rPr>
          <w:rFonts w:ascii="Apercu Pro" w:hAnsi="Apercu Pro"/>
        </w:rPr>
        <w:t>Kosmoramen</w:t>
      </w:r>
      <w:proofErr w:type="spellEnd"/>
      <w:r w:rsidRPr="00B15E28">
        <w:rPr>
          <w:rFonts w:ascii="Apercu Pro" w:hAnsi="Apercu Pro"/>
        </w:rPr>
        <w:t xml:space="preserve"> einen großen Herzenswunsch vieler Salzburgerinnen und Salzburger erfüllen.“</w:t>
      </w:r>
    </w:p>
    <w:p w14:paraId="008B7AC3" w14:textId="77777777" w:rsidR="00B15E28" w:rsidRPr="00B15E28" w:rsidRDefault="00B15E28" w:rsidP="00E930AA">
      <w:pPr>
        <w:spacing w:before="120" w:line="276" w:lineRule="auto"/>
        <w:rPr>
          <w:rFonts w:ascii="Apercu Pro" w:hAnsi="Apercu Pro"/>
        </w:rPr>
      </w:pPr>
    </w:p>
    <w:p w14:paraId="01F1376D" w14:textId="77777777" w:rsidR="00B15E28" w:rsidRPr="004466AE" w:rsidRDefault="006A7C0C" w:rsidP="00E930AA">
      <w:pPr>
        <w:spacing w:before="120" w:line="276" w:lineRule="auto"/>
        <w:rPr>
          <w:rFonts w:ascii="Apercu Pro" w:hAnsi="Apercu Pro"/>
          <w:b/>
        </w:rPr>
      </w:pPr>
      <w:r>
        <w:rPr>
          <w:rFonts w:ascii="Apercu Pro" w:hAnsi="Apercu Pro"/>
          <w:b/>
        </w:rPr>
        <w:t xml:space="preserve">Mag. </w:t>
      </w:r>
      <w:r w:rsidR="00B15E28" w:rsidRPr="004466AE">
        <w:rPr>
          <w:rFonts w:ascii="Apercu Pro" w:hAnsi="Apercu Pro"/>
          <w:b/>
        </w:rPr>
        <w:t>Katja Mittendorfer-Oppolzer, Kuratorin</w:t>
      </w:r>
    </w:p>
    <w:p w14:paraId="1DE80700" w14:textId="349B02B4" w:rsidR="00B15E28" w:rsidRPr="00B15E28" w:rsidRDefault="00B15E28" w:rsidP="00E930AA">
      <w:pPr>
        <w:spacing w:before="120" w:line="276" w:lineRule="auto"/>
        <w:rPr>
          <w:rFonts w:ascii="Apercu Pro" w:hAnsi="Apercu Pro" w:cs="Arial"/>
        </w:rPr>
      </w:pPr>
      <w:r w:rsidRPr="00B15E28">
        <w:rPr>
          <w:rFonts w:ascii="Apercu Pro" w:hAnsi="Apercu Pro" w:cs="Arial"/>
        </w:rPr>
        <w:t xml:space="preserve">„Hubert Sattler begab sich, wie zuvor schon sein Vater Johann Michael Sattler, auf lange Reisen, um möglichst realitätsnahe Darstellungen von Sehenswürdigkeiten, Landschaften und Städten anzufertigen. Wir dürfen </w:t>
      </w:r>
      <w:r w:rsidR="00B37903">
        <w:rPr>
          <w:rFonts w:ascii="Apercu Pro" w:hAnsi="Apercu Pro" w:cs="Arial"/>
        </w:rPr>
        <w:br/>
      </w:r>
      <w:r w:rsidRPr="00B15E28">
        <w:rPr>
          <w:rFonts w:ascii="Apercu Pro" w:hAnsi="Apercu Pro" w:cs="Arial"/>
        </w:rPr>
        <w:t xml:space="preserve">heute dank seiner </w:t>
      </w:r>
      <w:proofErr w:type="spellStart"/>
      <w:r w:rsidRPr="00B15E28">
        <w:rPr>
          <w:rFonts w:ascii="Apercu Pro" w:hAnsi="Apercu Pro" w:cs="Arial"/>
        </w:rPr>
        <w:t>Kosmoramen</w:t>
      </w:r>
      <w:proofErr w:type="spellEnd"/>
      <w:r w:rsidRPr="00B15E28">
        <w:rPr>
          <w:rFonts w:ascii="Apercu Pro" w:hAnsi="Apercu Pro" w:cs="Arial"/>
        </w:rPr>
        <w:t xml:space="preserve"> in die Vergangenheit und gleichzeitig </w:t>
      </w:r>
      <w:r w:rsidR="00B37903">
        <w:rPr>
          <w:rFonts w:ascii="Apercu Pro" w:hAnsi="Apercu Pro" w:cs="Arial"/>
        </w:rPr>
        <w:br/>
      </w:r>
      <w:r w:rsidRPr="00B15E28">
        <w:rPr>
          <w:rFonts w:ascii="Apercu Pro" w:hAnsi="Apercu Pro" w:cs="Arial"/>
        </w:rPr>
        <w:t xml:space="preserve">zu den Kultstätten unterschiedlicher Konfessionen und </w:t>
      </w:r>
      <w:r w:rsidR="00B4718B">
        <w:rPr>
          <w:rFonts w:ascii="Apercu Pro" w:hAnsi="Apercu Pro" w:cs="Arial"/>
        </w:rPr>
        <w:t xml:space="preserve">zu </w:t>
      </w:r>
      <w:r w:rsidRPr="00B15E28">
        <w:rPr>
          <w:rFonts w:ascii="Apercu Pro" w:hAnsi="Apercu Pro" w:cs="Arial"/>
        </w:rPr>
        <w:t>antiken Sehenswürdigkeiten reisen.“</w:t>
      </w:r>
    </w:p>
    <w:p w14:paraId="69614507" w14:textId="77777777" w:rsidR="00B15E28" w:rsidRPr="00B15E28" w:rsidRDefault="00B15E28" w:rsidP="00E930AA">
      <w:pPr>
        <w:spacing w:line="276" w:lineRule="auto"/>
        <w:rPr>
          <w:rFonts w:ascii="Apercu Pro" w:hAnsi="Apercu Pro"/>
        </w:rPr>
      </w:pPr>
      <w:r w:rsidRPr="00B15E28">
        <w:rPr>
          <w:rFonts w:ascii="Apercu Pro" w:hAnsi="Apercu Pro"/>
        </w:rPr>
        <w:br w:type="page"/>
      </w:r>
    </w:p>
    <w:p w14:paraId="2EBE3C3E" w14:textId="77777777" w:rsidR="003E479B" w:rsidRDefault="00B15E28" w:rsidP="00E930AA">
      <w:pPr>
        <w:spacing w:before="120" w:line="276" w:lineRule="auto"/>
        <w:rPr>
          <w:rFonts w:ascii="Apercu Pro" w:hAnsi="Apercu Pro"/>
          <w:b/>
          <w:bCs/>
          <w:sz w:val="28"/>
          <w:szCs w:val="28"/>
        </w:rPr>
      </w:pPr>
      <w:r w:rsidRPr="00B15E28">
        <w:rPr>
          <w:rFonts w:ascii="Apercu Pro" w:hAnsi="Apercu Pro"/>
          <w:b/>
          <w:bCs/>
          <w:sz w:val="28"/>
          <w:szCs w:val="28"/>
        </w:rPr>
        <w:lastRenderedPageBreak/>
        <w:t>Heilige Orte – Ansichten von Hubert Sattler (1817-1904)</w:t>
      </w:r>
    </w:p>
    <w:p w14:paraId="6C858374" w14:textId="77777777" w:rsidR="003E479B" w:rsidRDefault="003E479B" w:rsidP="00E930AA">
      <w:pPr>
        <w:spacing w:line="276" w:lineRule="auto"/>
        <w:rPr>
          <w:rFonts w:ascii="Apercu Pro" w:hAnsi="Apercu Pro"/>
          <w:b/>
          <w:bCs/>
          <w:sz w:val="28"/>
          <w:szCs w:val="28"/>
        </w:rPr>
      </w:pPr>
    </w:p>
    <w:p w14:paraId="3696A13A" w14:textId="6F3C0480" w:rsidR="00B15E28" w:rsidRPr="003E479B" w:rsidRDefault="00B15E28" w:rsidP="00E930AA">
      <w:pPr>
        <w:spacing w:line="276" w:lineRule="auto"/>
        <w:rPr>
          <w:rFonts w:ascii="Apercu Pro" w:hAnsi="Apercu Pro"/>
          <w:b/>
          <w:bCs/>
          <w:sz w:val="28"/>
          <w:szCs w:val="28"/>
        </w:rPr>
      </w:pPr>
      <w:r w:rsidRPr="00B15E28">
        <w:rPr>
          <w:rFonts w:ascii="Apercu Pro" w:hAnsi="Apercu Pro"/>
        </w:rPr>
        <w:t xml:space="preserve">Lange Zeit war das Reisen ein Privileg. Anfang des 19. Jahrhunderts öffnete sich die Welt für die Menschen zumindest auf virtuelle Weise: man lernte die Fremde durch Guckkästen, Panoramen und </w:t>
      </w:r>
      <w:proofErr w:type="spellStart"/>
      <w:r w:rsidRPr="00B15E28">
        <w:rPr>
          <w:rFonts w:ascii="Apercu Pro" w:hAnsi="Apercu Pro"/>
        </w:rPr>
        <w:t>Kosmoramen</w:t>
      </w:r>
      <w:proofErr w:type="spellEnd"/>
      <w:r w:rsidRPr="00B15E28">
        <w:rPr>
          <w:rFonts w:ascii="Apercu Pro" w:hAnsi="Apercu Pro"/>
        </w:rPr>
        <w:t xml:space="preserve"> kennen. Hubert Sattler (*1817 Salzburg – 1904 Wien) verstand seine Gemälde vorrangig als Bildungsinstrument und war bemüht, dies in seinen Begleittexten durch genaue topographische und historische Angaben zu unterstreichen. Der ursprünglich durch eine optische Vorrichtung verstärkte Illusionismus versetzte den Betrachter in die fernsten Gegenden des Erdballs. Von 1840 bis 1870 stellte Sattler seine Reisegemälde in zahlreichen Städten zur Schau, 1850 bis 1852 auch mit großem Erfolg in den Vereinigten Staaten. </w:t>
      </w:r>
    </w:p>
    <w:p w14:paraId="4BB409C8" w14:textId="77777777" w:rsidR="00B15E28" w:rsidRPr="00B15E28" w:rsidRDefault="00B15E28" w:rsidP="00E930AA">
      <w:pPr>
        <w:spacing w:before="120" w:line="276" w:lineRule="auto"/>
        <w:rPr>
          <w:rFonts w:ascii="Apercu Pro" w:hAnsi="Apercu Pro"/>
        </w:rPr>
      </w:pPr>
      <w:r w:rsidRPr="00B15E28">
        <w:rPr>
          <w:rFonts w:ascii="Apercu Pro" w:hAnsi="Apercu Pro"/>
        </w:rPr>
        <w:t xml:space="preserve">Die Auswahl der Werke folgt den Reiserouten von Hubert Sattler und somit seinen persönlichen Interessen. Gezeigt werden neunzehn </w:t>
      </w:r>
      <w:proofErr w:type="spellStart"/>
      <w:r w:rsidRPr="00B15E28">
        <w:rPr>
          <w:rFonts w:ascii="Apercu Pro" w:hAnsi="Apercu Pro"/>
        </w:rPr>
        <w:t>Kosmoramen</w:t>
      </w:r>
      <w:proofErr w:type="spellEnd"/>
      <w:r w:rsidRPr="00B15E28">
        <w:rPr>
          <w:rFonts w:ascii="Apercu Pro" w:hAnsi="Apercu Pro"/>
        </w:rPr>
        <w:t xml:space="preserve"> aus </w:t>
      </w:r>
      <w:r w:rsidR="005E1899">
        <w:rPr>
          <w:rFonts w:ascii="Apercu Pro" w:hAnsi="Apercu Pro"/>
        </w:rPr>
        <w:br/>
      </w:r>
      <w:r w:rsidRPr="00B15E28">
        <w:rPr>
          <w:rFonts w:ascii="Apercu Pro" w:hAnsi="Apercu Pro"/>
        </w:rPr>
        <w:t xml:space="preserve">vier Kontinenten (Europa, Afrika, Mittelamerika, Vorderasien) und erstmals Zeichnungen, die in situ entstanden sind. Der Schwerpunkt der Präsentation liegt auf Kultstätten unterschiedlichster Konfessionen von der Antike bis ins </w:t>
      </w:r>
      <w:r w:rsidR="005E1899">
        <w:rPr>
          <w:rFonts w:ascii="Apercu Pro" w:hAnsi="Apercu Pro"/>
        </w:rPr>
        <w:br/>
      </w:r>
      <w:r w:rsidRPr="00B15E28">
        <w:rPr>
          <w:rFonts w:ascii="Apercu Pro" w:hAnsi="Apercu Pro"/>
        </w:rPr>
        <w:t>19. Jahrhundert.</w:t>
      </w:r>
    </w:p>
    <w:p w14:paraId="68BD1F14" w14:textId="2D785EE8" w:rsidR="00B15E28" w:rsidRPr="00B15E28" w:rsidRDefault="00B15E28" w:rsidP="00E930AA">
      <w:pPr>
        <w:spacing w:before="120" w:line="276" w:lineRule="auto"/>
        <w:rPr>
          <w:rFonts w:ascii="Apercu Pro" w:hAnsi="Apercu Pro"/>
        </w:rPr>
      </w:pPr>
      <w:r w:rsidRPr="00B15E28">
        <w:rPr>
          <w:rFonts w:ascii="Apercu Pro" w:hAnsi="Apercu Pro"/>
        </w:rPr>
        <w:t xml:space="preserve">Wie das Salzburg Panorama gehören auch die </w:t>
      </w:r>
      <w:proofErr w:type="spellStart"/>
      <w:r w:rsidRPr="00B15E28">
        <w:rPr>
          <w:rFonts w:ascii="Apercu Pro" w:hAnsi="Apercu Pro"/>
        </w:rPr>
        <w:t>Kosmoramen</w:t>
      </w:r>
      <w:proofErr w:type="spellEnd"/>
      <w:r w:rsidRPr="00B15E28">
        <w:rPr>
          <w:rFonts w:ascii="Apercu Pro" w:hAnsi="Apercu Pro"/>
        </w:rPr>
        <w:t xml:space="preserve"> von Hubert </w:t>
      </w:r>
      <w:r w:rsidR="00B4718B">
        <w:rPr>
          <w:rFonts w:ascii="Apercu Pro" w:hAnsi="Apercu Pro"/>
        </w:rPr>
        <w:t xml:space="preserve">Sattler </w:t>
      </w:r>
      <w:r w:rsidRPr="00B15E28">
        <w:rPr>
          <w:rFonts w:ascii="Apercu Pro" w:hAnsi="Apercu Pro"/>
        </w:rPr>
        <w:t>zu den Vorläufern der modernen Massenmedien, bei denen der dereinst wohlhabende Mäzen durch das Publikum von der Straße abgelöst wurde.</w:t>
      </w:r>
    </w:p>
    <w:p w14:paraId="3A5E4039" w14:textId="77777777" w:rsidR="00B15E28" w:rsidRPr="00B15E28" w:rsidRDefault="00B15E28" w:rsidP="00E930AA">
      <w:pPr>
        <w:spacing w:before="120" w:line="276" w:lineRule="auto"/>
        <w:rPr>
          <w:rFonts w:ascii="Apercu Pro" w:hAnsi="Apercu Pro"/>
        </w:rPr>
      </w:pPr>
      <w:r w:rsidRPr="00B15E28">
        <w:rPr>
          <w:rFonts w:ascii="Apercu Pro" w:hAnsi="Apercu Pro"/>
        </w:rPr>
        <w:t xml:space="preserve">Da es den meisten Menschen im 19. Jahrhundert nicht möglich war, die Welt durch Reisen in ferne Länder mit eigenen Augen kennenzulernen, behalf man sich mit Reiseillusionen in Form von Panoramen, Dioramen oder </w:t>
      </w:r>
      <w:proofErr w:type="spellStart"/>
      <w:r w:rsidRPr="00B15E28">
        <w:rPr>
          <w:rFonts w:ascii="Apercu Pro" w:hAnsi="Apercu Pro"/>
        </w:rPr>
        <w:t>Kosmoramen</w:t>
      </w:r>
      <w:proofErr w:type="spellEnd"/>
      <w:r w:rsidRPr="00B15E28">
        <w:rPr>
          <w:rFonts w:ascii="Apercu Pro" w:hAnsi="Apercu Pro"/>
        </w:rPr>
        <w:t xml:space="preserve">. </w:t>
      </w:r>
    </w:p>
    <w:p w14:paraId="4CD28B25" w14:textId="30DA5281" w:rsidR="004466AE" w:rsidRDefault="00B4718B" w:rsidP="00E930AA">
      <w:pPr>
        <w:spacing w:before="120" w:line="276" w:lineRule="auto"/>
        <w:rPr>
          <w:rFonts w:ascii="Apercu Pro" w:hAnsi="Apercu Pro"/>
        </w:rPr>
      </w:pPr>
      <w:r>
        <w:rPr>
          <w:rFonts w:ascii="Apercu Pro" w:hAnsi="Apercu Pro"/>
        </w:rPr>
        <w:t>Ab</w:t>
      </w:r>
      <w:r w:rsidR="00B15E28" w:rsidRPr="00B15E28">
        <w:rPr>
          <w:rFonts w:ascii="Apercu Pro" w:hAnsi="Apercu Pro"/>
        </w:rPr>
        <w:t xml:space="preserve"> 1750 war es üblich, in Guckkästen wandernder Schausteller auf öffentlichen Plätzen und Jahrmärkten gegen ein kleines Entgelt Stadtansichten und Landschaften zu betrachten. Die beliebige, keinerlei geographischen Ordnungskriterien gehorchende Abfolge der Bilder bedingte ein aufregend </w:t>
      </w:r>
      <w:r w:rsidR="00B15E28" w:rsidRPr="00B15E28">
        <w:rPr>
          <w:rFonts w:ascii="Apercu Pro" w:hAnsi="Apercu Pro"/>
        </w:rPr>
        <w:lastRenderedPageBreak/>
        <w:t xml:space="preserve">dynamisches Moment, das bei den Zuschauern das Gefühl virtueller </w:t>
      </w:r>
      <w:r w:rsidR="00B37903">
        <w:rPr>
          <w:rFonts w:ascii="Apercu Pro" w:hAnsi="Apercu Pro"/>
        </w:rPr>
        <w:br/>
      </w:r>
      <w:r w:rsidR="00B15E28" w:rsidRPr="00B15E28">
        <w:rPr>
          <w:rFonts w:ascii="Apercu Pro" w:hAnsi="Apercu Pro"/>
        </w:rPr>
        <w:t xml:space="preserve">Mobilität erzeugte. </w:t>
      </w:r>
      <w:r>
        <w:rPr>
          <w:rFonts w:ascii="Apercu Pro" w:hAnsi="Apercu Pro"/>
        </w:rPr>
        <w:t>I</w:t>
      </w:r>
      <w:r w:rsidR="00B15E28" w:rsidRPr="00B15E28">
        <w:rPr>
          <w:rFonts w:ascii="Apercu Pro" w:hAnsi="Apercu Pro"/>
        </w:rPr>
        <w:t xml:space="preserve">n eigens angemieteten Räumlichkeiten stellte man Kombinationen mehrerer Guckkästen unter den Bezeichnungen </w:t>
      </w:r>
      <w:r w:rsidR="00B15E28" w:rsidRPr="00B4718B">
        <w:rPr>
          <w:rFonts w:ascii="Apercu Pro" w:hAnsi="Apercu Pro"/>
          <w:i/>
          <w:iCs/>
        </w:rPr>
        <w:t>Malerische Reise</w:t>
      </w:r>
      <w:r w:rsidR="00B15E28" w:rsidRPr="00B15E28">
        <w:rPr>
          <w:rFonts w:ascii="Apercu Pro" w:hAnsi="Apercu Pro"/>
        </w:rPr>
        <w:t xml:space="preserve">, </w:t>
      </w:r>
      <w:proofErr w:type="spellStart"/>
      <w:r w:rsidR="00B15E28" w:rsidRPr="00B4718B">
        <w:rPr>
          <w:rFonts w:ascii="Apercu Pro" w:hAnsi="Apercu Pro"/>
          <w:i/>
          <w:iCs/>
        </w:rPr>
        <w:t>Cosmorama</w:t>
      </w:r>
      <w:proofErr w:type="spellEnd"/>
      <w:r w:rsidR="00B15E28" w:rsidRPr="00B15E28">
        <w:rPr>
          <w:rFonts w:ascii="Apercu Pro" w:hAnsi="Apercu Pro"/>
        </w:rPr>
        <w:t xml:space="preserve">, </w:t>
      </w:r>
      <w:r w:rsidR="00B15E28" w:rsidRPr="00B4718B">
        <w:rPr>
          <w:rFonts w:ascii="Apercu Pro" w:hAnsi="Apercu Pro"/>
          <w:i/>
          <w:iCs/>
        </w:rPr>
        <w:t>Zimmer-Panorama</w:t>
      </w:r>
      <w:r w:rsidR="00B15E28" w:rsidRPr="00B15E28">
        <w:rPr>
          <w:rFonts w:ascii="Apercu Pro" w:hAnsi="Apercu Pro"/>
        </w:rPr>
        <w:t xml:space="preserve"> oder </w:t>
      </w:r>
      <w:r w:rsidR="00B15E28" w:rsidRPr="00B4718B">
        <w:rPr>
          <w:rFonts w:ascii="Apercu Pro" w:hAnsi="Apercu Pro"/>
          <w:i/>
          <w:iCs/>
        </w:rPr>
        <w:t>Optische Zimmerreise</w:t>
      </w:r>
      <w:r w:rsidR="00B15E28" w:rsidRPr="00B15E28">
        <w:rPr>
          <w:rFonts w:ascii="Apercu Pro" w:hAnsi="Apercu Pro"/>
        </w:rPr>
        <w:t xml:space="preserve"> oft für längere Zeitabschnitte aus.</w:t>
      </w:r>
    </w:p>
    <w:p w14:paraId="4430EC5F" w14:textId="66597A7F" w:rsidR="00B15E28" w:rsidRPr="004466AE" w:rsidRDefault="00B15E28" w:rsidP="00E930AA">
      <w:pPr>
        <w:spacing w:before="120" w:line="276" w:lineRule="auto"/>
        <w:rPr>
          <w:rFonts w:ascii="Apercu Pro" w:hAnsi="Apercu Pro"/>
        </w:rPr>
      </w:pPr>
      <w:r w:rsidRPr="00B15E28">
        <w:rPr>
          <w:rFonts w:ascii="Apercu Pro" w:hAnsi="Apercu Pro"/>
          <w:color w:val="000000"/>
          <w:shd w:val="clear" w:color="auto" w:fill="FFFFFF"/>
        </w:rPr>
        <w:t xml:space="preserve">Hubert Sattler sah die Welt mit den Augen des Forschers. Der objektivistische Zug seiner </w:t>
      </w:r>
      <w:proofErr w:type="spellStart"/>
      <w:r w:rsidRPr="00B15E28">
        <w:rPr>
          <w:rFonts w:ascii="Apercu Pro" w:hAnsi="Apercu Pro"/>
          <w:color w:val="000000"/>
          <w:shd w:val="clear" w:color="auto" w:fill="FFFFFF"/>
        </w:rPr>
        <w:t>Kosmoramen</w:t>
      </w:r>
      <w:proofErr w:type="spellEnd"/>
      <w:r w:rsidRPr="00B15E28">
        <w:rPr>
          <w:rFonts w:ascii="Apercu Pro" w:hAnsi="Apercu Pro"/>
          <w:color w:val="000000"/>
          <w:shd w:val="clear" w:color="auto" w:fill="FFFFFF"/>
        </w:rPr>
        <w:t xml:space="preserve">, der sie von herkömmlichen Galeriebildern deutlich unterscheidet, faszinierte zeitgenössische Betrachter. Die </w:t>
      </w:r>
      <w:proofErr w:type="spellStart"/>
      <w:r w:rsidRPr="00B15E28">
        <w:rPr>
          <w:rFonts w:ascii="Apercu Pro" w:hAnsi="Apercu Pro"/>
          <w:color w:val="000000"/>
          <w:shd w:val="clear" w:color="auto" w:fill="FFFFFF"/>
        </w:rPr>
        <w:t>daguerrotypiehafte</w:t>
      </w:r>
      <w:proofErr w:type="spellEnd"/>
      <w:r w:rsidRPr="00B15E28">
        <w:rPr>
          <w:rFonts w:ascii="Apercu Pro" w:hAnsi="Apercu Pro"/>
          <w:color w:val="000000"/>
          <w:shd w:val="clear" w:color="auto" w:fill="FFFFFF"/>
        </w:rPr>
        <w:t xml:space="preserve"> Präzision der Wiedergabe rückte die Malerei in die Nähe der gerade aufkommenden Fotografie. Hubert Sattler entwickelte als Maler eine besondere Methode, das Ferne zu vergegenwärtigen, nahe zu rücken, ohne ihm den </w:t>
      </w:r>
      <w:r w:rsidR="003E479B">
        <w:rPr>
          <w:rFonts w:ascii="Apercu Pro" w:hAnsi="Apercu Pro"/>
          <w:color w:val="000000"/>
          <w:shd w:val="clear" w:color="auto" w:fill="FFFFFF"/>
        </w:rPr>
        <w:br/>
      </w:r>
      <w:r w:rsidRPr="00B15E28">
        <w:rPr>
          <w:rFonts w:ascii="Apercu Pro" w:hAnsi="Apercu Pro"/>
          <w:color w:val="000000"/>
          <w:shd w:val="clear" w:color="auto" w:fill="FFFFFF"/>
        </w:rPr>
        <w:t>Zauber des Erträumten, Wunschbildhaften zu nehmen.</w:t>
      </w:r>
    </w:p>
    <w:p w14:paraId="23E8E1DD" w14:textId="77777777" w:rsidR="00B15E28" w:rsidRPr="00B15E28" w:rsidRDefault="00B15E28" w:rsidP="00E930AA">
      <w:pPr>
        <w:spacing w:before="120" w:line="276" w:lineRule="auto"/>
        <w:rPr>
          <w:rFonts w:ascii="Apercu Pro" w:hAnsi="Apercu Pro"/>
        </w:rPr>
      </w:pPr>
    </w:p>
    <w:p w14:paraId="382D9D99" w14:textId="77777777" w:rsidR="00B15E28" w:rsidRPr="00B15E28" w:rsidRDefault="00B15E28" w:rsidP="00E930AA">
      <w:pPr>
        <w:spacing w:before="120" w:line="276" w:lineRule="auto"/>
        <w:rPr>
          <w:rFonts w:ascii="Apercu Pro" w:hAnsi="Apercu Pro"/>
          <w:b/>
          <w:bCs/>
        </w:rPr>
      </w:pPr>
      <w:r w:rsidRPr="00B15E28">
        <w:rPr>
          <w:rFonts w:ascii="Apercu Pro" w:hAnsi="Apercu Pro"/>
          <w:b/>
          <w:bCs/>
        </w:rPr>
        <w:t>Die weite Welt von Hubert Sattler</w:t>
      </w:r>
    </w:p>
    <w:p w14:paraId="4903C6E8" w14:textId="5637BA39" w:rsidR="00B15E28" w:rsidRPr="00B15E28" w:rsidRDefault="00B15E28" w:rsidP="00E930AA">
      <w:pPr>
        <w:spacing w:before="120" w:line="276" w:lineRule="auto"/>
        <w:rPr>
          <w:rFonts w:ascii="Apercu Pro" w:hAnsi="Apercu Pro"/>
        </w:rPr>
      </w:pPr>
      <w:r w:rsidRPr="00B15E28">
        <w:rPr>
          <w:rFonts w:ascii="Apercu Pro" w:hAnsi="Apercu Pro"/>
        </w:rPr>
        <w:t xml:space="preserve">Hubert Sattler war als Sohn von Johann Michael Sattler, den Maler des </w:t>
      </w:r>
      <w:r w:rsidRPr="00B15E28">
        <w:rPr>
          <w:rFonts w:ascii="Apercu Pro" w:hAnsi="Apercu Pro"/>
          <w:i/>
          <w:iCs/>
        </w:rPr>
        <w:t>Salzburg Panoramas</w:t>
      </w:r>
      <w:r w:rsidRPr="00B15E28">
        <w:rPr>
          <w:rFonts w:ascii="Apercu Pro" w:hAnsi="Apercu Pro"/>
        </w:rPr>
        <w:t>, das Reisen gewohnt. Nach Fertigstellung des Rundgemäldes begab sich 1</w:t>
      </w:r>
      <w:r w:rsidR="00B4718B">
        <w:rPr>
          <w:rFonts w:ascii="Apercu Pro" w:hAnsi="Apercu Pro"/>
        </w:rPr>
        <w:t>8</w:t>
      </w:r>
      <w:r w:rsidRPr="00B15E28">
        <w:rPr>
          <w:rFonts w:ascii="Apercu Pro" w:hAnsi="Apercu Pro"/>
        </w:rPr>
        <w:t xml:space="preserve">29 die gesamte Familie Sattler mit dem Panorama auf zehnjährige, ausgedehnte Europatournee. Auf einem Hausboot reiste man von Deutschland über Skandinavien und die Benelux Staaten nach Frankreich und kehrte erst 1839 wieder nach Salzburg zurück. Hubert Sattler skizzierte bereits auf dieser Fahrt Landschaften und archäologische Attraktionen und fertigte daraus - anfangs noch mit seinem Vater – so genannte </w:t>
      </w:r>
      <w:proofErr w:type="spellStart"/>
      <w:r w:rsidRPr="00B15E28">
        <w:rPr>
          <w:rFonts w:ascii="Apercu Pro" w:hAnsi="Apercu Pro"/>
        </w:rPr>
        <w:t>Kosmoramen</w:t>
      </w:r>
      <w:proofErr w:type="spellEnd"/>
      <w:r w:rsidRPr="00B15E28">
        <w:rPr>
          <w:rFonts w:ascii="Apercu Pro" w:hAnsi="Apercu Pro"/>
        </w:rPr>
        <w:t>: großformatige Ansichtsbilder, die für eine dreidimensionale Betrachtung bei künstlichem Licht und durch spezielle Linsen vorgesehen und als Schauvergnügen für Wissbegierige konzipiert waren.</w:t>
      </w:r>
    </w:p>
    <w:p w14:paraId="56A2A9FF" w14:textId="77777777" w:rsidR="00E930AA" w:rsidRDefault="00E930AA" w:rsidP="00E930AA">
      <w:pPr>
        <w:spacing w:before="120" w:line="276" w:lineRule="auto"/>
        <w:rPr>
          <w:rFonts w:ascii="Apercu Pro" w:hAnsi="Apercu Pro"/>
          <w:b/>
          <w:bCs/>
        </w:rPr>
      </w:pPr>
    </w:p>
    <w:p w14:paraId="22D2FFB3" w14:textId="77777777" w:rsidR="00E930AA" w:rsidRDefault="00E930AA" w:rsidP="00E930AA">
      <w:pPr>
        <w:spacing w:before="120" w:line="276" w:lineRule="auto"/>
        <w:rPr>
          <w:rFonts w:ascii="Apercu Pro" w:hAnsi="Apercu Pro"/>
          <w:b/>
          <w:bCs/>
        </w:rPr>
      </w:pPr>
    </w:p>
    <w:p w14:paraId="181CB73F" w14:textId="77777777" w:rsidR="00E930AA" w:rsidRDefault="00E930AA" w:rsidP="00E930AA">
      <w:pPr>
        <w:spacing w:before="120" w:line="276" w:lineRule="auto"/>
        <w:rPr>
          <w:rFonts w:ascii="Apercu Pro" w:hAnsi="Apercu Pro"/>
          <w:b/>
          <w:bCs/>
        </w:rPr>
      </w:pPr>
    </w:p>
    <w:p w14:paraId="5F021301" w14:textId="7102EBCB" w:rsidR="00B15E28" w:rsidRPr="00B15E28" w:rsidRDefault="00B15E28" w:rsidP="00E930AA">
      <w:pPr>
        <w:spacing w:before="120" w:line="276" w:lineRule="auto"/>
        <w:rPr>
          <w:rFonts w:ascii="Apercu Pro" w:hAnsi="Apercu Pro"/>
          <w:b/>
          <w:bCs/>
        </w:rPr>
      </w:pPr>
      <w:r w:rsidRPr="00B15E28">
        <w:rPr>
          <w:rFonts w:ascii="Apercu Pro" w:hAnsi="Apercu Pro"/>
          <w:b/>
          <w:bCs/>
        </w:rPr>
        <w:lastRenderedPageBreak/>
        <w:t xml:space="preserve">Die erste Reise 1842 </w:t>
      </w:r>
    </w:p>
    <w:p w14:paraId="6DA007DE" w14:textId="77777777" w:rsidR="00B15E28" w:rsidRPr="00B15E28" w:rsidRDefault="00B15E28" w:rsidP="00E930AA">
      <w:pPr>
        <w:spacing w:before="120" w:line="276" w:lineRule="auto"/>
        <w:rPr>
          <w:rFonts w:ascii="Apercu Pro" w:hAnsi="Apercu Pro"/>
        </w:rPr>
      </w:pPr>
      <w:r w:rsidRPr="00B15E28">
        <w:rPr>
          <w:rFonts w:ascii="Apercu Pro" w:hAnsi="Apercu Pro"/>
        </w:rPr>
        <w:t xml:space="preserve">Hubert Sattlers erste Reise in den östlichen Mittelmeerraum fand von 24. April bis 26. Oktober 1842 statt. Sie führte über die Donau und das Schwarze Meer nach Konstantinopel (heute Istanbul, Türkei) und weiter nach Palästina (heute Israel). Größtenteils reiste er mit dem Schiff, unterbrochen durch kurze Strecken auf dem Landweg. Jeweils zwei </w:t>
      </w:r>
      <w:proofErr w:type="spellStart"/>
      <w:r w:rsidRPr="00B15E28">
        <w:rPr>
          <w:rFonts w:ascii="Apercu Pro" w:hAnsi="Apercu Pro"/>
        </w:rPr>
        <w:t>Kosmoramen</w:t>
      </w:r>
      <w:proofErr w:type="spellEnd"/>
      <w:r w:rsidRPr="00B15E28">
        <w:rPr>
          <w:rFonts w:ascii="Apercu Pro" w:hAnsi="Apercu Pro"/>
        </w:rPr>
        <w:t xml:space="preserve"> aus Konstantinopel und Jerusalem samt begleitender, vor Ort entstandener Skizzen spiegeln das Interesse des Künstlers wider – die für seine Zeit typische Vorliebe für den „Orient“. Die Ruinen der Bauwerke des römischen Reichs in Baalbek (Libanon) und das griechisch-orthodoxe Kloster </w:t>
      </w:r>
      <w:r w:rsidRPr="00B15E28">
        <w:rPr>
          <w:rFonts w:ascii="Apercu Pro" w:hAnsi="Apercu Pro"/>
          <w:i/>
          <w:iCs/>
        </w:rPr>
        <w:t>Mar Saba</w:t>
      </w:r>
      <w:r w:rsidRPr="00B15E28">
        <w:rPr>
          <w:rFonts w:ascii="Apercu Pro" w:hAnsi="Apercu Pro"/>
        </w:rPr>
        <w:t xml:space="preserve"> im </w:t>
      </w:r>
      <w:proofErr w:type="spellStart"/>
      <w:r w:rsidRPr="00B15E28">
        <w:rPr>
          <w:rFonts w:ascii="Apercu Pro" w:hAnsi="Apercu Pro"/>
        </w:rPr>
        <w:t>Kidrontal</w:t>
      </w:r>
      <w:proofErr w:type="spellEnd"/>
      <w:r w:rsidRPr="00B15E28">
        <w:rPr>
          <w:rFonts w:ascii="Apercu Pro" w:hAnsi="Apercu Pro"/>
        </w:rPr>
        <w:t xml:space="preserve">, 12 km östlich von Betlehem (Westjordanland/Israel), ergänzen die </w:t>
      </w:r>
      <w:proofErr w:type="spellStart"/>
      <w:r w:rsidRPr="00B15E28">
        <w:rPr>
          <w:rFonts w:ascii="Apercu Pro" w:hAnsi="Apercu Pro"/>
        </w:rPr>
        <w:t>Kosmoramen</w:t>
      </w:r>
      <w:proofErr w:type="spellEnd"/>
      <w:r w:rsidRPr="00B15E28">
        <w:rPr>
          <w:rFonts w:ascii="Apercu Pro" w:hAnsi="Apercu Pro"/>
        </w:rPr>
        <w:t xml:space="preserve"> heiliger Stätten der ersten Reise. Hubert Sattler berichtete von seinen Reiseabenteuern in Wiener Zeitungen, um bereits im Vorfeld Interesse für zukünftige Ausstellungen zu wecken.</w:t>
      </w:r>
    </w:p>
    <w:p w14:paraId="2EBA0E07" w14:textId="77777777" w:rsidR="00E930AA" w:rsidRDefault="00E930AA" w:rsidP="00E930AA">
      <w:pPr>
        <w:spacing w:before="120" w:line="276" w:lineRule="auto"/>
        <w:rPr>
          <w:rFonts w:ascii="Apercu Pro" w:hAnsi="Apercu Pro"/>
          <w:b/>
          <w:bCs/>
          <w:lang w:val="en-GB"/>
        </w:rPr>
      </w:pPr>
    </w:p>
    <w:p w14:paraId="49CAD12E" w14:textId="2731709D" w:rsidR="00B15E28" w:rsidRPr="00B15E28" w:rsidRDefault="00B15E28" w:rsidP="00E930AA">
      <w:pPr>
        <w:spacing w:before="120" w:line="276" w:lineRule="auto"/>
        <w:rPr>
          <w:rFonts w:ascii="Apercu Pro" w:hAnsi="Apercu Pro"/>
          <w:b/>
          <w:bCs/>
        </w:rPr>
      </w:pPr>
      <w:r w:rsidRPr="00B15E28">
        <w:rPr>
          <w:rFonts w:ascii="Apercu Pro" w:hAnsi="Apercu Pro"/>
          <w:b/>
          <w:bCs/>
          <w:lang w:val="en-GB"/>
        </w:rPr>
        <w:t>Die z</w:t>
      </w:r>
      <w:r w:rsidRPr="00B15E28">
        <w:rPr>
          <w:rFonts w:ascii="Apercu Pro" w:hAnsi="Apercu Pro"/>
          <w:b/>
          <w:bCs/>
        </w:rPr>
        <w:t>weite Reise 1844-1845</w:t>
      </w:r>
    </w:p>
    <w:p w14:paraId="04C7B7C4" w14:textId="77777777" w:rsidR="00B15E28" w:rsidRPr="00B15E28" w:rsidRDefault="00B15E28" w:rsidP="00E930AA">
      <w:pPr>
        <w:spacing w:before="120" w:line="276" w:lineRule="auto"/>
        <w:rPr>
          <w:rFonts w:ascii="Apercu Pro" w:hAnsi="Apercu Pro"/>
        </w:rPr>
      </w:pPr>
      <w:r w:rsidRPr="00B15E28">
        <w:rPr>
          <w:rFonts w:ascii="Apercu Pro" w:hAnsi="Apercu Pro"/>
        </w:rPr>
        <w:t xml:space="preserve">Die zweite Reise führte Hubert Sattler im Herbst 1844 auf dem Weg von Triest (Italien) nach Alexandria, um im Winter Ägypten und die Halbinsel Sinai zu besichtigen. Eine eigene österreichische Dampfschifffahrtslinie verband Triest mit Konstantinopel (heute Istanbul, Türkei) in nur 14 Tagen. Die Route führte über Ancona in Italien, Korfu, Patras, Piräus und </w:t>
      </w:r>
      <w:proofErr w:type="spellStart"/>
      <w:r w:rsidRPr="00B15E28">
        <w:rPr>
          <w:rFonts w:ascii="Apercu Pro" w:hAnsi="Apercu Pro"/>
        </w:rPr>
        <w:t>Syra</w:t>
      </w:r>
      <w:proofErr w:type="spellEnd"/>
      <w:r w:rsidRPr="00B15E28">
        <w:rPr>
          <w:rFonts w:ascii="Apercu Pro" w:hAnsi="Apercu Pro"/>
        </w:rPr>
        <w:t xml:space="preserve"> (heute </w:t>
      </w:r>
      <w:proofErr w:type="spellStart"/>
      <w:r w:rsidRPr="00B15E28">
        <w:rPr>
          <w:rFonts w:ascii="Apercu Pro" w:hAnsi="Apercu Pro"/>
        </w:rPr>
        <w:t>Syros</w:t>
      </w:r>
      <w:proofErr w:type="spellEnd"/>
      <w:r w:rsidRPr="00B15E28">
        <w:rPr>
          <w:rFonts w:ascii="Apercu Pro" w:hAnsi="Apercu Pro"/>
        </w:rPr>
        <w:t xml:space="preserve">) in Griechenland sowie Smyrna (heute Izmir, Türkei) nach Ägypten, wo zahlreiche Studien und Skizzen von antiken Stätten entstanden. Das Zeichnerische überwiegt in Hubert Stattlers Studien. Die akkurate, auch topografisch genaue Festlegung seiner Motive in allen Einzelheiten dominiert. Seine Meisterschaft zeigt sich besonders in seinen realitätsgetreuen Architekturdarstellungen, die durch kompositorische Zutaten wie Figurengruppen, Vegetation und Wolkengebilde durchaus Stimmungsmomente zulassen. </w:t>
      </w:r>
    </w:p>
    <w:p w14:paraId="7CE19CD0" w14:textId="77777777" w:rsidR="00B15E28" w:rsidRPr="00B15E28" w:rsidRDefault="00B15E28" w:rsidP="00E930AA">
      <w:pPr>
        <w:spacing w:before="120" w:line="276" w:lineRule="auto"/>
        <w:rPr>
          <w:rFonts w:ascii="Apercu Pro" w:hAnsi="Apercu Pro"/>
          <w:b/>
          <w:bCs/>
        </w:rPr>
      </w:pPr>
      <w:r w:rsidRPr="00B15E28">
        <w:rPr>
          <w:rFonts w:ascii="Apercu Pro" w:hAnsi="Apercu Pro"/>
          <w:b/>
          <w:bCs/>
        </w:rPr>
        <w:lastRenderedPageBreak/>
        <w:t xml:space="preserve">Die dritte Reise 1850–1853 </w:t>
      </w:r>
    </w:p>
    <w:p w14:paraId="7649C3C2" w14:textId="1E164598" w:rsidR="00B15E28" w:rsidRPr="00B15E28" w:rsidRDefault="00B15E28" w:rsidP="00E930AA">
      <w:pPr>
        <w:spacing w:before="120" w:line="276" w:lineRule="auto"/>
        <w:rPr>
          <w:rFonts w:ascii="Apercu Pro" w:hAnsi="Apercu Pro"/>
        </w:rPr>
      </w:pPr>
      <w:r w:rsidRPr="00B15E28">
        <w:rPr>
          <w:rFonts w:ascii="Apercu Pro" w:hAnsi="Apercu Pro"/>
        </w:rPr>
        <w:t xml:space="preserve">Auf seinem Weg in ferne Kontinente beziehungsweise zurück passierte Hubert Sattler nicht nur Italien und Spanien, sondern auch Malta. Jeweils ein </w:t>
      </w:r>
      <w:proofErr w:type="spellStart"/>
      <w:r w:rsidRPr="00B15E28">
        <w:rPr>
          <w:rFonts w:ascii="Apercu Pro" w:hAnsi="Apercu Pro"/>
        </w:rPr>
        <w:t>Kosmorama</w:t>
      </w:r>
      <w:proofErr w:type="spellEnd"/>
      <w:r w:rsidRPr="00B15E28">
        <w:rPr>
          <w:rFonts w:ascii="Apercu Pro" w:hAnsi="Apercu Pro"/>
        </w:rPr>
        <w:t xml:space="preserve"> und zahlreiche Studien belegen diese Stationen. Neben seinen eigenen Schöpfungen ließ sich Hubert Sattler gelegentlich auch von Lithografien anderer Künstler und von Fotografien inspirieren. Seine stattliche Sammlung </w:t>
      </w:r>
      <w:r w:rsidR="003E479B">
        <w:rPr>
          <w:rFonts w:ascii="Apercu Pro" w:hAnsi="Apercu Pro"/>
        </w:rPr>
        <w:br/>
      </w:r>
      <w:r w:rsidRPr="00B15E28">
        <w:rPr>
          <w:rFonts w:ascii="Apercu Pro" w:hAnsi="Apercu Pro"/>
        </w:rPr>
        <w:t>des noch jungen Mediums umfasste 1.960 Werke – vorwiegend Stadt- und Landschaftsaufnahmen sowie Porträts.</w:t>
      </w:r>
    </w:p>
    <w:p w14:paraId="06E7CE69" w14:textId="77777777" w:rsidR="00B15E28" w:rsidRPr="00B15E28" w:rsidRDefault="00B15E28" w:rsidP="00E930AA">
      <w:pPr>
        <w:spacing w:before="120" w:line="276" w:lineRule="auto"/>
        <w:rPr>
          <w:rFonts w:ascii="Apercu Pro" w:hAnsi="Apercu Pro"/>
        </w:rPr>
      </w:pPr>
      <w:r w:rsidRPr="00B15E28">
        <w:rPr>
          <w:rFonts w:ascii="Apercu Pro" w:hAnsi="Apercu Pro"/>
        </w:rPr>
        <w:t xml:space="preserve">Die dritte große Reise fand in den Jahren 1850 bis 1853 statt und führte Hubert Sattler in die Vereinigten Staaten von Amerika, auf die Westindischen Inseln und nach Mexiko. So bildet auch der Maya-Tempel von </w:t>
      </w:r>
      <w:proofErr w:type="spellStart"/>
      <w:r w:rsidRPr="00B15E28">
        <w:rPr>
          <w:rFonts w:ascii="Apercu Pro" w:hAnsi="Apercu Pro"/>
        </w:rPr>
        <w:t>Tulum</w:t>
      </w:r>
      <w:proofErr w:type="spellEnd"/>
      <w:r w:rsidRPr="00B15E28">
        <w:rPr>
          <w:rFonts w:ascii="Apercu Pro" w:hAnsi="Apercu Pro"/>
        </w:rPr>
        <w:t>, malerisch an der Karibik-Küste der Halbinsel Yucatán über dem Meer thronend, den Abschluss der Ausstellung der heiligen Stätten quer durch die Kulturen und Jahrhunderte.</w:t>
      </w:r>
    </w:p>
    <w:p w14:paraId="05E63909" w14:textId="77777777" w:rsidR="00B15E28" w:rsidRPr="00B15E28" w:rsidRDefault="00B15E28" w:rsidP="00E930AA">
      <w:pPr>
        <w:spacing w:before="120" w:line="276" w:lineRule="auto"/>
        <w:rPr>
          <w:rFonts w:ascii="Apercu Pro" w:hAnsi="Apercu Pro"/>
        </w:rPr>
      </w:pPr>
    </w:p>
    <w:p w14:paraId="6C26CC28" w14:textId="06732155" w:rsidR="00B15E28" w:rsidRPr="00B15E28" w:rsidRDefault="00B15E28" w:rsidP="00E930AA">
      <w:pPr>
        <w:spacing w:before="120" w:line="276" w:lineRule="auto"/>
        <w:rPr>
          <w:rFonts w:ascii="Apercu Pro" w:hAnsi="Apercu Pro"/>
          <w:b/>
          <w:bCs/>
        </w:rPr>
      </w:pPr>
      <w:r w:rsidRPr="00B15E28">
        <w:rPr>
          <w:rFonts w:ascii="Apercu Pro" w:hAnsi="Apercu Pro"/>
          <w:b/>
          <w:bCs/>
        </w:rPr>
        <w:t>Hintergrund</w:t>
      </w:r>
    </w:p>
    <w:p w14:paraId="27731C16" w14:textId="1FB1C05E" w:rsidR="00B15E28" w:rsidRPr="00B15E28" w:rsidRDefault="00B15E28" w:rsidP="00E930AA">
      <w:pPr>
        <w:spacing w:before="120" w:line="276" w:lineRule="auto"/>
        <w:rPr>
          <w:rFonts w:ascii="Apercu Pro" w:hAnsi="Apercu Pro"/>
        </w:rPr>
      </w:pPr>
      <w:r w:rsidRPr="00B15E28">
        <w:rPr>
          <w:rFonts w:ascii="Apercu Pro" w:hAnsi="Apercu Pro"/>
        </w:rPr>
        <w:t xml:space="preserve">Johann Michael Sattler (1786–1847) gelang mit dem </w:t>
      </w:r>
      <w:r w:rsidRPr="00B15E28">
        <w:rPr>
          <w:rFonts w:ascii="Apercu Pro" w:hAnsi="Apercu Pro"/>
          <w:i/>
          <w:iCs/>
        </w:rPr>
        <w:t>Panorama der Stadt Salzburg</w:t>
      </w:r>
      <w:r w:rsidRPr="00B15E28">
        <w:rPr>
          <w:rFonts w:ascii="Apercu Pro" w:hAnsi="Apercu Pro"/>
        </w:rPr>
        <w:t xml:space="preserve"> (1825–1829), welches er auf Eigeninitiative erschuf, ein durchschlagender Erfolg. Es wurde in einer eigenen Rotunde auf dem </w:t>
      </w:r>
      <w:proofErr w:type="spellStart"/>
      <w:r w:rsidRPr="00B15E28">
        <w:rPr>
          <w:rFonts w:ascii="Apercu Pro" w:hAnsi="Apercu Pro"/>
          <w:i/>
          <w:iCs/>
        </w:rPr>
        <w:t>Hannibalplatz</w:t>
      </w:r>
      <w:proofErr w:type="spellEnd"/>
      <w:r w:rsidRPr="00B15E28">
        <w:rPr>
          <w:rFonts w:ascii="Apercu Pro" w:hAnsi="Apercu Pro"/>
        </w:rPr>
        <w:t xml:space="preserve"> (heute </w:t>
      </w:r>
      <w:proofErr w:type="spellStart"/>
      <w:r w:rsidRPr="00B15E28">
        <w:rPr>
          <w:rFonts w:ascii="Apercu Pro" w:hAnsi="Apercu Pro"/>
        </w:rPr>
        <w:t>Makartplatz</w:t>
      </w:r>
      <w:proofErr w:type="spellEnd"/>
      <w:r w:rsidRPr="00B15E28">
        <w:rPr>
          <w:rFonts w:ascii="Apercu Pro" w:hAnsi="Apercu Pro"/>
        </w:rPr>
        <w:t xml:space="preserve">) </w:t>
      </w:r>
      <w:r w:rsidR="003E479B">
        <w:rPr>
          <w:rFonts w:ascii="Apercu Pro" w:hAnsi="Apercu Pro"/>
        </w:rPr>
        <w:br/>
      </w:r>
      <w:r w:rsidRPr="00B15E28">
        <w:rPr>
          <w:rFonts w:ascii="Apercu Pro" w:hAnsi="Apercu Pro"/>
        </w:rPr>
        <w:t xml:space="preserve">in Salzburg zum ersten Mal ausgestellt. </w:t>
      </w:r>
    </w:p>
    <w:p w14:paraId="06092DB8" w14:textId="4EFB8D06" w:rsidR="00B15E28" w:rsidRPr="00B15E28" w:rsidRDefault="00B15E28" w:rsidP="00E930AA">
      <w:pPr>
        <w:spacing w:before="120" w:line="276" w:lineRule="auto"/>
        <w:rPr>
          <w:rFonts w:ascii="Apercu Pro" w:hAnsi="Apercu Pro"/>
          <w:b/>
          <w:bCs/>
        </w:rPr>
      </w:pPr>
      <w:r w:rsidRPr="00B15E28">
        <w:rPr>
          <w:rFonts w:ascii="Apercu Pro" w:hAnsi="Apercu Pro"/>
        </w:rPr>
        <w:t xml:space="preserve">1870 machte Hubert Sattler das Panorama seines Vaters Salzburg zum Geschenk. Die Stadt ehrte ihn mit der Errichtung eines eigenen Gebäudes, </w:t>
      </w:r>
      <w:r w:rsidR="003E479B">
        <w:rPr>
          <w:rFonts w:ascii="Apercu Pro" w:hAnsi="Apercu Pro"/>
        </w:rPr>
        <w:br/>
      </w:r>
      <w:r w:rsidRPr="00B15E28">
        <w:rPr>
          <w:rFonts w:ascii="Apercu Pro" w:hAnsi="Apercu Pro"/>
        </w:rPr>
        <w:t xml:space="preserve">in dem ab Oktober 1875 das große Rundgemälde und die </w:t>
      </w:r>
      <w:proofErr w:type="spellStart"/>
      <w:r w:rsidRPr="00B15E28">
        <w:rPr>
          <w:rFonts w:ascii="Apercu Pro" w:hAnsi="Apercu Pro"/>
        </w:rPr>
        <w:t>Kosmoramen</w:t>
      </w:r>
      <w:proofErr w:type="spellEnd"/>
      <w:r w:rsidRPr="00B15E28">
        <w:rPr>
          <w:rFonts w:ascii="Apercu Pro" w:hAnsi="Apercu Pro"/>
        </w:rPr>
        <w:t xml:space="preserve"> zu </w:t>
      </w:r>
      <w:r w:rsidR="003E479B">
        <w:rPr>
          <w:rFonts w:ascii="Apercu Pro" w:hAnsi="Apercu Pro"/>
        </w:rPr>
        <w:br/>
      </w:r>
      <w:r w:rsidRPr="00B15E28">
        <w:rPr>
          <w:rFonts w:ascii="Apercu Pro" w:hAnsi="Apercu Pro"/>
        </w:rPr>
        <w:t>sehen waren.</w:t>
      </w:r>
    </w:p>
    <w:p w14:paraId="292BA863" w14:textId="77777777" w:rsidR="00B15E28" w:rsidRPr="00B15E28" w:rsidRDefault="00B15E28" w:rsidP="00B15E28">
      <w:pPr>
        <w:spacing w:before="120" w:line="276" w:lineRule="auto"/>
        <w:rPr>
          <w:rFonts w:ascii="Apercu Pro" w:hAnsi="Apercu Pro"/>
          <w:b/>
          <w:bCs/>
        </w:rPr>
      </w:pPr>
    </w:p>
    <w:p w14:paraId="0AE7AED1" w14:textId="77777777" w:rsidR="00C6342D" w:rsidRPr="00B15E28" w:rsidRDefault="00C6342D" w:rsidP="00A91842">
      <w:pPr>
        <w:rPr>
          <w:rFonts w:ascii="Apercu Pro" w:hAnsi="Apercu Pro"/>
          <w:sz w:val="22"/>
        </w:rPr>
      </w:pPr>
    </w:p>
    <w:sectPr w:rsidR="00C6342D" w:rsidRPr="00B15E28" w:rsidSect="004466AE">
      <w:headerReference w:type="default" r:id="rId10"/>
      <w:footerReference w:type="default" r:id="rId11"/>
      <w:pgSz w:w="11906" w:h="16838"/>
      <w:pgMar w:top="3686" w:right="1418" w:bottom="1134" w:left="1985"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A53B4" w14:textId="77777777" w:rsidR="00AF782F" w:rsidRDefault="00AF782F">
      <w:pPr>
        <w:spacing w:line="240" w:lineRule="auto"/>
      </w:pPr>
      <w:r>
        <w:separator/>
      </w:r>
    </w:p>
  </w:endnote>
  <w:endnote w:type="continuationSeparator" w:id="0">
    <w:p w14:paraId="003EEC1C" w14:textId="77777777" w:rsidR="00AF782F" w:rsidRDefault="00AF7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rcu Pro">
    <w:altName w:val="Calibri"/>
    <w:panose1 w:val="020B0503050601040103"/>
    <w:charset w:val="00"/>
    <w:family w:val="swiss"/>
    <w:notTrueType/>
    <w:pitch w:val="variable"/>
    <w:sig w:usb0="000002C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percu Pro" w:hAnsi="Apercu Pro"/>
        <w:sz w:val="16"/>
        <w:szCs w:val="16"/>
      </w:rPr>
      <w:id w:val="-1705238520"/>
      <w:docPartObj>
        <w:docPartGallery w:val="Page Numbers (Top of Page)"/>
        <w:docPartUnique/>
      </w:docPartObj>
    </w:sdtPr>
    <w:sdtEndPr/>
    <w:sdtContent>
      <w:p w14:paraId="0913CDF9" w14:textId="671BC5AD" w:rsidR="004C309D" w:rsidRPr="004C309D" w:rsidRDefault="004C309D">
        <w:pPr>
          <w:pStyle w:val="Fuzeile"/>
          <w:rPr>
            <w:rFonts w:ascii="Apercu Pro" w:hAnsi="Apercu Pro"/>
            <w:sz w:val="16"/>
            <w:szCs w:val="16"/>
          </w:rPr>
        </w:pPr>
        <w:r w:rsidRPr="008A70F2">
          <w:rPr>
            <w:rFonts w:ascii="Apercu Pro" w:hAnsi="Apercu Pro"/>
            <w:bCs/>
            <w:sz w:val="16"/>
            <w:szCs w:val="16"/>
          </w:rPr>
          <w:fldChar w:fldCharType="begin"/>
        </w:r>
        <w:r w:rsidRPr="008A70F2">
          <w:rPr>
            <w:rFonts w:ascii="Apercu Pro" w:hAnsi="Apercu Pro"/>
            <w:bCs/>
            <w:sz w:val="16"/>
            <w:szCs w:val="16"/>
          </w:rPr>
          <w:instrText>PAGE</w:instrText>
        </w:r>
        <w:r w:rsidRPr="008A70F2">
          <w:rPr>
            <w:rFonts w:ascii="Apercu Pro" w:hAnsi="Apercu Pro"/>
            <w:bCs/>
            <w:sz w:val="16"/>
            <w:szCs w:val="16"/>
          </w:rPr>
          <w:fldChar w:fldCharType="separate"/>
        </w:r>
        <w:r w:rsidR="00E930AA">
          <w:rPr>
            <w:rFonts w:ascii="Apercu Pro" w:hAnsi="Apercu Pro"/>
            <w:bCs/>
            <w:noProof/>
            <w:sz w:val="16"/>
            <w:szCs w:val="16"/>
          </w:rPr>
          <w:t>6</w:t>
        </w:r>
        <w:r w:rsidRPr="008A70F2">
          <w:rPr>
            <w:rFonts w:ascii="Apercu Pro" w:hAnsi="Apercu Pro"/>
            <w:bCs/>
            <w:sz w:val="16"/>
            <w:szCs w:val="16"/>
          </w:rPr>
          <w:fldChar w:fldCharType="end"/>
        </w:r>
        <w:r w:rsidRPr="008A70F2">
          <w:rPr>
            <w:rFonts w:ascii="Apercu Pro" w:hAnsi="Apercu Pro"/>
            <w:sz w:val="16"/>
            <w:szCs w:val="16"/>
            <w:lang w:val="de-DE"/>
          </w:rPr>
          <w:t xml:space="preserve"> </w:t>
        </w:r>
        <w:r>
          <w:rPr>
            <w:rFonts w:ascii="Apercu Pro" w:hAnsi="Apercu Pro"/>
            <w:sz w:val="16"/>
            <w:szCs w:val="16"/>
            <w:lang w:val="de-DE"/>
          </w:rPr>
          <w:t>/</w:t>
        </w:r>
        <w:r w:rsidRPr="008A70F2">
          <w:rPr>
            <w:rFonts w:ascii="Apercu Pro" w:hAnsi="Apercu Pro"/>
            <w:sz w:val="16"/>
            <w:szCs w:val="16"/>
            <w:lang w:val="de-DE"/>
          </w:rPr>
          <w:t xml:space="preserve"> </w:t>
        </w:r>
        <w:r w:rsidRPr="008A70F2">
          <w:rPr>
            <w:rFonts w:ascii="Apercu Pro" w:hAnsi="Apercu Pro"/>
            <w:bCs/>
            <w:sz w:val="16"/>
            <w:szCs w:val="16"/>
          </w:rPr>
          <w:fldChar w:fldCharType="begin"/>
        </w:r>
        <w:r w:rsidRPr="008A70F2">
          <w:rPr>
            <w:rFonts w:ascii="Apercu Pro" w:hAnsi="Apercu Pro"/>
            <w:bCs/>
            <w:sz w:val="16"/>
            <w:szCs w:val="16"/>
          </w:rPr>
          <w:instrText>NUMPAGES</w:instrText>
        </w:r>
        <w:r w:rsidRPr="008A70F2">
          <w:rPr>
            <w:rFonts w:ascii="Apercu Pro" w:hAnsi="Apercu Pro"/>
            <w:bCs/>
            <w:sz w:val="16"/>
            <w:szCs w:val="16"/>
          </w:rPr>
          <w:fldChar w:fldCharType="separate"/>
        </w:r>
        <w:r w:rsidR="00E930AA">
          <w:rPr>
            <w:rFonts w:ascii="Apercu Pro" w:hAnsi="Apercu Pro"/>
            <w:bCs/>
            <w:noProof/>
            <w:sz w:val="16"/>
            <w:szCs w:val="16"/>
          </w:rPr>
          <w:t>7</w:t>
        </w:r>
        <w:r w:rsidRPr="008A70F2">
          <w:rPr>
            <w:rFonts w:ascii="Apercu Pro" w:hAnsi="Apercu Pro"/>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A3B06" w14:textId="77777777" w:rsidR="00AF782F" w:rsidRDefault="00AF782F">
      <w:pPr>
        <w:spacing w:line="240" w:lineRule="auto"/>
      </w:pPr>
      <w:r>
        <w:separator/>
      </w:r>
    </w:p>
  </w:footnote>
  <w:footnote w:type="continuationSeparator" w:id="0">
    <w:p w14:paraId="2F512A5E" w14:textId="77777777" w:rsidR="00AF782F" w:rsidRDefault="00AF78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28E47" w14:textId="77777777" w:rsidR="00FC5806" w:rsidRDefault="004466AE" w:rsidP="004466AE">
    <w:pPr>
      <w:pStyle w:val="Kopfzeile"/>
      <w:tabs>
        <w:tab w:val="clear" w:pos="4536"/>
        <w:tab w:val="clear" w:pos="9072"/>
        <w:tab w:val="left" w:pos="4095"/>
      </w:tabs>
      <w:ind w:left="-1843"/>
    </w:pPr>
    <w:r>
      <w:rPr>
        <w:rFonts w:ascii="Apercu Pro" w:hAnsi="Apercu Pro"/>
        <w:b/>
        <w:bCs/>
        <w:noProof/>
        <w:sz w:val="40"/>
        <w:szCs w:val="40"/>
        <w:lang w:eastAsia="de-AT"/>
      </w:rPr>
      <w:drawing>
        <wp:anchor distT="0" distB="0" distL="114300" distR="114300" simplePos="0" relativeHeight="251663360" behindDoc="0" locked="0" layoutInCell="1" allowOverlap="1" wp14:anchorId="20E50212" wp14:editId="0C8D232A">
          <wp:simplePos x="0" y="0"/>
          <wp:positionH relativeFrom="column">
            <wp:posOffset>3778250</wp:posOffset>
          </wp:positionH>
          <wp:positionV relativeFrom="paragraph">
            <wp:posOffset>834390</wp:posOffset>
          </wp:positionV>
          <wp:extent cx="1424622" cy="981075"/>
          <wp:effectExtent l="0" t="0" r="444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stspiel-Logo-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622" cy="981075"/>
                  </a:xfrm>
                  <a:prstGeom prst="rect">
                    <a:avLst/>
                  </a:prstGeom>
                </pic:spPr>
              </pic:pic>
            </a:graphicData>
          </a:graphic>
          <wp14:sizeRelH relativeFrom="margin">
            <wp14:pctWidth>0</wp14:pctWidth>
          </wp14:sizeRelH>
          <wp14:sizeRelV relativeFrom="margin">
            <wp14:pctHeight>0</wp14:pctHeight>
          </wp14:sizeRelV>
        </wp:anchor>
      </w:drawing>
    </w:r>
    <w:r w:rsidR="00AF782F" w:rsidRPr="00AF782F">
      <w:rPr>
        <w:noProof/>
        <w:lang w:eastAsia="de-AT"/>
      </w:rPr>
      <w:drawing>
        <wp:inline distT="0" distB="0" distL="0" distR="0" wp14:anchorId="1D8AC5B2" wp14:editId="6FCF036B">
          <wp:extent cx="3056255" cy="1557655"/>
          <wp:effectExtent l="0" t="0" r="0" b="0"/>
          <wp:docPr id="14" name="Grafik 14" descr="P:\abteilung\579\Marketing\Marketing 2024\10-Jahre-DQ-Jubilaeumslogo\salic_240115-10-jahre-dq-logo-farbe_2024-01-15_1248\240115-10-Jahre-DQ-Logo-Farbe\DQ\PNG\DQ-2023-10-Jahre-Domquartier-Jubilaeumslogo-Farbe-mit-Bildzeichen-Blau-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Marketing\Marketing 2024\10-Jahre-DQ-Jubilaeumslogo\salic_240115-10-jahre-dq-logo-farbe_2024-01-15_1248\240115-10-Jahre-DQ-Logo-Farbe\DQ\PNG\DQ-2023-10-Jahre-Domquartier-Jubilaeumslogo-Farbe-mit-Bildzeichen-Blau-v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56255" cy="1557655"/>
                  </a:xfrm>
                  <a:prstGeom prst="rect">
                    <a:avLst/>
                  </a:prstGeom>
                  <a:noFill/>
                  <a:ln>
                    <a:noFill/>
                  </a:ln>
                </pic:spPr>
              </pic:pic>
            </a:graphicData>
          </a:graphic>
        </wp:inline>
      </w:drawing>
    </w:r>
    <w:r w:rsidR="009F69F0" w:rsidRPr="005C0B20">
      <w:rPr>
        <w:noProof/>
        <w:sz w:val="16"/>
        <w:szCs w:val="16"/>
        <w:lang w:eastAsia="de-AT"/>
      </w:rPr>
      <mc:AlternateContent>
        <mc:Choice Requires="wps">
          <w:drawing>
            <wp:anchor distT="0" distB="0" distL="114300" distR="114300" simplePos="0" relativeHeight="251661312" behindDoc="1" locked="0" layoutInCell="1" allowOverlap="1" wp14:anchorId="73C32431" wp14:editId="2050639D">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6B92AB"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2F"/>
    <w:rsid w:val="00094899"/>
    <w:rsid w:val="00102B37"/>
    <w:rsid w:val="001E353B"/>
    <w:rsid w:val="00360417"/>
    <w:rsid w:val="003E479B"/>
    <w:rsid w:val="00442D10"/>
    <w:rsid w:val="004466AE"/>
    <w:rsid w:val="00474351"/>
    <w:rsid w:val="004C309D"/>
    <w:rsid w:val="005031E1"/>
    <w:rsid w:val="00550931"/>
    <w:rsid w:val="005A7560"/>
    <w:rsid w:val="005E1899"/>
    <w:rsid w:val="005F5143"/>
    <w:rsid w:val="006408F3"/>
    <w:rsid w:val="006A7C0C"/>
    <w:rsid w:val="006D1A60"/>
    <w:rsid w:val="007A119E"/>
    <w:rsid w:val="008C2D5C"/>
    <w:rsid w:val="00901578"/>
    <w:rsid w:val="009A43C5"/>
    <w:rsid w:val="009F69F0"/>
    <w:rsid w:val="00A42415"/>
    <w:rsid w:val="00A830D2"/>
    <w:rsid w:val="00A91842"/>
    <w:rsid w:val="00AF782F"/>
    <w:rsid w:val="00B15E28"/>
    <w:rsid w:val="00B37903"/>
    <w:rsid w:val="00B4718B"/>
    <w:rsid w:val="00C6342D"/>
    <w:rsid w:val="00C75469"/>
    <w:rsid w:val="00C87262"/>
    <w:rsid w:val="00E24786"/>
    <w:rsid w:val="00E930AA"/>
    <w:rsid w:val="00FC58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A9A2C6"/>
  <w15:chartTrackingRefBased/>
  <w15:docId w15:val="{A9A36272-1280-430F-BA3E-4CC5009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semiHidden/>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Sprechblasentext">
    <w:name w:val="Balloon Text"/>
    <w:basedOn w:val="Standard"/>
    <w:link w:val="SprechblasentextZchn"/>
    <w:uiPriority w:val="99"/>
    <w:semiHidden/>
    <w:unhideWhenUsed/>
    <w:rsid w:val="00C634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2202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omquartier.a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alzburgmuseum.a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y.bubendorfer@salzburgmuseum.a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omquartie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1346</Words>
  <Characters>8483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Aichner</dc:creator>
  <cp:keywords/>
  <dc:description/>
  <cp:lastModifiedBy>Stiller Helena</cp:lastModifiedBy>
  <cp:revision>5</cp:revision>
  <cp:lastPrinted>2024-03-04T08:39:00Z</cp:lastPrinted>
  <dcterms:created xsi:type="dcterms:W3CDTF">2024-03-04T13:50:00Z</dcterms:created>
  <dcterms:modified xsi:type="dcterms:W3CDTF">2024-03-04T15:17:00Z</dcterms:modified>
</cp:coreProperties>
</file>