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68294" w14:textId="77777777" w:rsidR="004C309D" w:rsidRPr="00E9183B" w:rsidRDefault="00DE37AA" w:rsidP="00A91842">
      <w:pPr>
        <w:rPr>
          <w:rFonts w:ascii="Apercu Pro" w:hAnsi="Apercu Pro"/>
          <w:b/>
          <w:sz w:val="32"/>
          <w:szCs w:val="32"/>
        </w:rPr>
      </w:pPr>
      <w:r w:rsidRPr="00E9183B">
        <w:rPr>
          <w:rFonts w:ascii="Apercu Pro" w:hAnsi="Apercu Pro"/>
          <w:b/>
          <w:sz w:val="32"/>
          <w:szCs w:val="32"/>
        </w:rPr>
        <w:t>Presseinformation</w:t>
      </w:r>
    </w:p>
    <w:p w14:paraId="7EEC44E6" w14:textId="77777777" w:rsidR="00831E56" w:rsidRPr="00E9183B" w:rsidRDefault="00831E56" w:rsidP="00A91842">
      <w:pPr>
        <w:rPr>
          <w:rFonts w:ascii="Apercu Pro" w:hAnsi="Apercu Pro"/>
          <w:sz w:val="32"/>
          <w:szCs w:val="32"/>
        </w:rPr>
      </w:pPr>
    </w:p>
    <w:p w14:paraId="491C234A" w14:textId="038D0B9A" w:rsidR="00831E56" w:rsidRPr="00E9183B" w:rsidRDefault="004A36D2" w:rsidP="00A91842">
      <w:pPr>
        <w:rPr>
          <w:rFonts w:ascii="Apercu Pro" w:hAnsi="Apercu Pro"/>
          <w:sz w:val="32"/>
          <w:szCs w:val="32"/>
        </w:rPr>
      </w:pPr>
      <w:r w:rsidRPr="00E9183B">
        <w:rPr>
          <w:rFonts w:ascii="Apercu Pro" w:hAnsi="Apercu Pro"/>
          <w:sz w:val="32"/>
          <w:szCs w:val="32"/>
        </w:rPr>
        <w:t>Tony Cragg: Zeiten</w:t>
      </w:r>
    </w:p>
    <w:p w14:paraId="5782B1E9" w14:textId="4A4A451E" w:rsidR="00831E56" w:rsidRDefault="004A36D2" w:rsidP="00A91842">
      <w:pPr>
        <w:rPr>
          <w:rFonts w:ascii="Apercu Pro" w:hAnsi="Apercu Pro"/>
          <w:sz w:val="32"/>
          <w:szCs w:val="32"/>
        </w:rPr>
      </w:pPr>
      <w:r w:rsidRPr="00E9183B">
        <w:rPr>
          <w:rFonts w:ascii="Apercu Pro" w:hAnsi="Apercu Pro"/>
          <w:sz w:val="32"/>
          <w:szCs w:val="32"/>
        </w:rPr>
        <w:t>In den Prunkräumen der Residenz</w:t>
      </w:r>
    </w:p>
    <w:p w14:paraId="567A0729" w14:textId="77777777" w:rsidR="009E4845" w:rsidRDefault="009E4845" w:rsidP="009E4845">
      <w:pPr>
        <w:rPr>
          <w:rFonts w:ascii="Apercu Pro" w:hAnsi="Apercu Pro"/>
          <w:sz w:val="22"/>
        </w:rPr>
      </w:pPr>
      <w:r w:rsidRPr="00E9183B">
        <w:rPr>
          <w:rFonts w:ascii="Apercu Pro" w:hAnsi="Apercu Pro"/>
          <w:sz w:val="22"/>
        </w:rPr>
        <w:t>24. Juli 2025 bis 6. Oktober 2025</w:t>
      </w:r>
    </w:p>
    <w:p w14:paraId="2D635329" w14:textId="77777777" w:rsidR="009E4845" w:rsidRPr="00CA6767" w:rsidRDefault="009E4845" w:rsidP="00A91842">
      <w:pPr>
        <w:rPr>
          <w:rFonts w:ascii="Apercu Pro" w:hAnsi="Apercu Pro"/>
          <w:sz w:val="10"/>
          <w:szCs w:val="10"/>
        </w:rPr>
      </w:pPr>
    </w:p>
    <w:p w14:paraId="51B1DE3B" w14:textId="697CE598" w:rsidR="009E4845" w:rsidRPr="00E9183B" w:rsidRDefault="009E4845" w:rsidP="009E4845">
      <w:pPr>
        <w:rPr>
          <w:rFonts w:ascii="Apercu Pro" w:hAnsi="Apercu Pro"/>
          <w:sz w:val="32"/>
          <w:szCs w:val="32"/>
        </w:rPr>
      </w:pPr>
      <w:r w:rsidRPr="00E9183B">
        <w:rPr>
          <w:rFonts w:ascii="Apercu Pro" w:hAnsi="Apercu Pro"/>
          <w:sz w:val="32"/>
          <w:szCs w:val="32"/>
        </w:rPr>
        <w:t xml:space="preserve">In Kooperation mit </w:t>
      </w:r>
    </w:p>
    <w:p w14:paraId="35201BD4" w14:textId="77777777" w:rsidR="009E4845" w:rsidRPr="00E9183B" w:rsidRDefault="009E4845" w:rsidP="00A91842">
      <w:pPr>
        <w:rPr>
          <w:rFonts w:ascii="Apercu Pro" w:hAnsi="Apercu Pro"/>
          <w:sz w:val="22"/>
        </w:rPr>
      </w:pPr>
    </w:p>
    <w:p w14:paraId="548D15EA" w14:textId="00246888" w:rsidR="00EF5D12" w:rsidRPr="00E9183B" w:rsidRDefault="009E4845" w:rsidP="00A91842">
      <w:pPr>
        <w:rPr>
          <w:rFonts w:ascii="Apercu Pro" w:hAnsi="Apercu Pro"/>
          <w:sz w:val="22"/>
        </w:rPr>
      </w:pPr>
      <w:r>
        <w:rPr>
          <w:rFonts w:ascii="Apercu Pro" w:hAnsi="Apercu Pro"/>
          <w:noProof/>
          <w:sz w:val="22"/>
        </w:rPr>
        <w:drawing>
          <wp:inline distT="0" distB="0" distL="0" distR="0" wp14:anchorId="0FCAD22C" wp14:editId="45483EF7">
            <wp:extent cx="2338720" cy="438150"/>
            <wp:effectExtent l="0" t="0" r="4445" b="0"/>
            <wp:docPr id="2129541930" name="Grafik 2" descr="Ein Bild, das Text, Schrift, weiß, Typograf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541930" name="Grafik 2" descr="Ein Bild, das Text, Schrift, weiß, Typografie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79550" cy="445799"/>
                    </a:xfrm>
                    <a:prstGeom prst="rect">
                      <a:avLst/>
                    </a:prstGeom>
                  </pic:spPr>
                </pic:pic>
              </a:graphicData>
            </a:graphic>
          </wp:inline>
        </w:drawing>
      </w:r>
    </w:p>
    <w:p w14:paraId="646F059C" w14:textId="77777777" w:rsidR="009E4845" w:rsidRPr="00CA6767" w:rsidRDefault="009E4845" w:rsidP="009E4845">
      <w:pPr>
        <w:rPr>
          <w:rFonts w:ascii="Apercu Pro" w:hAnsi="Apercu Pro"/>
          <w:sz w:val="16"/>
          <w:szCs w:val="16"/>
        </w:rPr>
      </w:pPr>
    </w:p>
    <w:p w14:paraId="438EA28D" w14:textId="5E87838C" w:rsidR="00EF5D12" w:rsidRDefault="001E0B3C" w:rsidP="00A91842">
      <w:pPr>
        <w:rPr>
          <w:rFonts w:ascii="Apercu Pro" w:hAnsi="Apercu Pro"/>
          <w:sz w:val="22"/>
        </w:rPr>
      </w:pPr>
      <w:r w:rsidRPr="001E0B3C">
        <w:rPr>
          <w:rFonts w:ascii="Apercu Pro" w:hAnsi="Apercu Pro"/>
          <w:sz w:val="22"/>
        </w:rPr>
        <w:drawing>
          <wp:inline distT="0" distB="0" distL="0" distR="0" wp14:anchorId="0FCE6BDA" wp14:editId="3A53CF72">
            <wp:extent cx="5399405" cy="3592195"/>
            <wp:effectExtent l="0" t="0" r="0" b="8255"/>
            <wp:docPr id="8123623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62397" name=""/>
                    <pic:cNvPicPr/>
                  </pic:nvPicPr>
                  <pic:blipFill>
                    <a:blip r:embed="rId8"/>
                    <a:stretch>
                      <a:fillRect/>
                    </a:stretch>
                  </pic:blipFill>
                  <pic:spPr>
                    <a:xfrm>
                      <a:off x="0" y="0"/>
                      <a:ext cx="5399405" cy="3592195"/>
                    </a:xfrm>
                    <a:prstGeom prst="rect">
                      <a:avLst/>
                    </a:prstGeom>
                  </pic:spPr>
                </pic:pic>
              </a:graphicData>
            </a:graphic>
          </wp:inline>
        </w:drawing>
      </w:r>
    </w:p>
    <w:p w14:paraId="63CA8A78" w14:textId="357A4D43" w:rsidR="009E4845" w:rsidRDefault="00CA6767" w:rsidP="00A91842">
      <w:pPr>
        <w:rPr>
          <w:rFonts w:ascii="Apercu Pro" w:hAnsi="Apercu Pro"/>
          <w:sz w:val="16"/>
          <w:szCs w:val="16"/>
        </w:rPr>
      </w:pPr>
      <w:r w:rsidRPr="00CA6767">
        <w:rPr>
          <w:rFonts w:ascii="Apercu Pro" w:hAnsi="Apercu Pro"/>
          <w:sz w:val="16"/>
          <w:szCs w:val="16"/>
        </w:rPr>
        <w:t>© DQS/Huber</w:t>
      </w:r>
    </w:p>
    <w:p w14:paraId="1039409F" w14:textId="77777777" w:rsidR="00CA6767" w:rsidRPr="00CA6767" w:rsidRDefault="00CA6767" w:rsidP="00A91842">
      <w:pPr>
        <w:rPr>
          <w:rFonts w:ascii="Apercu Pro" w:hAnsi="Apercu Pro"/>
          <w:sz w:val="10"/>
          <w:szCs w:val="10"/>
        </w:rPr>
      </w:pPr>
    </w:p>
    <w:p w14:paraId="51FECE51" w14:textId="77777777" w:rsidR="00831E56" w:rsidRPr="00E9183B" w:rsidRDefault="00831E56" w:rsidP="00A91842">
      <w:pPr>
        <w:rPr>
          <w:rFonts w:ascii="Apercu Pro" w:hAnsi="Apercu Pro"/>
          <w:b/>
          <w:sz w:val="22"/>
        </w:rPr>
      </w:pPr>
      <w:r w:rsidRPr="00E9183B">
        <w:rPr>
          <w:rFonts w:ascii="Apercu Pro" w:hAnsi="Apercu Pro"/>
          <w:b/>
          <w:sz w:val="22"/>
        </w:rPr>
        <w:t>Es sprechen:</w:t>
      </w:r>
    </w:p>
    <w:p w14:paraId="373DE420" w14:textId="77777777" w:rsidR="00831E56" w:rsidRPr="00E9183B" w:rsidRDefault="00831E56" w:rsidP="00A91842">
      <w:pPr>
        <w:rPr>
          <w:rFonts w:ascii="Apercu Pro" w:hAnsi="Apercu Pro"/>
          <w:sz w:val="22"/>
        </w:rPr>
      </w:pPr>
      <w:r w:rsidRPr="00E9183B">
        <w:rPr>
          <w:rFonts w:ascii="Apercu Pro" w:hAnsi="Apercu Pro"/>
          <w:sz w:val="22"/>
        </w:rPr>
        <w:t xml:space="preserve">Andrea Stockhammer, Direktorin </w:t>
      </w:r>
      <w:proofErr w:type="spellStart"/>
      <w:r w:rsidRPr="00E9183B">
        <w:rPr>
          <w:rFonts w:ascii="Apercu Pro" w:hAnsi="Apercu Pro"/>
          <w:sz w:val="22"/>
        </w:rPr>
        <w:t>DomQuartier</w:t>
      </w:r>
      <w:proofErr w:type="spellEnd"/>
      <w:r w:rsidRPr="00E9183B">
        <w:rPr>
          <w:rFonts w:ascii="Apercu Pro" w:hAnsi="Apercu Pro"/>
          <w:sz w:val="22"/>
        </w:rPr>
        <w:t xml:space="preserve"> Salzburg</w:t>
      </w:r>
    </w:p>
    <w:p w14:paraId="5C656C46" w14:textId="7299C25A" w:rsidR="00831E56" w:rsidRPr="00E9183B" w:rsidRDefault="004A36D2" w:rsidP="00A91842">
      <w:pPr>
        <w:rPr>
          <w:rFonts w:ascii="Apercu Pro" w:hAnsi="Apercu Pro"/>
          <w:sz w:val="22"/>
        </w:rPr>
      </w:pPr>
      <w:r w:rsidRPr="00E9183B">
        <w:rPr>
          <w:rFonts w:ascii="Apercu Pro" w:hAnsi="Apercu Pro"/>
          <w:sz w:val="22"/>
        </w:rPr>
        <w:t>Tony Cragg</w:t>
      </w:r>
      <w:r w:rsidR="005E0BAA" w:rsidRPr="00E9183B">
        <w:rPr>
          <w:rFonts w:ascii="Apercu Pro" w:hAnsi="Apercu Pro"/>
          <w:sz w:val="22"/>
        </w:rPr>
        <w:t>, Bildhauer</w:t>
      </w:r>
    </w:p>
    <w:p w14:paraId="2BB43FE6" w14:textId="77777777" w:rsidR="00167A9A" w:rsidRPr="00CA6767" w:rsidRDefault="00167A9A">
      <w:pPr>
        <w:spacing w:after="200" w:line="276" w:lineRule="auto"/>
        <w:rPr>
          <w:rFonts w:ascii="Apercu Pro" w:hAnsi="Apercu Pro"/>
          <w:b/>
          <w:sz w:val="10"/>
          <w:szCs w:val="10"/>
        </w:rPr>
      </w:pPr>
    </w:p>
    <w:p w14:paraId="21BA78C3" w14:textId="379008F4" w:rsidR="0040128B" w:rsidRPr="00167A9A" w:rsidRDefault="0040128B">
      <w:pPr>
        <w:spacing w:after="200" w:line="276" w:lineRule="auto"/>
        <w:rPr>
          <w:rFonts w:ascii="Apercu Pro" w:hAnsi="Apercu Pro"/>
          <w:sz w:val="18"/>
          <w:szCs w:val="18"/>
        </w:rPr>
      </w:pPr>
      <w:r w:rsidRPr="00167A9A">
        <w:rPr>
          <w:rFonts w:ascii="Apercu Pro" w:hAnsi="Apercu Pro"/>
          <w:b/>
          <w:sz w:val="18"/>
          <w:szCs w:val="18"/>
        </w:rPr>
        <w:t>Pressekontakt:</w:t>
      </w:r>
      <w:r w:rsidRPr="00167A9A">
        <w:rPr>
          <w:rFonts w:ascii="Apercu Pro" w:hAnsi="Apercu Pro"/>
          <w:b/>
          <w:sz w:val="18"/>
          <w:szCs w:val="18"/>
        </w:rPr>
        <w:br/>
      </w:r>
      <w:r w:rsidRPr="00167A9A">
        <w:rPr>
          <w:rFonts w:ascii="Apercu Pro" w:hAnsi="Apercu Pro"/>
          <w:sz w:val="18"/>
          <w:szCs w:val="18"/>
        </w:rPr>
        <w:t>Nadine Ratzenberger / nadine.ratzenberger@domquartier.at / +43 664 88983537</w:t>
      </w:r>
    </w:p>
    <w:p w14:paraId="09B7A73C" w14:textId="1C4EA7BB" w:rsidR="0002335A" w:rsidRPr="00E9183B" w:rsidRDefault="004A36D2" w:rsidP="0002335A">
      <w:pPr>
        <w:rPr>
          <w:rFonts w:ascii="Apercu Pro" w:hAnsi="Apercu Pro"/>
          <w:b/>
          <w:sz w:val="26"/>
          <w:szCs w:val="26"/>
        </w:rPr>
      </w:pPr>
      <w:r w:rsidRPr="00E9183B">
        <w:rPr>
          <w:rFonts w:ascii="Apercu Pro" w:hAnsi="Apercu Pro"/>
          <w:b/>
          <w:sz w:val="26"/>
          <w:szCs w:val="26"/>
        </w:rPr>
        <w:lastRenderedPageBreak/>
        <w:t>Zur Ausstellung</w:t>
      </w:r>
    </w:p>
    <w:p w14:paraId="65976CD4" w14:textId="77777777" w:rsidR="005B1630" w:rsidRPr="00E9183B" w:rsidRDefault="005B1630" w:rsidP="0002335A">
      <w:pPr>
        <w:rPr>
          <w:rFonts w:ascii="Apercu Pro" w:hAnsi="Apercu Pro"/>
          <w:sz w:val="22"/>
        </w:rPr>
      </w:pPr>
    </w:p>
    <w:p w14:paraId="41CF17AC" w14:textId="0FB4BB43" w:rsidR="0040128B" w:rsidRPr="00E9183B" w:rsidRDefault="00475D1B" w:rsidP="0002335A">
      <w:pPr>
        <w:rPr>
          <w:rFonts w:ascii="Apercu Pro" w:hAnsi="Apercu Pro"/>
          <w:sz w:val="22"/>
        </w:rPr>
      </w:pPr>
      <w:r w:rsidRPr="00E9183B">
        <w:rPr>
          <w:rFonts w:ascii="Apercu Pro" w:hAnsi="Apercu Pro"/>
          <w:sz w:val="22"/>
        </w:rPr>
        <w:t xml:space="preserve">Das </w:t>
      </w:r>
      <w:proofErr w:type="spellStart"/>
      <w:r w:rsidRPr="00E9183B">
        <w:rPr>
          <w:rFonts w:ascii="Apercu Pro" w:hAnsi="Apercu Pro"/>
          <w:sz w:val="22"/>
        </w:rPr>
        <w:t>DomQuartier</w:t>
      </w:r>
      <w:proofErr w:type="spellEnd"/>
      <w:r w:rsidRPr="00E9183B">
        <w:rPr>
          <w:rFonts w:ascii="Apercu Pro" w:hAnsi="Apercu Pro"/>
          <w:sz w:val="22"/>
        </w:rPr>
        <w:t xml:space="preserve"> </w:t>
      </w:r>
      <w:r w:rsidR="00BE6E73" w:rsidRPr="00E9183B">
        <w:rPr>
          <w:rFonts w:ascii="Apercu Pro" w:hAnsi="Apercu Pro"/>
          <w:sz w:val="22"/>
        </w:rPr>
        <w:t xml:space="preserve">Salzburg </w:t>
      </w:r>
      <w:r w:rsidRPr="00E9183B">
        <w:rPr>
          <w:rFonts w:ascii="Apercu Pro" w:hAnsi="Apercu Pro"/>
          <w:sz w:val="22"/>
        </w:rPr>
        <w:t>präsentiert die erste Ausstellung zeitgenössischer Skulpturen in den Prunkräumen der Residenz zu Salzburg. Die neuen Arbeiten des britischen Bildhauers und Turner-Preisträgers Tony Cragg wurden eigens für diese historischen Räume konzipiert und sind von der prachtvollen Ausstattung der ehemals fürsterzbischöflichen Palastanlage inspiriert. Craggs Arbeiten greifen zum Teil spezifische Motive der Prunkräume auf, wie etwa die geschwungenen Beine eines Biedermeiertisches, und offenbaren dabei das stete Interesse des Künstlers, in seinen Arbeiten Materialität und Struktur zu ergründen. Die Werke in der Ausstellung reichen von filigranen Glasskulpturen bis hin zu massiven organischen Formen aus Stein, wobei das jeweilige Material die Formensprache der Skulpturen beeinflusst. Craggs Arbeiten verblüffen durch ihre handwerkliche Akribie, ihre spürbare Energie und ihre faszinierende, raumgreifende Wirkung, die der Wahrnehmung dieser historischen Räume neue Impulse verleiht.</w:t>
      </w:r>
    </w:p>
    <w:p w14:paraId="210D58D0" w14:textId="77777777" w:rsidR="00475D1B" w:rsidRPr="00E9183B" w:rsidRDefault="00475D1B" w:rsidP="0002335A">
      <w:pPr>
        <w:rPr>
          <w:rFonts w:ascii="Apercu Pro" w:hAnsi="Apercu Pro"/>
          <w:sz w:val="22"/>
        </w:rPr>
      </w:pPr>
    </w:p>
    <w:p w14:paraId="2C235475" w14:textId="77777777" w:rsidR="00F34A98" w:rsidRPr="00E9183B" w:rsidRDefault="00F34A98" w:rsidP="00A91842">
      <w:pPr>
        <w:rPr>
          <w:rFonts w:ascii="Apercu Pro" w:hAnsi="Apercu Pro"/>
          <w:sz w:val="22"/>
          <w:u w:val="single"/>
        </w:rPr>
      </w:pPr>
      <w:r w:rsidRPr="00E9183B">
        <w:rPr>
          <w:rFonts w:ascii="Apercu Pro" w:hAnsi="Apercu Pro"/>
          <w:sz w:val="22"/>
          <w:u w:val="single"/>
        </w:rPr>
        <w:t xml:space="preserve">Andrea Stockhammer, Direktorin </w:t>
      </w:r>
      <w:proofErr w:type="spellStart"/>
      <w:r w:rsidRPr="00E9183B">
        <w:rPr>
          <w:rFonts w:ascii="Apercu Pro" w:hAnsi="Apercu Pro"/>
          <w:sz w:val="22"/>
          <w:u w:val="single"/>
        </w:rPr>
        <w:t>DomQuartier</w:t>
      </w:r>
      <w:proofErr w:type="spellEnd"/>
      <w:r w:rsidRPr="00E9183B">
        <w:rPr>
          <w:rFonts w:ascii="Apercu Pro" w:hAnsi="Apercu Pro"/>
          <w:sz w:val="22"/>
          <w:u w:val="single"/>
        </w:rPr>
        <w:t xml:space="preserve"> Salzburg:</w:t>
      </w:r>
    </w:p>
    <w:p w14:paraId="626BD51C" w14:textId="382C3750" w:rsidR="00F34A98" w:rsidRPr="00E9183B" w:rsidRDefault="00AB0B50" w:rsidP="00A91842">
      <w:pPr>
        <w:rPr>
          <w:rFonts w:ascii="Apercu Pro" w:hAnsi="Apercu Pro"/>
          <w:i/>
          <w:sz w:val="22"/>
        </w:rPr>
      </w:pPr>
      <w:r w:rsidRPr="00E9183B">
        <w:rPr>
          <w:rFonts w:ascii="Apercu Pro" w:hAnsi="Apercu Pro"/>
          <w:i/>
          <w:sz w:val="22"/>
        </w:rPr>
        <w:t>„</w:t>
      </w:r>
      <w:r w:rsidR="00AC0B89" w:rsidRPr="00AC0B89">
        <w:rPr>
          <w:rFonts w:ascii="Apercu Pro" w:hAnsi="Apercu Pro"/>
          <w:i/>
          <w:sz w:val="22"/>
        </w:rPr>
        <w:t>Mit den Skulpturen von Tony Cragg zeigen wir die erste Ausstellung zeitgenössischer Kunst in den Prunkräumen der Residenz. Die hervorragendsten Künstler ihrer Zeit haben den Prunkräumen im Auftrag der Fürsterzbischöfe von Salzburg über die Jahrhunderte ihre Erscheinung verliehen. Immer wieder mussten sie sich dabei mit bereits bestehenden künstlerischen Gestaltungen auseinandersetzen. In dieser Tradition setzt Tony Cragg heute ein Statement in diesen bedeutungsvollen Ort, setzt sich zu dessen Qualitäten in Beziehung.</w:t>
      </w:r>
      <w:r w:rsidRPr="00E9183B">
        <w:rPr>
          <w:rFonts w:ascii="Apercu Pro" w:hAnsi="Apercu Pro"/>
          <w:i/>
          <w:sz w:val="22"/>
        </w:rPr>
        <w:t>“</w:t>
      </w:r>
    </w:p>
    <w:p w14:paraId="5DDB6D62" w14:textId="77777777" w:rsidR="00F34A98" w:rsidRPr="00E9183B" w:rsidRDefault="00F34A98" w:rsidP="00A91842">
      <w:pPr>
        <w:rPr>
          <w:rFonts w:ascii="Apercu Pro" w:hAnsi="Apercu Pro"/>
          <w:sz w:val="22"/>
        </w:rPr>
      </w:pPr>
    </w:p>
    <w:p w14:paraId="7E05CA00" w14:textId="3C223A32" w:rsidR="00BE6E73" w:rsidRPr="00E9183B" w:rsidRDefault="00BE6E73" w:rsidP="00BE6E73">
      <w:pPr>
        <w:rPr>
          <w:rFonts w:ascii="Apercu Pro" w:hAnsi="Apercu Pro"/>
          <w:sz w:val="22"/>
          <w:u w:val="single"/>
        </w:rPr>
      </w:pPr>
      <w:r w:rsidRPr="00E9183B">
        <w:rPr>
          <w:rFonts w:ascii="Apercu Pro" w:hAnsi="Apercu Pro"/>
          <w:sz w:val="22"/>
          <w:u w:val="single"/>
        </w:rPr>
        <w:t>Tony Cragg, Bildhauer:</w:t>
      </w:r>
    </w:p>
    <w:p w14:paraId="4D101BC2" w14:textId="7CD753AA" w:rsidR="00BE6E73" w:rsidRPr="00E9183B" w:rsidRDefault="00BE6E73" w:rsidP="00A91842">
      <w:pPr>
        <w:rPr>
          <w:rFonts w:ascii="Apercu Pro" w:hAnsi="Apercu Pro"/>
          <w:sz w:val="22"/>
        </w:rPr>
      </w:pPr>
      <w:r w:rsidRPr="00E9183B">
        <w:rPr>
          <w:rFonts w:ascii="Apercu Pro" w:hAnsi="Apercu Pro"/>
          <w:i/>
          <w:iCs/>
          <w:sz w:val="22"/>
        </w:rPr>
        <w:t>„In diesen kunsthistorisch bedeutenden Räumen zeitgenössische Skulpturen auszustellen, erzeugt eine besondere Dynamik. Die Skulpturen stellen die vorhandenen Symmetrien und Strukturen dieser höchst repräsentativen Räume nicht wirklich in Frage, aber sie besetzen sie auf eine ganz neue Weise. Es ist ein Privileg, die Gelegenheit zu bekommen, in das historische Gleichgewicht der Prunkräume einzugreifen. Jede Veränderung der materiellen Form hat präzise und unmittelbare Auswirkungen auf unser Denken, unsere Gefühle und Handlungsabläufe und damit auch auf die Zukunft. Letztlich beschäftigt sich jede Kunst immer mit der Gestalt und der Natur des Menschen.“</w:t>
      </w:r>
    </w:p>
    <w:p w14:paraId="0F107777" w14:textId="62E13542" w:rsidR="004A36D2" w:rsidRPr="00E9183B" w:rsidRDefault="004A36D2" w:rsidP="004A36D2">
      <w:pPr>
        <w:rPr>
          <w:rFonts w:ascii="Apercu Pro" w:hAnsi="Apercu Pro"/>
          <w:sz w:val="22"/>
          <w:u w:val="single"/>
        </w:rPr>
      </w:pPr>
      <w:r w:rsidRPr="00E9183B">
        <w:rPr>
          <w:rFonts w:ascii="Apercu Pro" w:hAnsi="Apercu Pro"/>
          <w:sz w:val="22"/>
          <w:u w:val="single"/>
        </w:rPr>
        <w:lastRenderedPageBreak/>
        <w:t>Thaddaeus Ropac</w:t>
      </w:r>
      <w:r w:rsidR="00E81DB0">
        <w:rPr>
          <w:rFonts w:ascii="Apercu Pro" w:hAnsi="Apercu Pro"/>
          <w:sz w:val="22"/>
          <w:u w:val="single"/>
        </w:rPr>
        <w:t>, Galerist</w:t>
      </w:r>
      <w:r w:rsidRPr="00E9183B">
        <w:rPr>
          <w:rFonts w:ascii="Apercu Pro" w:hAnsi="Apercu Pro"/>
          <w:sz w:val="22"/>
          <w:u w:val="single"/>
        </w:rPr>
        <w:t>:</w:t>
      </w:r>
    </w:p>
    <w:p w14:paraId="05C3CE20" w14:textId="6B59CD26" w:rsidR="004A36D2" w:rsidRPr="00E9183B" w:rsidRDefault="004A36D2" w:rsidP="004A36D2">
      <w:pPr>
        <w:rPr>
          <w:rFonts w:ascii="Apercu Pro" w:hAnsi="Apercu Pro"/>
          <w:i/>
          <w:sz w:val="22"/>
        </w:rPr>
      </w:pPr>
      <w:r w:rsidRPr="00E9183B">
        <w:rPr>
          <w:rFonts w:ascii="Apercu Pro" w:hAnsi="Apercu Pro"/>
          <w:i/>
          <w:sz w:val="22"/>
        </w:rPr>
        <w:t>„</w:t>
      </w:r>
      <w:r w:rsidR="005F47FF" w:rsidRPr="005F47FF">
        <w:rPr>
          <w:rFonts w:ascii="Apercu Pro" w:hAnsi="Apercu Pro"/>
          <w:i/>
          <w:sz w:val="22"/>
        </w:rPr>
        <w:t>Tony Cragg zählt zu den bedeutendsten Bildhauern unserer Zeit. Seine Bronzeskulptur </w:t>
      </w:r>
      <w:r w:rsidR="005F47FF" w:rsidRPr="005F47FF">
        <w:rPr>
          <w:rFonts w:ascii="Apercu Pro" w:hAnsi="Apercu Pro"/>
          <w:i/>
          <w:iCs/>
          <w:sz w:val="22"/>
        </w:rPr>
        <w:t>Caldera</w:t>
      </w:r>
      <w:r w:rsidR="005F47FF" w:rsidRPr="005F47FF">
        <w:rPr>
          <w:rFonts w:ascii="Apercu Pro" w:hAnsi="Apercu Pro"/>
          <w:i/>
          <w:sz w:val="22"/>
        </w:rPr>
        <w:t xml:space="preserve"> am </w:t>
      </w:r>
      <w:proofErr w:type="spellStart"/>
      <w:r w:rsidR="005F47FF" w:rsidRPr="005F47FF">
        <w:rPr>
          <w:rFonts w:ascii="Apercu Pro" w:hAnsi="Apercu Pro"/>
          <w:i/>
          <w:sz w:val="22"/>
        </w:rPr>
        <w:t>Makartplatz</w:t>
      </w:r>
      <w:proofErr w:type="spellEnd"/>
      <w:r w:rsidR="005F47FF" w:rsidRPr="005F47FF">
        <w:rPr>
          <w:rFonts w:ascii="Apercu Pro" w:hAnsi="Apercu Pro"/>
          <w:i/>
          <w:sz w:val="22"/>
        </w:rPr>
        <w:t xml:space="preserve"> prägt seit vielen Jahren das Stadtbild Salzburgs und es ist eine große Freude, seine Arbeiten nun innerhalb des außergewöhnlichen historischen Kontextes des </w:t>
      </w:r>
      <w:proofErr w:type="spellStart"/>
      <w:r w:rsidR="005F47FF" w:rsidRPr="005F47FF">
        <w:rPr>
          <w:rFonts w:ascii="Apercu Pro" w:hAnsi="Apercu Pro"/>
          <w:i/>
          <w:sz w:val="22"/>
        </w:rPr>
        <w:t>DomQuartiers</w:t>
      </w:r>
      <w:proofErr w:type="spellEnd"/>
      <w:r w:rsidR="005F47FF" w:rsidRPr="005F47FF">
        <w:rPr>
          <w:rFonts w:ascii="Apercu Pro" w:hAnsi="Apercu Pro"/>
          <w:i/>
          <w:sz w:val="22"/>
        </w:rPr>
        <w:t xml:space="preserve"> ausgestellt zu sehen – an einem Ort, der tief in der Geschichte der Stadt verwurzelt ist. Zeitgenössische Kunst in einem historischen Kontext zu zeigen, eröffnet neue, wechselseitige Perspektiven und in den Prunkräumen der Residenz Salzburg entfalten Craggs Arbeiten eine besondere Resonanz: Sie treten in einen Dialog mit der Architektur und der Ausstattung, die ihrerseits unmittelbare Impulse für seine Arbeiten geliefert haben.</w:t>
      </w:r>
      <w:r w:rsidRPr="00E9183B">
        <w:rPr>
          <w:rFonts w:ascii="Apercu Pro" w:hAnsi="Apercu Pro"/>
          <w:i/>
          <w:sz w:val="22"/>
        </w:rPr>
        <w:t>“</w:t>
      </w:r>
    </w:p>
    <w:p w14:paraId="25D3605D" w14:textId="77777777" w:rsidR="004A36D2" w:rsidRPr="00E9183B" w:rsidRDefault="004A36D2" w:rsidP="00A91842">
      <w:pPr>
        <w:rPr>
          <w:rFonts w:ascii="Apercu Pro" w:hAnsi="Apercu Pro"/>
          <w:sz w:val="22"/>
        </w:rPr>
      </w:pPr>
    </w:p>
    <w:p w14:paraId="4CE883AE" w14:textId="77777777" w:rsidR="004A36D2" w:rsidRPr="00E9183B" w:rsidRDefault="004A36D2" w:rsidP="00A91842">
      <w:pPr>
        <w:rPr>
          <w:rFonts w:ascii="Apercu Pro" w:hAnsi="Apercu Pro"/>
          <w:sz w:val="22"/>
        </w:rPr>
      </w:pPr>
    </w:p>
    <w:p w14:paraId="12356CB0" w14:textId="5984553C" w:rsidR="00DE37AA" w:rsidRPr="00E9183B" w:rsidRDefault="004A36D2" w:rsidP="00DE37AA">
      <w:pPr>
        <w:rPr>
          <w:rFonts w:ascii="Apercu Pro" w:hAnsi="Apercu Pro"/>
          <w:b/>
          <w:bCs/>
          <w:sz w:val="26"/>
          <w:szCs w:val="26"/>
        </w:rPr>
      </w:pPr>
      <w:r w:rsidRPr="00E9183B">
        <w:rPr>
          <w:rFonts w:ascii="Apercu Pro" w:hAnsi="Apercu Pro"/>
          <w:b/>
          <w:bCs/>
          <w:sz w:val="26"/>
          <w:szCs w:val="26"/>
        </w:rPr>
        <w:t>Der Künstler</w:t>
      </w:r>
      <w:r w:rsidR="00C20799" w:rsidRPr="00E9183B">
        <w:rPr>
          <w:rFonts w:ascii="Apercu Pro" w:hAnsi="Apercu Pro"/>
          <w:b/>
          <w:bCs/>
          <w:sz w:val="26"/>
          <w:szCs w:val="26"/>
        </w:rPr>
        <w:t xml:space="preserve"> Tony Cragg</w:t>
      </w:r>
    </w:p>
    <w:p w14:paraId="42854626" w14:textId="77777777" w:rsidR="00C20799" w:rsidRPr="00E9183B" w:rsidRDefault="00C20799" w:rsidP="00C10FF2">
      <w:pPr>
        <w:rPr>
          <w:rFonts w:ascii="Apercu Pro" w:hAnsi="Apercu Pro"/>
          <w:sz w:val="22"/>
        </w:rPr>
      </w:pPr>
    </w:p>
    <w:p w14:paraId="14D612A5" w14:textId="77777777" w:rsidR="00D94BA3" w:rsidRPr="00E9183B" w:rsidRDefault="00D94BA3" w:rsidP="00D94BA3">
      <w:pPr>
        <w:rPr>
          <w:rFonts w:ascii="Apercu Pro" w:hAnsi="Apercu Pro"/>
          <w:sz w:val="22"/>
        </w:rPr>
      </w:pPr>
      <w:r w:rsidRPr="00E9183B">
        <w:rPr>
          <w:rFonts w:ascii="Apercu Pro" w:hAnsi="Apercu Pro"/>
          <w:sz w:val="22"/>
        </w:rPr>
        <w:t>Der renommierte britische Bildhauer Tony Cragg erforscht die komplexen Beziehungen zwischen der natürlichen und der vom Menschen geschaffenen Welt, um eine innovative, unverwechselbare bildhauerische Sprache zu schaffen. Der Künstler, der sich selbst als „radikaler Materialist“ bezeichnet, ist „an den inneren Strukturen von Materialien interessiert, die</w:t>
      </w:r>
      <w:r>
        <w:rPr>
          <w:rFonts w:ascii="Apercu Pro" w:hAnsi="Apercu Pro"/>
          <w:sz w:val="22"/>
        </w:rPr>
        <w:t xml:space="preserve"> deren äußeres Erscheinungsbild prägen“. U</w:t>
      </w:r>
      <w:r w:rsidRPr="00E9183B">
        <w:rPr>
          <w:rFonts w:ascii="Apercu Pro" w:hAnsi="Apercu Pro"/>
          <w:sz w:val="22"/>
        </w:rPr>
        <w:t xml:space="preserve">rsprünglich von der britischen Land Art und Performance </w:t>
      </w:r>
      <w:r>
        <w:rPr>
          <w:rFonts w:ascii="Apercu Pro" w:hAnsi="Apercu Pro"/>
          <w:sz w:val="22"/>
        </w:rPr>
        <w:t>Kunst</w:t>
      </w:r>
      <w:r w:rsidRPr="00E9183B">
        <w:rPr>
          <w:rFonts w:ascii="Apercu Pro" w:hAnsi="Apercu Pro"/>
          <w:sz w:val="22"/>
        </w:rPr>
        <w:t xml:space="preserve"> beeinflusst, ist sein Werk von den Makro- und Mikrostrukturen der Natur sowie von der Auseinandersetzung mit industriellen Materialien und Prozessen inspiriert. Er erforscht und erweitert ständig die Möglichkeiten neuer Materialien, die ihrerseits</w:t>
      </w:r>
      <w:r>
        <w:rPr>
          <w:rFonts w:ascii="Apercu Pro" w:hAnsi="Apercu Pro"/>
          <w:sz w:val="22"/>
        </w:rPr>
        <w:t xml:space="preserve"> die Form der jeweiligen Skulptur sowie deren emotionale Wirkung maßgeblich bestimmen.</w:t>
      </w:r>
    </w:p>
    <w:p w14:paraId="7395F5C4" w14:textId="77777777" w:rsidR="00D94BA3" w:rsidRPr="00E9183B" w:rsidRDefault="00D94BA3" w:rsidP="00D94BA3">
      <w:pPr>
        <w:rPr>
          <w:rFonts w:ascii="Apercu Pro" w:hAnsi="Apercu Pro"/>
          <w:sz w:val="22"/>
        </w:rPr>
      </w:pPr>
    </w:p>
    <w:p w14:paraId="5B025863" w14:textId="77777777" w:rsidR="00D94BA3" w:rsidRPr="00E9183B" w:rsidRDefault="00D94BA3" w:rsidP="00D94BA3">
      <w:pPr>
        <w:rPr>
          <w:rFonts w:ascii="Apercu Pro" w:hAnsi="Apercu Pro"/>
          <w:sz w:val="22"/>
        </w:rPr>
      </w:pPr>
      <w:r w:rsidRPr="00E9183B">
        <w:rPr>
          <w:rFonts w:ascii="Apercu Pro" w:hAnsi="Apercu Pro"/>
          <w:sz w:val="22"/>
        </w:rPr>
        <w:t xml:space="preserve">In seinen frühen Arbeiten schuf Cragg </w:t>
      </w:r>
      <w:r w:rsidRPr="00CC5053">
        <w:rPr>
          <w:rFonts w:ascii="Apercu Pro" w:hAnsi="Apercu Pro"/>
          <w:sz w:val="22"/>
        </w:rPr>
        <w:t>Ansammlungen gefundener Objekte</w:t>
      </w:r>
      <w:r w:rsidRPr="00E9183B">
        <w:rPr>
          <w:rFonts w:ascii="Apercu Pro" w:hAnsi="Apercu Pro"/>
          <w:sz w:val="22"/>
        </w:rPr>
        <w:t xml:space="preserve">, später </w:t>
      </w:r>
      <w:r>
        <w:rPr>
          <w:rFonts w:ascii="Apercu Pro" w:hAnsi="Apercu Pro"/>
          <w:sz w:val="22"/>
        </w:rPr>
        <w:t>übertrug</w:t>
      </w:r>
      <w:r w:rsidRPr="00E9183B">
        <w:rPr>
          <w:rFonts w:ascii="Apercu Pro" w:hAnsi="Apercu Pro"/>
          <w:sz w:val="22"/>
        </w:rPr>
        <w:t xml:space="preserve"> er dieselben Stapelprinzipien auf dünne Holzschichten, um wellenförmige organische Strukturen </w:t>
      </w:r>
      <w:r>
        <w:rPr>
          <w:rFonts w:ascii="Apercu Pro" w:hAnsi="Apercu Pro"/>
          <w:sz w:val="22"/>
        </w:rPr>
        <w:t>darzustellen</w:t>
      </w:r>
      <w:r w:rsidRPr="00E9183B">
        <w:rPr>
          <w:rFonts w:ascii="Apercu Pro" w:hAnsi="Apercu Pro"/>
          <w:sz w:val="22"/>
        </w:rPr>
        <w:t xml:space="preserve">. Diese Arbeiten erinnern an geologische </w:t>
      </w:r>
      <w:r>
        <w:rPr>
          <w:rFonts w:ascii="Apercu Pro" w:hAnsi="Apercu Pro"/>
          <w:sz w:val="22"/>
        </w:rPr>
        <w:t>Formationen</w:t>
      </w:r>
      <w:r w:rsidRPr="00E9183B">
        <w:rPr>
          <w:rFonts w:ascii="Apercu Pro" w:hAnsi="Apercu Pro"/>
          <w:sz w:val="22"/>
        </w:rPr>
        <w:t xml:space="preserve">, </w:t>
      </w:r>
      <w:r>
        <w:rPr>
          <w:rFonts w:ascii="Apercu Pro" w:hAnsi="Apercu Pro"/>
          <w:sz w:val="22"/>
        </w:rPr>
        <w:t>etwa</w:t>
      </w:r>
      <w:r w:rsidRPr="00E9183B">
        <w:rPr>
          <w:rFonts w:ascii="Apercu Pro" w:hAnsi="Apercu Pro"/>
          <w:sz w:val="22"/>
        </w:rPr>
        <w:t xml:space="preserve"> </w:t>
      </w:r>
      <w:r>
        <w:rPr>
          <w:rFonts w:ascii="Apercu Pro" w:hAnsi="Apercu Pro"/>
          <w:sz w:val="22"/>
        </w:rPr>
        <w:t xml:space="preserve">an </w:t>
      </w:r>
      <w:r w:rsidRPr="00E9183B">
        <w:rPr>
          <w:rFonts w:ascii="Apercu Pro" w:hAnsi="Apercu Pro"/>
          <w:sz w:val="22"/>
        </w:rPr>
        <w:t xml:space="preserve">die Sedimentation von Mineralpartikeln zur Bildung von </w:t>
      </w:r>
      <w:r>
        <w:rPr>
          <w:rFonts w:ascii="Apercu Pro" w:hAnsi="Apercu Pro"/>
          <w:sz w:val="22"/>
        </w:rPr>
        <w:t>Gesteinss</w:t>
      </w:r>
      <w:r w:rsidRPr="00E9183B">
        <w:rPr>
          <w:rFonts w:ascii="Apercu Pro" w:hAnsi="Apercu Pro"/>
          <w:sz w:val="22"/>
        </w:rPr>
        <w:t>chichten oder</w:t>
      </w:r>
      <w:r>
        <w:rPr>
          <w:rFonts w:ascii="Apercu Pro" w:hAnsi="Apercu Pro"/>
          <w:sz w:val="22"/>
        </w:rPr>
        <w:t xml:space="preserve"> an</w:t>
      </w:r>
      <w:r w:rsidRPr="00E9183B">
        <w:rPr>
          <w:rFonts w:ascii="Apercu Pro" w:hAnsi="Apercu Pro"/>
          <w:sz w:val="22"/>
        </w:rPr>
        <w:t xml:space="preserve"> die </w:t>
      </w:r>
      <w:r w:rsidRPr="00CC5053">
        <w:rPr>
          <w:rFonts w:ascii="Apercu Pro" w:hAnsi="Apercu Pro"/>
          <w:sz w:val="22"/>
        </w:rPr>
        <w:t xml:space="preserve">Erosion </w:t>
      </w:r>
      <w:proofErr w:type="gramStart"/>
      <w:r w:rsidRPr="00CC5053">
        <w:rPr>
          <w:rFonts w:ascii="Apercu Pro" w:hAnsi="Apercu Pro"/>
          <w:sz w:val="22"/>
        </w:rPr>
        <w:t>von Fels</w:t>
      </w:r>
      <w:proofErr w:type="gramEnd"/>
      <w:r w:rsidRPr="00CC5053">
        <w:rPr>
          <w:rFonts w:ascii="Apercu Pro" w:hAnsi="Apercu Pro"/>
          <w:sz w:val="22"/>
        </w:rPr>
        <w:t xml:space="preserve"> durch Wind und Wasser</w:t>
      </w:r>
      <w:r w:rsidRPr="00E9183B">
        <w:rPr>
          <w:rFonts w:ascii="Apercu Pro" w:hAnsi="Apercu Pro"/>
          <w:sz w:val="22"/>
        </w:rPr>
        <w:t xml:space="preserve">. Jüngste Arbeiten suggerieren die Bewegung und Vergänglichkeit von Elementen, die </w:t>
      </w:r>
      <w:r w:rsidRPr="00CC5053">
        <w:rPr>
          <w:rFonts w:ascii="Apercu Pro" w:hAnsi="Apercu Pro"/>
          <w:sz w:val="22"/>
        </w:rPr>
        <w:t>sich im Prozess der Transformation befinden</w:t>
      </w:r>
      <w:r w:rsidRPr="00E9183B">
        <w:rPr>
          <w:rFonts w:ascii="Apercu Pro" w:hAnsi="Apercu Pro"/>
          <w:sz w:val="22"/>
        </w:rPr>
        <w:t xml:space="preserve">, wie </w:t>
      </w:r>
      <w:r>
        <w:rPr>
          <w:rFonts w:ascii="Apercu Pro" w:hAnsi="Apercu Pro"/>
          <w:sz w:val="22"/>
        </w:rPr>
        <w:t>etwa Skulpturen</w:t>
      </w:r>
      <w:r w:rsidRPr="00E9183B">
        <w:rPr>
          <w:rFonts w:ascii="Apercu Pro" w:hAnsi="Apercu Pro"/>
          <w:sz w:val="22"/>
        </w:rPr>
        <w:t xml:space="preserve"> aus </w:t>
      </w:r>
      <w:r>
        <w:rPr>
          <w:rFonts w:ascii="Apercu Pro" w:hAnsi="Apercu Pro"/>
          <w:sz w:val="22"/>
        </w:rPr>
        <w:t>Edelstahl</w:t>
      </w:r>
      <w:r w:rsidRPr="00E9183B">
        <w:rPr>
          <w:rFonts w:ascii="Apercu Pro" w:hAnsi="Apercu Pro"/>
          <w:sz w:val="22"/>
        </w:rPr>
        <w:t xml:space="preserve">, die das Fließen von geschmolzenem Metall vermitteln. Craggs </w:t>
      </w:r>
      <w:r>
        <w:rPr>
          <w:rFonts w:ascii="Apercu Pro" w:hAnsi="Apercu Pro"/>
          <w:sz w:val="22"/>
        </w:rPr>
        <w:t>überlagerte</w:t>
      </w:r>
      <w:r w:rsidRPr="00E9183B">
        <w:rPr>
          <w:rFonts w:ascii="Apercu Pro" w:hAnsi="Apercu Pro"/>
          <w:sz w:val="22"/>
        </w:rPr>
        <w:t xml:space="preserve"> und verschlungene Formen lassen oft figurative Landschaften entstehen, die an abstrahierte Gesichter oder Köpfe erinnern. Die angedeutete Bewegung dieser biomorphen </w:t>
      </w:r>
      <w:r>
        <w:rPr>
          <w:rFonts w:ascii="Apercu Pro" w:hAnsi="Apercu Pro"/>
          <w:sz w:val="22"/>
        </w:rPr>
        <w:t>Gestalten</w:t>
      </w:r>
      <w:r w:rsidRPr="00E9183B">
        <w:rPr>
          <w:rFonts w:ascii="Apercu Pro" w:hAnsi="Apercu Pro"/>
          <w:sz w:val="22"/>
        </w:rPr>
        <w:t xml:space="preserve"> erinnert </w:t>
      </w:r>
      <w:r w:rsidRPr="00E9183B">
        <w:rPr>
          <w:rFonts w:ascii="Apercu Pro" w:hAnsi="Apercu Pro"/>
          <w:sz w:val="22"/>
        </w:rPr>
        <w:lastRenderedPageBreak/>
        <w:t xml:space="preserve">an italienische Futuristen wie Umberto Boccioni, während ihre </w:t>
      </w:r>
      <w:r>
        <w:rPr>
          <w:rFonts w:ascii="Apercu Pro" w:hAnsi="Apercu Pro"/>
          <w:sz w:val="22"/>
        </w:rPr>
        <w:t>reduzierte</w:t>
      </w:r>
      <w:r w:rsidRPr="00E9183B">
        <w:rPr>
          <w:rFonts w:ascii="Apercu Pro" w:hAnsi="Apercu Pro"/>
          <w:sz w:val="22"/>
        </w:rPr>
        <w:t xml:space="preserve"> </w:t>
      </w:r>
      <w:proofErr w:type="spellStart"/>
      <w:r w:rsidRPr="00E9183B">
        <w:rPr>
          <w:rFonts w:ascii="Apercu Pro" w:hAnsi="Apercu Pro"/>
          <w:sz w:val="22"/>
        </w:rPr>
        <w:t>Vertikalität</w:t>
      </w:r>
      <w:proofErr w:type="spellEnd"/>
      <w:r w:rsidRPr="00E9183B">
        <w:rPr>
          <w:rFonts w:ascii="Apercu Pro" w:hAnsi="Apercu Pro"/>
          <w:sz w:val="22"/>
        </w:rPr>
        <w:t xml:space="preserve"> an die Figuren von Constantin Brancusi </w:t>
      </w:r>
      <w:r>
        <w:rPr>
          <w:rFonts w:ascii="Apercu Pro" w:hAnsi="Apercu Pro"/>
          <w:sz w:val="22"/>
        </w:rPr>
        <w:t>denken lässt</w:t>
      </w:r>
      <w:r w:rsidRPr="00E9183B">
        <w:rPr>
          <w:rFonts w:ascii="Apercu Pro" w:hAnsi="Apercu Pro"/>
          <w:sz w:val="22"/>
        </w:rPr>
        <w:t xml:space="preserve">, der auf ähnliche Weise natürliche Formen </w:t>
      </w:r>
      <w:r>
        <w:rPr>
          <w:rFonts w:ascii="Apercu Pro" w:hAnsi="Apercu Pro"/>
          <w:sz w:val="22"/>
        </w:rPr>
        <w:t>abstrahierte</w:t>
      </w:r>
      <w:r w:rsidRPr="00E9183B">
        <w:rPr>
          <w:rFonts w:ascii="Apercu Pro" w:hAnsi="Apercu Pro"/>
          <w:sz w:val="22"/>
        </w:rPr>
        <w:t xml:space="preserve">, um eine einzigartige skulpturale Sprache zu schaffen. Craggs </w:t>
      </w:r>
      <w:r>
        <w:rPr>
          <w:rFonts w:ascii="Apercu Pro" w:hAnsi="Apercu Pro"/>
          <w:sz w:val="22"/>
        </w:rPr>
        <w:t>zentrales Anliegen</w:t>
      </w:r>
      <w:r w:rsidRPr="00E9183B">
        <w:rPr>
          <w:rFonts w:ascii="Apercu Pro" w:hAnsi="Apercu Pro"/>
          <w:sz w:val="22"/>
        </w:rPr>
        <w:t xml:space="preserve"> ist die </w:t>
      </w:r>
      <w:r>
        <w:rPr>
          <w:rFonts w:ascii="Apercu Pro" w:hAnsi="Apercu Pro"/>
          <w:sz w:val="22"/>
        </w:rPr>
        <w:t>Frage</w:t>
      </w:r>
      <w:r w:rsidRPr="00E9183B">
        <w:rPr>
          <w:rFonts w:ascii="Apercu Pro" w:hAnsi="Apercu Pro"/>
          <w:sz w:val="22"/>
        </w:rPr>
        <w:t>, wie Formen im Raum funktionieren und mit ihm interagieren</w:t>
      </w:r>
      <w:r>
        <w:rPr>
          <w:rFonts w:ascii="Apercu Pro" w:hAnsi="Apercu Pro"/>
          <w:sz w:val="22"/>
        </w:rPr>
        <w:t xml:space="preserve"> –</w:t>
      </w:r>
      <w:r w:rsidRPr="00E9183B">
        <w:rPr>
          <w:rFonts w:ascii="Apercu Pro" w:hAnsi="Apercu Pro"/>
          <w:sz w:val="22"/>
        </w:rPr>
        <w:t xml:space="preserve"> sei es physisch oder psychologisch. Das Wechselspiel zwischen positivem und negativem Raum wird in seinen Werken zu einem zentralen Strukturierungsprinzip, das dem Betrachter seine eigene Beziehung zum Raum und zur materiellen Welt bewusst macht.</w:t>
      </w:r>
    </w:p>
    <w:p w14:paraId="0405B54C" w14:textId="77777777" w:rsidR="00D94BA3" w:rsidRPr="00E9183B" w:rsidRDefault="00D94BA3" w:rsidP="00D94BA3">
      <w:pPr>
        <w:rPr>
          <w:rFonts w:ascii="Apercu Pro" w:hAnsi="Apercu Pro"/>
          <w:sz w:val="22"/>
        </w:rPr>
      </w:pPr>
    </w:p>
    <w:p w14:paraId="6A08C43A" w14:textId="77777777" w:rsidR="00D94BA3" w:rsidRDefault="00D94BA3" w:rsidP="00D94BA3">
      <w:pPr>
        <w:rPr>
          <w:rFonts w:ascii="Apercu Pro" w:hAnsi="Apercu Pro"/>
          <w:sz w:val="22"/>
        </w:rPr>
      </w:pPr>
      <w:r w:rsidRPr="00E9183B">
        <w:rPr>
          <w:rFonts w:ascii="Apercu Pro" w:hAnsi="Apercu Pro"/>
          <w:sz w:val="22"/>
        </w:rPr>
        <w:t xml:space="preserve">Der in Liverpool geborene Cragg lebt und arbeitet seit 1979 in Wuppertal und ist Dozent an der Berliner Akademie der Künste und der Kunstakademie Düsseldorf. Seit den 1980er Jahren wurden seine Arbeiten auf wichtigen internationalen Ausstellungen gezeigt, darunter die documenta in Kassel (1982 und 1987), der britische Pavillon auf der Biennale von Venedig (1988) und die Biennale von São Paulo (1983). Er wurde 1988 mit dem Turner-Preis ausgezeichnet, 1992 von Frankreich zum Chevalier </w:t>
      </w:r>
      <w:proofErr w:type="gramStart"/>
      <w:r w:rsidRPr="00E9183B">
        <w:rPr>
          <w:rFonts w:ascii="Apercu Pro" w:hAnsi="Apercu Pro"/>
          <w:sz w:val="22"/>
        </w:rPr>
        <w:t>des Arts</w:t>
      </w:r>
      <w:proofErr w:type="gramEnd"/>
      <w:r w:rsidRPr="00E9183B">
        <w:rPr>
          <w:rFonts w:ascii="Apercu Pro" w:hAnsi="Apercu Pro"/>
          <w:sz w:val="22"/>
        </w:rPr>
        <w:t xml:space="preserve"> et des Lettres ernannt</w:t>
      </w:r>
      <w:r>
        <w:rPr>
          <w:rFonts w:ascii="Apercu Pro" w:hAnsi="Apercu Pro"/>
          <w:sz w:val="22"/>
        </w:rPr>
        <w:t>,</w:t>
      </w:r>
      <w:r w:rsidRPr="00E9183B">
        <w:rPr>
          <w:rFonts w:ascii="Apercu Pro" w:hAnsi="Apercu Pro"/>
          <w:sz w:val="22"/>
        </w:rPr>
        <w:t xml:space="preserve"> erhielt 2007 den renommierten japanischen </w:t>
      </w:r>
      <w:proofErr w:type="spellStart"/>
      <w:r w:rsidRPr="00E9183B">
        <w:rPr>
          <w:rFonts w:ascii="Apercu Pro" w:hAnsi="Apercu Pro"/>
          <w:sz w:val="22"/>
        </w:rPr>
        <w:t>Praemium</w:t>
      </w:r>
      <w:proofErr w:type="spellEnd"/>
      <w:r w:rsidRPr="00E9183B">
        <w:rPr>
          <w:rFonts w:ascii="Apercu Pro" w:hAnsi="Apercu Pro"/>
          <w:sz w:val="22"/>
        </w:rPr>
        <w:t xml:space="preserve"> Imperiale</w:t>
      </w:r>
      <w:r>
        <w:rPr>
          <w:rFonts w:ascii="Apercu Pro" w:hAnsi="Apercu Pro"/>
          <w:sz w:val="22"/>
        </w:rPr>
        <w:t xml:space="preserve"> und 2017 den </w:t>
      </w:r>
      <w:r w:rsidRPr="00CC5053">
        <w:rPr>
          <w:rFonts w:ascii="Apercu Pro" w:hAnsi="Apercu Pro"/>
          <w:sz w:val="22"/>
        </w:rPr>
        <w:t xml:space="preserve">Lifetime Achievement in Contemporary </w:t>
      </w:r>
      <w:proofErr w:type="spellStart"/>
      <w:r w:rsidRPr="00CC5053">
        <w:rPr>
          <w:rFonts w:ascii="Apercu Pro" w:hAnsi="Apercu Pro"/>
          <w:sz w:val="22"/>
        </w:rPr>
        <w:t>Sculpture</w:t>
      </w:r>
      <w:proofErr w:type="spellEnd"/>
      <w:r w:rsidRPr="00CC5053">
        <w:rPr>
          <w:rFonts w:ascii="Apercu Pro" w:hAnsi="Apercu Pro"/>
          <w:sz w:val="22"/>
        </w:rPr>
        <w:t xml:space="preserve"> Award.</w:t>
      </w:r>
    </w:p>
    <w:p w14:paraId="6D5CD7EF" w14:textId="77777777" w:rsidR="00D94BA3" w:rsidRDefault="00D94BA3" w:rsidP="00D94BA3">
      <w:pPr>
        <w:rPr>
          <w:rFonts w:ascii="Apercu Pro" w:hAnsi="Apercu Pro"/>
          <w:sz w:val="22"/>
        </w:rPr>
      </w:pPr>
    </w:p>
    <w:p w14:paraId="1DD4D720" w14:textId="77777777" w:rsidR="00D94BA3" w:rsidRPr="00E9183B" w:rsidRDefault="00D94BA3" w:rsidP="00D94BA3">
      <w:pPr>
        <w:rPr>
          <w:rFonts w:ascii="Apercu Pro" w:hAnsi="Apercu Pro"/>
          <w:sz w:val="22"/>
        </w:rPr>
      </w:pPr>
      <w:r w:rsidRPr="00CC5053">
        <w:rPr>
          <w:rFonts w:ascii="Apercu Pro" w:hAnsi="Apercu Pro"/>
          <w:sz w:val="22"/>
        </w:rPr>
        <w:t>Zuletzt waren seine</w:t>
      </w:r>
      <w:r>
        <w:rPr>
          <w:rFonts w:ascii="Apercu Pro" w:hAnsi="Apercu Pro"/>
          <w:sz w:val="22"/>
        </w:rPr>
        <w:t xml:space="preserve"> </w:t>
      </w:r>
      <w:r w:rsidRPr="00CC5053">
        <w:rPr>
          <w:rFonts w:ascii="Apercu Pro" w:hAnsi="Apercu Pro"/>
          <w:sz w:val="22"/>
        </w:rPr>
        <w:t>Arbeiten in Einzelausstellungen i</w:t>
      </w:r>
      <w:r>
        <w:rPr>
          <w:rFonts w:ascii="Apercu Pro" w:hAnsi="Apercu Pro"/>
          <w:sz w:val="22"/>
        </w:rPr>
        <w:t xml:space="preserve">m </w:t>
      </w:r>
      <w:r w:rsidRPr="00CC5053">
        <w:rPr>
          <w:rFonts w:ascii="Apercu Pro" w:hAnsi="Apercu Pro"/>
          <w:sz w:val="22"/>
        </w:rPr>
        <w:t xml:space="preserve">Skulpturengarten Spanischer Turm, Darmstadt (2025); Castle Howard, York (2024); Kunstpalast, Düsseldorf (2024); Pinakothek der Moderne, München (2023); </w:t>
      </w:r>
      <w:r w:rsidRPr="00E9183B">
        <w:rPr>
          <w:rFonts w:ascii="Apercu Pro" w:hAnsi="Apercu Pro"/>
          <w:sz w:val="22"/>
        </w:rPr>
        <w:t xml:space="preserve">Museo </w:t>
      </w:r>
      <w:proofErr w:type="spellStart"/>
      <w:r w:rsidRPr="00E9183B">
        <w:rPr>
          <w:rFonts w:ascii="Apercu Pro" w:hAnsi="Apercu Pro"/>
          <w:sz w:val="22"/>
        </w:rPr>
        <w:t>Nacional</w:t>
      </w:r>
      <w:proofErr w:type="spellEnd"/>
      <w:r w:rsidRPr="00E9183B">
        <w:rPr>
          <w:rFonts w:ascii="Apercu Pro" w:hAnsi="Apercu Pro"/>
          <w:sz w:val="22"/>
        </w:rPr>
        <w:t xml:space="preserve"> de Arte </w:t>
      </w:r>
      <w:proofErr w:type="spellStart"/>
      <w:r w:rsidRPr="00E9183B">
        <w:rPr>
          <w:rFonts w:ascii="Apercu Pro" w:hAnsi="Apercu Pro"/>
          <w:sz w:val="22"/>
        </w:rPr>
        <w:t>Contemporânea</w:t>
      </w:r>
      <w:proofErr w:type="spellEnd"/>
      <w:r w:rsidRPr="00E9183B">
        <w:rPr>
          <w:rFonts w:ascii="Apercu Pro" w:hAnsi="Apercu Pro"/>
          <w:sz w:val="22"/>
        </w:rPr>
        <w:t xml:space="preserve"> do </w:t>
      </w:r>
      <w:proofErr w:type="spellStart"/>
      <w:r w:rsidRPr="00E9183B">
        <w:rPr>
          <w:rFonts w:ascii="Apercu Pro" w:hAnsi="Apercu Pro"/>
          <w:sz w:val="22"/>
        </w:rPr>
        <w:t>Chiado</w:t>
      </w:r>
      <w:proofErr w:type="spellEnd"/>
      <w:r w:rsidRPr="00E9183B">
        <w:rPr>
          <w:rFonts w:ascii="Apercu Pro" w:hAnsi="Apercu Pro"/>
          <w:sz w:val="22"/>
        </w:rPr>
        <w:t>, Lis</w:t>
      </w:r>
      <w:r>
        <w:rPr>
          <w:rFonts w:ascii="Apercu Pro" w:hAnsi="Apercu Pro"/>
          <w:sz w:val="22"/>
        </w:rPr>
        <w:t xml:space="preserve">sabon </w:t>
      </w:r>
      <w:r w:rsidRPr="00E9183B">
        <w:rPr>
          <w:rFonts w:ascii="Apercu Pro" w:hAnsi="Apercu Pro"/>
          <w:sz w:val="22"/>
        </w:rPr>
        <w:t xml:space="preserve">(2023); </w:t>
      </w:r>
      <w:r w:rsidRPr="00CC5053">
        <w:rPr>
          <w:rFonts w:ascii="Apercu Pro" w:hAnsi="Apercu Pro"/>
          <w:sz w:val="22"/>
        </w:rPr>
        <w:t>ALBERTINA Museum, Wien (2022)</w:t>
      </w:r>
      <w:r>
        <w:rPr>
          <w:rFonts w:ascii="Apercu Pro" w:hAnsi="Apercu Pro"/>
          <w:sz w:val="22"/>
        </w:rPr>
        <w:t xml:space="preserve">; </w:t>
      </w:r>
      <w:r w:rsidRPr="00E9183B">
        <w:rPr>
          <w:rFonts w:ascii="Apercu Pro" w:hAnsi="Apercu Pro"/>
          <w:sz w:val="22"/>
        </w:rPr>
        <w:t xml:space="preserve">Museo del </w:t>
      </w:r>
      <w:proofErr w:type="spellStart"/>
      <w:r w:rsidRPr="00E9183B">
        <w:rPr>
          <w:rFonts w:ascii="Apercu Pro" w:hAnsi="Apercu Pro"/>
          <w:sz w:val="22"/>
        </w:rPr>
        <w:t>Vetro</w:t>
      </w:r>
      <w:proofErr w:type="spellEnd"/>
      <w:r w:rsidRPr="00E9183B">
        <w:rPr>
          <w:rFonts w:ascii="Apercu Pro" w:hAnsi="Apercu Pro"/>
          <w:sz w:val="22"/>
        </w:rPr>
        <w:t>, Murano</w:t>
      </w:r>
      <w:r>
        <w:rPr>
          <w:rFonts w:ascii="Apercu Pro" w:hAnsi="Apercu Pro"/>
          <w:sz w:val="22"/>
        </w:rPr>
        <w:t xml:space="preserve"> </w:t>
      </w:r>
      <w:r w:rsidRPr="00E9183B">
        <w:rPr>
          <w:rFonts w:ascii="Apercu Pro" w:hAnsi="Apercu Pro"/>
          <w:sz w:val="22"/>
        </w:rPr>
        <w:t>(2021); Houghton Hall, Norfolk</w:t>
      </w:r>
      <w:r>
        <w:rPr>
          <w:rFonts w:ascii="Apercu Pro" w:hAnsi="Apercu Pro"/>
          <w:sz w:val="22"/>
        </w:rPr>
        <w:t xml:space="preserve"> </w:t>
      </w:r>
      <w:r w:rsidRPr="00E9183B">
        <w:rPr>
          <w:rFonts w:ascii="Apercu Pro" w:hAnsi="Apercu Pro"/>
          <w:sz w:val="22"/>
        </w:rPr>
        <w:t>(2021); Museum Belvedere, Heerenveen</w:t>
      </w:r>
      <w:r>
        <w:rPr>
          <w:rFonts w:ascii="Apercu Pro" w:hAnsi="Apercu Pro"/>
          <w:sz w:val="22"/>
        </w:rPr>
        <w:t xml:space="preserve"> </w:t>
      </w:r>
      <w:r w:rsidRPr="00E9183B">
        <w:rPr>
          <w:rFonts w:ascii="Apercu Pro" w:hAnsi="Apercu Pro"/>
          <w:sz w:val="22"/>
        </w:rPr>
        <w:t>(2021); Schlossmuseum Wolfenbüttel</w:t>
      </w:r>
      <w:r>
        <w:rPr>
          <w:rFonts w:ascii="Apercu Pro" w:hAnsi="Apercu Pro"/>
          <w:sz w:val="22"/>
        </w:rPr>
        <w:t xml:space="preserve"> </w:t>
      </w:r>
      <w:r w:rsidRPr="00E9183B">
        <w:rPr>
          <w:rFonts w:ascii="Apercu Pro" w:hAnsi="Apercu Pro"/>
          <w:sz w:val="22"/>
        </w:rPr>
        <w:t xml:space="preserve">(2020); MON Museo Oscar Niemeyer, Curitiba (2020); </w:t>
      </w:r>
      <w:proofErr w:type="spellStart"/>
      <w:r w:rsidRPr="00E9183B">
        <w:rPr>
          <w:rFonts w:ascii="Apercu Pro" w:hAnsi="Apercu Pro"/>
          <w:sz w:val="22"/>
        </w:rPr>
        <w:t>Museu</w:t>
      </w:r>
      <w:proofErr w:type="spellEnd"/>
      <w:r w:rsidRPr="00E9183B">
        <w:rPr>
          <w:rFonts w:ascii="Apercu Pro" w:hAnsi="Apercu Pro"/>
          <w:sz w:val="22"/>
        </w:rPr>
        <w:t xml:space="preserve"> Brasileiro da </w:t>
      </w:r>
      <w:proofErr w:type="spellStart"/>
      <w:r w:rsidRPr="00E9183B">
        <w:rPr>
          <w:rFonts w:ascii="Apercu Pro" w:hAnsi="Apercu Pro"/>
          <w:sz w:val="22"/>
        </w:rPr>
        <w:t>Escultura</w:t>
      </w:r>
      <w:proofErr w:type="spellEnd"/>
      <w:r w:rsidRPr="00E9183B">
        <w:rPr>
          <w:rFonts w:ascii="Apercu Pro" w:hAnsi="Apercu Pro"/>
          <w:sz w:val="22"/>
        </w:rPr>
        <w:t xml:space="preserve"> e </w:t>
      </w:r>
      <w:proofErr w:type="spellStart"/>
      <w:r w:rsidRPr="00E9183B">
        <w:rPr>
          <w:rFonts w:ascii="Apercu Pro" w:hAnsi="Apercu Pro"/>
          <w:sz w:val="22"/>
        </w:rPr>
        <w:t>Ecologia</w:t>
      </w:r>
      <w:proofErr w:type="spellEnd"/>
      <w:r w:rsidRPr="00E9183B">
        <w:rPr>
          <w:rFonts w:ascii="Apercu Pro" w:hAnsi="Apercu Pro"/>
          <w:sz w:val="22"/>
        </w:rPr>
        <w:t xml:space="preserve">, São Paulo (2019); </w:t>
      </w:r>
      <w:proofErr w:type="spellStart"/>
      <w:r w:rsidRPr="00E9183B">
        <w:rPr>
          <w:rFonts w:ascii="Apercu Pro" w:hAnsi="Apercu Pro"/>
          <w:sz w:val="22"/>
        </w:rPr>
        <w:t>Boboli</w:t>
      </w:r>
      <w:proofErr w:type="spellEnd"/>
      <w:r w:rsidRPr="00E9183B">
        <w:rPr>
          <w:rFonts w:ascii="Apercu Pro" w:hAnsi="Apercu Pro"/>
          <w:sz w:val="22"/>
        </w:rPr>
        <w:t>-Gärten, Uffizien, Florenz (2019); Franz Marc Museum, Kochel am See</w:t>
      </w:r>
      <w:r>
        <w:rPr>
          <w:rFonts w:ascii="Apercu Pro" w:hAnsi="Apercu Pro"/>
          <w:sz w:val="22"/>
        </w:rPr>
        <w:t xml:space="preserve"> </w:t>
      </w:r>
      <w:r w:rsidRPr="00E9183B">
        <w:rPr>
          <w:rFonts w:ascii="Apercu Pro" w:hAnsi="Apercu Pro"/>
          <w:sz w:val="22"/>
        </w:rPr>
        <w:t xml:space="preserve">(2019); Istanbul Modern (2018), Yorkshire </w:t>
      </w:r>
      <w:proofErr w:type="spellStart"/>
      <w:r w:rsidRPr="00E9183B">
        <w:rPr>
          <w:rFonts w:ascii="Apercu Pro" w:hAnsi="Apercu Pro"/>
          <w:sz w:val="22"/>
        </w:rPr>
        <w:t>Sculpture</w:t>
      </w:r>
      <w:proofErr w:type="spellEnd"/>
      <w:r w:rsidRPr="00E9183B">
        <w:rPr>
          <w:rFonts w:ascii="Apercu Pro" w:hAnsi="Apercu Pro"/>
          <w:sz w:val="22"/>
        </w:rPr>
        <w:t xml:space="preserve"> Park (2017); Museo </w:t>
      </w:r>
      <w:proofErr w:type="spellStart"/>
      <w:r w:rsidRPr="00E9183B">
        <w:rPr>
          <w:rFonts w:ascii="Apercu Pro" w:hAnsi="Apercu Pro"/>
          <w:sz w:val="22"/>
        </w:rPr>
        <w:t>Nacional</w:t>
      </w:r>
      <w:proofErr w:type="spellEnd"/>
      <w:r w:rsidRPr="00E9183B">
        <w:rPr>
          <w:rFonts w:ascii="Apercu Pro" w:hAnsi="Apercu Pro"/>
          <w:sz w:val="22"/>
        </w:rPr>
        <w:t xml:space="preserve"> de Bellas Artes, Havanna (2017); und </w:t>
      </w:r>
      <w:r>
        <w:rPr>
          <w:rFonts w:ascii="Apercu Pro" w:hAnsi="Apercu Pro"/>
          <w:sz w:val="22"/>
        </w:rPr>
        <w:t>der Staatlichen</w:t>
      </w:r>
      <w:r w:rsidRPr="00E9183B">
        <w:rPr>
          <w:rFonts w:ascii="Apercu Pro" w:hAnsi="Apercu Pro"/>
          <w:sz w:val="22"/>
        </w:rPr>
        <w:t xml:space="preserve"> </w:t>
      </w:r>
      <w:r>
        <w:rPr>
          <w:rFonts w:ascii="Apercu Pro" w:hAnsi="Apercu Pro"/>
          <w:sz w:val="22"/>
        </w:rPr>
        <w:t>E</w:t>
      </w:r>
      <w:r w:rsidRPr="00E9183B">
        <w:rPr>
          <w:rFonts w:ascii="Apercu Pro" w:hAnsi="Apercu Pro"/>
          <w:sz w:val="22"/>
        </w:rPr>
        <w:t>r</w:t>
      </w:r>
      <w:r>
        <w:rPr>
          <w:rFonts w:ascii="Apercu Pro" w:hAnsi="Apercu Pro"/>
          <w:sz w:val="22"/>
        </w:rPr>
        <w:t>e</w:t>
      </w:r>
      <w:r w:rsidRPr="00E9183B">
        <w:rPr>
          <w:rFonts w:ascii="Apercu Pro" w:hAnsi="Apercu Pro"/>
          <w:sz w:val="22"/>
        </w:rPr>
        <w:t>mitage, Sankt Petersburg (2016)</w:t>
      </w:r>
      <w:r>
        <w:rPr>
          <w:rFonts w:ascii="Apercu Pro" w:hAnsi="Apercu Pro"/>
          <w:sz w:val="22"/>
        </w:rPr>
        <w:t xml:space="preserve"> zu sehen</w:t>
      </w:r>
      <w:r w:rsidRPr="00E9183B">
        <w:rPr>
          <w:rFonts w:ascii="Apercu Pro" w:hAnsi="Apercu Pro"/>
          <w:sz w:val="22"/>
        </w:rPr>
        <w:t xml:space="preserve">. </w:t>
      </w:r>
    </w:p>
    <w:p w14:paraId="459B1065" w14:textId="77777777" w:rsidR="002F3414" w:rsidRDefault="002F3414" w:rsidP="002F3414">
      <w:pPr>
        <w:spacing w:after="200" w:line="276" w:lineRule="auto"/>
        <w:rPr>
          <w:rFonts w:ascii="Apercu Pro" w:hAnsi="Apercu Pro"/>
          <w:sz w:val="22"/>
        </w:rPr>
      </w:pPr>
    </w:p>
    <w:p w14:paraId="180936C2" w14:textId="77777777" w:rsidR="007B3D5E" w:rsidRDefault="007B3D5E" w:rsidP="002F3414">
      <w:pPr>
        <w:spacing w:after="200" w:line="276" w:lineRule="auto"/>
        <w:rPr>
          <w:rFonts w:ascii="Apercu Pro" w:hAnsi="Apercu Pro"/>
          <w:sz w:val="22"/>
        </w:rPr>
      </w:pPr>
    </w:p>
    <w:p w14:paraId="218D46A3" w14:textId="77777777" w:rsidR="007B3D5E" w:rsidRDefault="007B3D5E" w:rsidP="002F3414">
      <w:pPr>
        <w:spacing w:after="200" w:line="276" w:lineRule="auto"/>
        <w:rPr>
          <w:rFonts w:ascii="Apercu Pro" w:hAnsi="Apercu Pro"/>
          <w:sz w:val="22"/>
        </w:rPr>
      </w:pPr>
    </w:p>
    <w:p w14:paraId="594B8A7B" w14:textId="77777777" w:rsidR="007B3D5E" w:rsidRDefault="007B3D5E" w:rsidP="002F3414">
      <w:pPr>
        <w:spacing w:after="200" w:line="276" w:lineRule="auto"/>
        <w:rPr>
          <w:rFonts w:ascii="Apercu Pro" w:hAnsi="Apercu Pro"/>
          <w:sz w:val="22"/>
        </w:rPr>
      </w:pPr>
    </w:p>
    <w:p w14:paraId="71E0C287" w14:textId="77777777" w:rsidR="007B3D5E" w:rsidRPr="00E9183B" w:rsidRDefault="007B3D5E" w:rsidP="002F3414">
      <w:pPr>
        <w:spacing w:after="200" w:line="276" w:lineRule="auto"/>
        <w:rPr>
          <w:rFonts w:ascii="Apercu Pro" w:hAnsi="Apercu Pro"/>
          <w:sz w:val="22"/>
        </w:rPr>
      </w:pPr>
    </w:p>
    <w:p w14:paraId="1FF46FDC" w14:textId="43EF5B0C" w:rsidR="00372207" w:rsidRDefault="005B1630" w:rsidP="007B3D5E">
      <w:pPr>
        <w:spacing w:after="200" w:line="276" w:lineRule="auto"/>
        <w:rPr>
          <w:rFonts w:ascii="Apercu Pro" w:hAnsi="Apercu Pro"/>
          <w:b/>
          <w:sz w:val="26"/>
          <w:szCs w:val="26"/>
        </w:rPr>
      </w:pPr>
      <w:r w:rsidRPr="00E9183B">
        <w:rPr>
          <w:rFonts w:ascii="Apercu Pro" w:hAnsi="Apercu Pro"/>
          <w:b/>
          <w:sz w:val="26"/>
          <w:szCs w:val="26"/>
        </w:rPr>
        <w:lastRenderedPageBreak/>
        <w:t>D</w:t>
      </w:r>
      <w:r w:rsidR="004A36D2" w:rsidRPr="00E9183B">
        <w:rPr>
          <w:rFonts w:ascii="Apercu Pro" w:hAnsi="Apercu Pro"/>
          <w:b/>
          <w:sz w:val="26"/>
          <w:szCs w:val="26"/>
        </w:rPr>
        <w:t xml:space="preserve">ie Skulpturen </w:t>
      </w:r>
      <w:r w:rsidR="00CC7111">
        <w:rPr>
          <w:rFonts w:ascii="Apercu Pro" w:hAnsi="Apercu Pro"/>
          <w:b/>
          <w:sz w:val="26"/>
          <w:szCs w:val="26"/>
        </w:rPr>
        <w:t>in den Prunkräumen</w:t>
      </w:r>
    </w:p>
    <w:p w14:paraId="340455AD" w14:textId="77777777" w:rsidR="005C1A2D" w:rsidRPr="006B79BE" w:rsidRDefault="005C1A2D" w:rsidP="005C1A2D">
      <w:pPr>
        <w:pBdr>
          <w:top w:val="nil"/>
          <w:left w:val="nil"/>
          <w:bottom w:val="nil"/>
          <w:right w:val="nil"/>
          <w:between w:val="nil"/>
        </w:pBdr>
        <w:rPr>
          <w:rFonts w:ascii="Apercu Pro" w:hAnsi="Apercu Pro"/>
        </w:rPr>
      </w:pPr>
      <w:r w:rsidRPr="006B79BE">
        <w:rPr>
          <w:rFonts w:ascii="Apercu Pro" w:hAnsi="Apercu Pro"/>
        </w:rPr>
        <w:t>Die folgenden Arbeiten sind alle für Salzburg gemacht worden und werden in Salzburg das erste Mal gezeigt.</w:t>
      </w:r>
    </w:p>
    <w:p w14:paraId="25578D50" w14:textId="77777777" w:rsidR="005C1A2D" w:rsidRPr="006B79BE" w:rsidRDefault="005C1A2D" w:rsidP="005C1A2D">
      <w:pPr>
        <w:rPr>
          <w:rFonts w:ascii="Apercu Pro" w:hAnsi="Apercu Pro"/>
        </w:rPr>
      </w:pPr>
    </w:p>
    <w:tbl>
      <w:tblPr>
        <w:tblW w:w="7371" w:type="dxa"/>
        <w:tblInd w:w="-9" w:type="dxa"/>
        <w:tblBorders>
          <w:top w:val="single" w:sz="3" w:space="0" w:color="808080"/>
          <w:left w:val="single" w:sz="3" w:space="0" w:color="808080"/>
          <w:bottom w:val="single" w:sz="3" w:space="0" w:color="808080"/>
          <w:right w:val="single" w:sz="3" w:space="0" w:color="808080"/>
          <w:insideH w:val="single" w:sz="3" w:space="0" w:color="808080"/>
          <w:insideV w:val="single" w:sz="3" w:space="0" w:color="808080"/>
        </w:tblBorders>
        <w:tblLayout w:type="fixed"/>
        <w:tblLook w:val="0600" w:firstRow="0" w:lastRow="0" w:firstColumn="0" w:lastColumn="0" w:noHBand="1" w:noVBand="1"/>
      </w:tblPr>
      <w:tblGrid>
        <w:gridCol w:w="2127"/>
        <w:gridCol w:w="850"/>
        <w:gridCol w:w="1701"/>
        <w:gridCol w:w="2693"/>
      </w:tblGrid>
      <w:tr w:rsidR="005C1A2D" w:rsidRPr="006B79BE" w14:paraId="3798E3F4" w14:textId="77777777" w:rsidTr="005C1A2D">
        <w:trPr>
          <w:trHeight w:val="315"/>
        </w:trPr>
        <w:tc>
          <w:tcPr>
            <w:tcW w:w="2127" w:type="dxa"/>
            <w:tcBorders>
              <w:top w:val="single" w:sz="7" w:space="0" w:color="000000"/>
              <w:left w:val="single" w:sz="7" w:space="0" w:color="000000"/>
              <w:bottom w:val="single" w:sz="7" w:space="0" w:color="000000"/>
              <w:right w:val="single" w:sz="7" w:space="0" w:color="000000"/>
            </w:tcBorders>
            <w:shd w:val="clear" w:color="auto" w:fill="C0C0C0"/>
            <w:tcMar>
              <w:top w:w="20" w:type="dxa"/>
              <w:left w:w="20" w:type="dxa"/>
              <w:bottom w:w="20" w:type="dxa"/>
              <w:right w:w="20" w:type="dxa"/>
            </w:tcMar>
          </w:tcPr>
          <w:p w14:paraId="7906BAA9" w14:textId="6CE88873" w:rsidR="005C1A2D" w:rsidRPr="006B79BE" w:rsidRDefault="00C52385" w:rsidP="00243956">
            <w:pPr>
              <w:jc w:val="center"/>
              <w:rPr>
                <w:rFonts w:ascii="Apercu Pro" w:eastAsia="Calibri" w:hAnsi="Apercu Pro" w:cs="Calibri"/>
                <w:b/>
              </w:rPr>
            </w:pPr>
            <w:r>
              <w:rPr>
                <w:rFonts w:ascii="Apercu Pro" w:eastAsia="Calibri" w:hAnsi="Apercu Pro" w:cs="Calibri"/>
                <w:b/>
              </w:rPr>
              <w:t>TITEL</w:t>
            </w:r>
          </w:p>
        </w:tc>
        <w:tc>
          <w:tcPr>
            <w:tcW w:w="850" w:type="dxa"/>
            <w:tcBorders>
              <w:top w:val="single" w:sz="7" w:space="0" w:color="000000"/>
              <w:left w:val="single" w:sz="7" w:space="0" w:color="000000"/>
              <w:bottom w:val="single" w:sz="7" w:space="0" w:color="000000"/>
              <w:right w:val="single" w:sz="7" w:space="0" w:color="000000"/>
            </w:tcBorders>
            <w:shd w:val="clear" w:color="auto" w:fill="C0C0C0"/>
            <w:tcMar>
              <w:top w:w="20" w:type="dxa"/>
              <w:left w:w="20" w:type="dxa"/>
              <w:bottom w:w="20" w:type="dxa"/>
              <w:right w:w="20" w:type="dxa"/>
            </w:tcMar>
          </w:tcPr>
          <w:p w14:paraId="1233E381" w14:textId="32BDB1DB" w:rsidR="005C1A2D" w:rsidRPr="006B79BE" w:rsidRDefault="00C52385" w:rsidP="00243956">
            <w:pPr>
              <w:jc w:val="center"/>
              <w:rPr>
                <w:rFonts w:ascii="Apercu Pro" w:eastAsia="Calibri" w:hAnsi="Apercu Pro" w:cs="Calibri"/>
                <w:b/>
              </w:rPr>
            </w:pPr>
            <w:r>
              <w:rPr>
                <w:rFonts w:ascii="Apercu Pro" w:eastAsia="Calibri" w:hAnsi="Apercu Pro" w:cs="Calibri"/>
                <w:b/>
              </w:rPr>
              <w:t>JAHR</w:t>
            </w:r>
          </w:p>
        </w:tc>
        <w:tc>
          <w:tcPr>
            <w:tcW w:w="1701" w:type="dxa"/>
            <w:tcBorders>
              <w:top w:val="single" w:sz="7" w:space="0" w:color="000000"/>
              <w:left w:val="single" w:sz="7" w:space="0" w:color="000000"/>
              <w:bottom w:val="single" w:sz="7" w:space="0" w:color="000000"/>
              <w:right w:val="single" w:sz="7" w:space="0" w:color="000000"/>
            </w:tcBorders>
            <w:shd w:val="clear" w:color="auto" w:fill="C0C0C0"/>
            <w:tcMar>
              <w:top w:w="20" w:type="dxa"/>
              <w:left w:w="20" w:type="dxa"/>
              <w:bottom w:w="20" w:type="dxa"/>
              <w:right w:w="20" w:type="dxa"/>
            </w:tcMar>
          </w:tcPr>
          <w:p w14:paraId="6BAB73F3" w14:textId="77777777" w:rsidR="005C1A2D" w:rsidRPr="006B79BE" w:rsidRDefault="005C1A2D" w:rsidP="00243956">
            <w:pPr>
              <w:jc w:val="center"/>
              <w:rPr>
                <w:rFonts w:ascii="Apercu Pro" w:eastAsia="Calibri" w:hAnsi="Apercu Pro" w:cs="Calibri"/>
                <w:b/>
              </w:rPr>
            </w:pPr>
            <w:r w:rsidRPr="006B79BE">
              <w:rPr>
                <w:rFonts w:ascii="Apercu Pro" w:eastAsia="Calibri" w:hAnsi="Apercu Pro" w:cs="Calibri"/>
                <w:b/>
              </w:rPr>
              <w:t>MATERIAL</w:t>
            </w:r>
          </w:p>
        </w:tc>
        <w:tc>
          <w:tcPr>
            <w:tcW w:w="2693" w:type="dxa"/>
            <w:tcBorders>
              <w:top w:val="single" w:sz="7" w:space="0" w:color="000000"/>
              <w:left w:val="single" w:sz="7" w:space="0" w:color="000000"/>
              <w:bottom w:val="single" w:sz="7" w:space="0" w:color="000000"/>
              <w:right w:val="single" w:sz="7" w:space="0" w:color="000000"/>
            </w:tcBorders>
            <w:shd w:val="clear" w:color="auto" w:fill="C0C0C0"/>
            <w:tcMar>
              <w:top w:w="20" w:type="dxa"/>
              <w:left w:w="20" w:type="dxa"/>
              <w:bottom w:w="20" w:type="dxa"/>
              <w:right w:w="20" w:type="dxa"/>
            </w:tcMar>
          </w:tcPr>
          <w:p w14:paraId="2B8C11F0" w14:textId="07615B88" w:rsidR="005C1A2D" w:rsidRPr="006B79BE" w:rsidRDefault="00C52385" w:rsidP="00243956">
            <w:pPr>
              <w:jc w:val="center"/>
              <w:rPr>
                <w:rFonts w:ascii="Apercu Pro" w:eastAsia="Calibri" w:hAnsi="Apercu Pro" w:cs="Calibri"/>
                <w:b/>
              </w:rPr>
            </w:pPr>
            <w:r>
              <w:rPr>
                <w:rFonts w:ascii="Apercu Pro" w:eastAsia="Calibri" w:hAnsi="Apercu Pro" w:cs="Calibri"/>
                <w:b/>
              </w:rPr>
              <w:t>ABMESSUNGEN</w:t>
            </w:r>
          </w:p>
        </w:tc>
      </w:tr>
      <w:tr w:rsidR="005C1A2D" w:rsidRPr="006B79BE" w14:paraId="2391BBF0"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F6DD137"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Visible Man</w:t>
            </w:r>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300396C"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2025</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2AA7A340" w14:textId="2FC78436" w:rsidR="005C1A2D" w:rsidRPr="006B79BE" w:rsidRDefault="005C1A2D" w:rsidP="00243956">
            <w:pPr>
              <w:rPr>
                <w:rFonts w:ascii="Apercu Pro" w:eastAsia="Calibri" w:hAnsi="Apercu Pro" w:cs="Calibri"/>
              </w:rPr>
            </w:pPr>
            <w:r w:rsidRPr="006B79BE">
              <w:rPr>
                <w:rFonts w:ascii="Apercu Pro" w:eastAsia="Calibri" w:hAnsi="Apercu Pro" w:cs="Calibri"/>
              </w:rPr>
              <w:t>Glas</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C2E9EDF"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63x34x32, 62x37x28</w:t>
            </w:r>
          </w:p>
        </w:tc>
      </w:tr>
      <w:tr w:rsidR="005C1A2D" w:rsidRPr="006B79BE" w14:paraId="408FA6DD"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28E3A175"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 xml:space="preserve">The </w:t>
            </w:r>
            <w:proofErr w:type="spellStart"/>
            <w:r w:rsidRPr="006B79BE">
              <w:rPr>
                <w:rFonts w:ascii="Apercu Pro" w:eastAsia="Calibri" w:hAnsi="Apercu Pro" w:cs="Calibri"/>
              </w:rPr>
              <w:t>Blaggards</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FB5D2FB"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2025</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D6BB9FB" w14:textId="1427DCC4" w:rsidR="005C1A2D" w:rsidRPr="006B79BE" w:rsidRDefault="005C1A2D" w:rsidP="00243956">
            <w:pPr>
              <w:rPr>
                <w:rFonts w:ascii="Apercu Pro" w:eastAsia="Calibri" w:hAnsi="Apercu Pro" w:cs="Calibri"/>
              </w:rPr>
            </w:pPr>
            <w:r w:rsidRPr="006B79BE">
              <w:rPr>
                <w:rFonts w:ascii="Apercu Pro" w:eastAsia="Calibri" w:hAnsi="Apercu Pro" w:cs="Calibri"/>
              </w:rPr>
              <w:t>Glas</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68CAA102"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58x41x ca.300</w:t>
            </w:r>
          </w:p>
        </w:tc>
      </w:tr>
      <w:tr w:rsidR="005C1A2D" w:rsidRPr="006B79BE" w14:paraId="0D965E34"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62013DA8"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untitled</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64A739E9"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2025</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E657E5A"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Necuron</w:t>
            </w:r>
            <w:proofErr w:type="spellEnd"/>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16AD3351"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191x231x253</w:t>
            </w:r>
          </w:p>
        </w:tc>
      </w:tr>
      <w:tr w:rsidR="005C1A2D" w:rsidRPr="006B79BE" w14:paraId="7A21937C"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5CA8B812" w14:textId="1555733A" w:rsidR="005C1A2D" w:rsidRPr="006B79BE" w:rsidRDefault="005C1A2D" w:rsidP="00243956">
            <w:pPr>
              <w:rPr>
                <w:rFonts w:ascii="Apercu Pro" w:eastAsia="Calibri" w:hAnsi="Apercu Pro" w:cs="Calibri"/>
              </w:rPr>
            </w:pPr>
            <w:r w:rsidRPr="006B79BE">
              <w:rPr>
                <w:rFonts w:ascii="Apercu Pro" w:eastAsia="Calibri" w:hAnsi="Apercu Pro" w:cs="Calibri"/>
              </w:rPr>
              <w:t>Level Surface</w:t>
            </w:r>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4FAA79CF"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5A0FC9EC"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Necuron</w:t>
            </w:r>
            <w:proofErr w:type="spellEnd"/>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2AC246C4"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210x206x125</w:t>
            </w:r>
          </w:p>
        </w:tc>
      </w:tr>
      <w:tr w:rsidR="005C1A2D" w:rsidRPr="006B79BE" w14:paraId="1AFD1193"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523E46B"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untitled</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CFEDE1E"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589C31D6" w14:textId="3A8985C1" w:rsidR="005C1A2D" w:rsidRPr="006B79BE" w:rsidRDefault="00C52385" w:rsidP="00243956">
            <w:pPr>
              <w:rPr>
                <w:rFonts w:ascii="Apercu Pro" w:eastAsia="Calibri" w:hAnsi="Apercu Pro" w:cs="Calibri"/>
              </w:rPr>
            </w:pPr>
            <w:r>
              <w:rPr>
                <w:rFonts w:ascii="Apercu Pro" w:eastAsia="Calibri" w:hAnsi="Apercu Pro" w:cs="Calibri"/>
              </w:rPr>
              <w:t>Stein</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B30D234"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110x110x93</w:t>
            </w:r>
          </w:p>
        </w:tc>
      </w:tr>
      <w:tr w:rsidR="005C1A2D" w:rsidRPr="006B79BE" w14:paraId="353CA78E"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997F177"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untitled</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551763DB"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D5EABAF" w14:textId="28DAB68B" w:rsidR="005C1A2D" w:rsidRPr="006B79BE" w:rsidRDefault="00C52385" w:rsidP="00243956">
            <w:pPr>
              <w:rPr>
                <w:rFonts w:ascii="Apercu Pro" w:eastAsia="Calibri" w:hAnsi="Apercu Pro" w:cs="Calibri"/>
              </w:rPr>
            </w:pPr>
            <w:r>
              <w:rPr>
                <w:rFonts w:ascii="Apercu Pro" w:eastAsia="Calibri" w:hAnsi="Apercu Pro" w:cs="Calibri"/>
              </w:rPr>
              <w:t>Stein</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3ED64B1"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120x78x87</w:t>
            </w:r>
          </w:p>
        </w:tc>
      </w:tr>
      <w:tr w:rsidR="005C1A2D" w:rsidRPr="006B79BE" w14:paraId="3A7BABF1"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72F4B079"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untitled</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0231382"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4CB03E50" w14:textId="3758DA87" w:rsidR="005C1A2D" w:rsidRPr="006B79BE" w:rsidRDefault="00C52385" w:rsidP="00243956">
            <w:pPr>
              <w:rPr>
                <w:rFonts w:ascii="Apercu Pro" w:eastAsia="Calibri" w:hAnsi="Apercu Pro" w:cs="Calibri"/>
              </w:rPr>
            </w:pPr>
            <w:r>
              <w:rPr>
                <w:rFonts w:ascii="Apercu Pro" w:eastAsia="Calibri" w:hAnsi="Apercu Pro" w:cs="Calibri"/>
              </w:rPr>
              <w:t>Stein</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205365F8"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120x75x78</w:t>
            </w:r>
          </w:p>
        </w:tc>
      </w:tr>
      <w:tr w:rsidR="005C1A2D" w:rsidRPr="006B79BE" w14:paraId="14449D7F"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35801604" w14:textId="77777777" w:rsidR="005C1A2D" w:rsidRPr="006B79BE" w:rsidRDefault="005C1A2D" w:rsidP="00243956">
            <w:pPr>
              <w:rPr>
                <w:rFonts w:ascii="Apercu Pro" w:eastAsia="Calibri" w:hAnsi="Apercu Pro" w:cs="Calibri"/>
              </w:rPr>
            </w:pPr>
            <w:proofErr w:type="spellStart"/>
            <w:r w:rsidRPr="006B79BE">
              <w:rPr>
                <w:rFonts w:ascii="Apercu Pro" w:eastAsia="Calibri" w:hAnsi="Apercu Pro" w:cs="Calibri"/>
              </w:rPr>
              <w:t>untitled</w:t>
            </w:r>
            <w:proofErr w:type="spellEnd"/>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0DD96CA6"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6929E3EF" w14:textId="3CC3DDEC" w:rsidR="005C1A2D" w:rsidRPr="006B79BE" w:rsidRDefault="00C52385" w:rsidP="00243956">
            <w:pPr>
              <w:rPr>
                <w:rFonts w:ascii="Apercu Pro" w:eastAsia="Calibri" w:hAnsi="Apercu Pro" w:cs="Calibri"/>
              </w:rPr>
            </w:pPr>
            <w:r>
              <w:rPr>
                <w:rFonts w:ascii="Apercu Pro" w:eastAsia="Calibri" w:hAnsi="Apercu Pro" w:cs="Calibri"/>
              </w:rPr>
              <w:t>Stein</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071A3A8B"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120x91x74</w:t>
            </w:r>
          </w:p>
        </w:tc>
      </w:tr>
      <w:tr w:rsidR="005C1A2D" w:rsidRPr="006B79BE" w14:paraId="2CF5A521" w14:textId="77777777" w:rsidTr="005C1A2D">
        <w:trPr>
          <w:trHeight w:val="315"/>
        </w:trPr>
        <w:tc>
          <w:tcPr>
            <w:tcW w:w="2127"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275AD10D"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REM</w:t>
            </w:r>
          </w:p>
        </w:tc>
        <w:tc>
          <w:tcPr>
            <w:tcW w:w="850"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6212B73D"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2024</w:t>
            </w:r>
          </w:p>
        </w:tc>
        <w:tc>
          <w:tcPr>
            <w:tcW w:w="1701"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030C7EFF"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Bronze</w:t>
            </w:r>
          </w:p>
        </w:tc>
        <w:tc>
          <w:tcPr>
            <w:tcW w:w="2693" w:type="dxa"/>
            <w:tcBorders>
              <w:top w:val="single" w:sz="7" w:space="0" w:color="C0C0C0"/>
              <w:left w:val="single" w:sz="7" w:space="0" w:color="C0C0C0"/>
              <w:bottom w:val="single" w:sz="7" w:space="0" w:color="C0C0C0"/>
              <w:right w:val="single" w:sz="7" w:space="0" w:color="C0C0C0"/>
            </w:tcBorders>
            <w:shd w:val="clear" w:color="auto" w:fill="auto"/>
            <w:tcMar>
              <w:top w:w="20" w:type="dxa"/>
              <w:left w:w="20" w:type="dxa"/>
              <w:bottom w:w="20" w:type="dxa"/>
              <w:right w:w="20" w:type="dxa"/>
            </w:tcMar>
          </w:tcPr>
          <w:p w14:paraId="1170BC54" w14:textId="77777777" w:rsidR="005C1A2D" w:rsidRPr="006B79BE" w:rsidRDefault="005C1A2D" w:rsidP="00243956">
            <w:pPr>
              <w:rPr>
                <w:rFonts w:ascii="Apercu Pro" w:eastAsia="Calibri" w:hAnsi="Apercu Pro" w:cs="Calibri"/>
              </w:rPr>
            </w:pPr>
            <w:r w:rsidRPr="006B79BE">
              <w:rPr>
                <w:rFonts w:ascii="Apercu Pro" w:eastAsia="Calibri" w:hAnsi="Apercu Pro" w:cs="Calibri"/>
              </w:rPr>
              <w:t>220x330x260</w:t>
            </w:r>
          </w:p>
        </w:tc>
      </w:tr>
    </w:tbl>
    <w:p w14:paraId="66CCBFD3" w14:textId="77777777" w:rsidR="005C1A2D" w:rsidRPr="006B79BE" w:rsidRDefault="005C1A2D" w:rsidP="005C1A2D">
      <w:pPr>
        <w:pBdr>
          <w:top w:val="nil"/>
          <w:left w:val="nil"/>
          <w:bottom w:val="nil"/>
          <w:right w:val="nil"/>
          <w:between w:val="nil"/>
        </w:pBdr>
        <w:rPr>
          <w:rFonts w:ascii="Apercu Pro" w:hAnsi="Apercu Pro"/>
        </w:rPr>
      </w:pPr>
      <w:r w:rsidRPr="006B79BE">
        <w:rPr>
          <w:rFonts w:ascii="Apercu Pro" w:hAnsi="Apercu Pro"/>
        </w:rPr>
        <w:t xml:space="preserve"> </w:t>
      </w:r>
    </w:p>
    <w:p w14:paraId="011D1447" w14:textId="0A322F4C" w:rsidR="005C1A2D" w:rsidRDefault="005C1A2D" w:rsidP="005C1A2D">
      <w:pPr>
        <w:pBdr>
          <w:top w:val="nil"/>
          <w:left w:val="nil"/>
          <w:bottom w:val="nil"/>
          <w:right w:val="nil"/>
          <w:between w:val="nil"/>
        </w:pBdr>
        <w:rPr>
          <w:rFonts w:ascii="Apercu Pro" w:hAnsi="Apercu Pro"/>
        </w:rPr>
      </w:pPr>
      <w:r w:rsidRPr="006B79BE">
        <w:rPr>
          <w:rFonts w:ascii="Apercu Pro" w:hAnsi="Apercu Pro"/>
          <w:i/>
        </w:rPr>
        <w:t>Distant Cousin</w:t>
      </w:r>
      <w:r w:rsidRPr="006B79BE">
        <w:rPr>
          <w:rFonts w:ascii="Apercu Pro" w:hAnsi="Apercu Pro"/>
        </w:rPr>
        <w:t xml:space="preserve"> wurde vorher produziert, wird aber auch zum ersten Mal ausgestellt.</w:t>
      </w:r>
    </w:p>
    <w:p w14:paraId="2493C855" w14:textId="77777777" w:rsidR="005C1A2D" w:rsidRPr="005C1A2D" w:rsidRDefault="005C1A2D" w:rsidP="005C1A2D">
      <w:pPr>
        <w:pBdr>
          <w:top w:val="nil"/>
          <w:left w:val="nil"/>
          <w:bottom w:val="nil"/>
          <w:right w:val="nil"/>
          <w:between w:val="nil"/>
        </w:pBdr>
        <w:rPr>
          <w:rFonts w:ascii="Apercu Pro" w:hAnsi="Apercu Pro"/>
        </w:rPr>
      </w:pPr>
    </w:p>
    <w:tbl>
      <w:tblPr>
        <w:tblStyle w:val="Tabellenraster"/>
        <w:tblW w:w="0" w:type="auto"/>
        <w:tblLook w:val="04A0" w:firstRow="1" w:lastRow="0" w:firstColumn="1" w:lastColumn="0" w:noHBand="0" w:noVBand="1"/>
      </w:tblPr>
      <w:tblGrid>
        <w:gridCol w:w="4791"/>
        <w:gridCol w:w="3702"/>
      </w:tblGrid>
      <w:tr w:rsidR="007B3D5E" w:rsidRPr="007B3D5E" w14:paraId="5D7BE00C" w14:textId="77777777" w:rsidTr="007B3D5E">
        <w:tc>
          <w:tcPr>
            <w:tcW w:w="4246" w:type="dxa"/>
          </w:tcPr>
          <w:p w14:paraId="648EBF08" w14:textId="0BF75B6F" w:rsidR="007B3D5E" w:rsidRDefault="007B3D5E" w:rsidP="00E46680">
            <w:pPr>
              <w:rPr>
                <w:rFonts w:ascii="Apercu Pro" w:hAnsi="Apercu Pro"/>
                <w:sz w:val="22"/>
              </w:rPr>
            </w:pPr>
            <w:r w:rsidRPr="003F47C7">
              <w:rPr>
                <w:rFonts w:ascii="Apercu Pro" w:hAnsi="Apercu Pro"/>
                <w:b/>
                <w:noProof/>
                <w:sz w:val="22"/>
              </w:rPr>
              <w:drawing>
                <wp:inline distT="0" distB="0" distL="0" distR="0" wp14:anchorId="2B7B64BA" wp14:editId="37D3FE46">
                  <wp:extent cx="2905125" cy="2045511"/>
                  <wp:effectExtent l="0" t="0" r="0" b="0"/>
                  <wp:docPr id="7855415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41501" name=""/>
                          <pic:cNvPicPr/>
                        </pic:nvPicPr>
                        <pic:blipFill>
                          <a:blip r:embed="rId9"/>
                          <a:stretch>
                            <a:fillRect/>
                          </a:stretch>
                        </pic:blipFill>
                        <pic:spPr>
                          <a:xfrm>
                            <a:off x="0" y="0"/>
                            <a:ext cx="2910440" cy="2049253"/>
                          </a:xfrm>
                          <a:prstGeom prst="rect">
                            <a:avLst/>
                          </a:prstGeom>
                        </pic:spPr>
                      </pic:pic>
                    </a:graphicData>
                  </a:graphic>
                </wp:inline>
              </w:drawing>
            </w:r>
          </w:p>
        </w:tc>
        <w:tc>
          <w:tcPr>
            <w:tcW w:w="4247" w:type="dxa"/>
          </w:tcPr>
          <w:p w14:paraId="6DD0F192" w14:textId="77777777" w:rsidR="007B3D5E" w:rsidRDefault="007B3D5E" w:rsidP="007B3D5E">
            <w:pPr>
              <w:rPr>
                <w:rFonts w:ascii="Apercu Pro" w:hAnsi="Apercu Pro"/>
                <w:sz w:val="22"/>
                <w:u w:val="single"/>
                <w:lang w:val="en-GB"/>
              </w:rPr>
            </w:pPr>
          </w:p>
          <w:p w14:paraId="445CA28D" w14:textId="33564273" w:rsidR="007B3D5E" w:rsidRPr="007B3D5E" w:rsidRDefault="007B3D5E" w:rsidP="007B3D5E">
            <w:pPr>
              <w:rPr>
                <w:rFonts w:ascii="Apercu Pro" w:hAnsi="Apercu Pro"/>
                <w:sz w:val="22"/>
                <w:u w:val="single"/>
                <w:lang w:val="en-GB"/>
              </w:rPr>
            </w:pPr>
            <w:r w:rsidRPr="007B3D5E">
              <w:rPr>
                <w:rFonts w:ascii="Apercu Pro" w:hAnsi="Apercu Pro"/>
                <w:sz w:val="22"/>
                <w:u w:val="single"/>
                <w:lang w:val="en-GB"/>
              </w:rPr>
              <w:t>Level Surface</w:t>
            </w:r>
          </w:p>
          <w:p w14:paraId="48B9B6D2" w14:textId="0CA148CA" w:rsidR="007B3D5E" w:rsidRPr="007B3D5E" w:rsidRDefault="007B3D5E" w:rsidP="007B3D5E">
            <w:pPr>
              <w:rPr>
                <w:rFonts w:ascii="Apercu Pro" w:hAnsi="Apercu Pro"/>
                <w:sz w:val="22"/>
                <w:lang w:val="en-GB"/>
              </w:rPr>
            </w:pPr>
            <w:r w:rsidRPr="007B3D5E">
              <w:rPr>
                <w:rFonts w:ascii="Apercu Pro" w:hAnsi="Apercu Pro"/>
                <w:sz w:val="22"/>
                <w:lang w:val="en-GB"/>
              </w:rPr>
              <w:t>202</w:t>
            </w:r>
            <w:r>
              <w:rPr>
                <w:rFonts w:ascii="Apercu Pro" w:hAnsi="Apercu Pro"/>
                <w:sz w:val="22"/>
                <w:lang w:val="en-GB"/>
              </w:rPr>
              <w:t>5</w:t>
            </w:r>
          </w:p>
          <w:p w14:paraId="17A76DBC" w14:textId="77777777" w:rsidR="007B3D5E" w:rsidRPr="007B3D5E" w:rsidRDefault="007B3D5E" w:rsidP="007B3D5E">
            <w:pPr>
              <w:rPr>
                <w:rFonts w:ascii="Apercu Pro" w:hAnsi="Apercu Pro"/>
                <w:sz w:val="22"/>
                <w:lang w:val="en-GB"/>
              </w:rPr>
            </w:pPr>
            <w:proofErr w:type="spellStart"/>
            <w:r w:rsidRPr="007B3D5E">
              <w:rPr>
                <w:rFonts w:ascii="Apercu Pro" w:hAnsi="Apercu Pro"/>
                <w:sz w:val="22"/>
                <w:lang w:val="en-GB"/>
              </w:rPr>
              <w:t>Necuron</w:t>
            </w:r>
            <w:proofErr w:type="spellEnd"/>
          </w:p>
          <w:p w14:paraId="0D2977CD" w14:textId="278E8CB0" w:rsidR="007B3D5E" w:rsidRPr="007B3D5E" w:rsidRDefault="00AA159A" w:rsidP="007B3D5E">
            <w:pPr>
              <w:rPr>
                <w:rFonts w:ascii="Apercu Pro" w:hAnsi="Apercu Pro"/>
                <w:sz w:val="22"/>
                <w:lang w:val="en-GB"/>
              </w:rPr>
            </w:pPr>
            <w:r>
              <w:rPr>
                <w:rFonts w:ascii="Apercu Pro" w:hAnsi="Apercu Pro"/>
                <w:sz w:val="22"/>
                <w:lang w:val="en-GB"/>
              </w:rPr>
              <w:t>ca</w:t>
            </w:r>
            <w:r w:rsidR="007B3D5E" w:rsidRPr="007B3D5E">
              <w:rPr>
                <w:rFonts w:ascii="Apercu Pro" w:hAnsi="Apercu Pro"/>
                <w:sz w:val="22"/>
                <w:lang w:val="en-GB"/>
              </w:rPr>
              <w:t>. 250 kg</w:t>
            </w:r>
          </w:p>
          <w:p w14:paraId="44015827" w14:textId="77777777" w:rsidR="007B3D5E" w:rsidRDefault="007B3D5E" w:rsidP="00E46680">
            <w:pPr>
              <w:rPr>
                <w:rFonts w:ascii="Apercu Pro" w:hAnsi="Apercu Pro"/>
                <w:sz w:val="22"/>
                <w:lang w:val="en-GB"/>
              </w:rPr>
            </w:pPr>
            <w:r w:rsidRPr="007B3D5E">
              <w:rPr>
                <w:rFonts w:ascii="Apercu Pro" w:hAnsi="Apercu Pro"/>
                <w:sz w:val="22"/>
                <w:lang w:val="en-GB"/>
              </w:rPr>
              <w:t>210 x 206 x 125 cm</w:t>
            </w:r>
          </w:p>
          <w:p w14:paraId="53437211" w14:textId="22ABC94D" w:rsidR="007B3D5E" w:rsidRPr="007B3D5E" w:rsidRDefault="007B3D5E" w:rsidP="00E46680">
            <w:pPr>
              <w:rPr>
                <w:rFonts w:ascii="Apercu Pro" w:hAnsi="Apercu Pro"/>
                <w:sz w:val="16"/>
                <w:szCs w:val="16"/>
              </w:rPr>
            </w:pPr>
            <w:r w:rsidRPr="001F2C27">
              <w:rPr>
                <w:rFonts w:ascii="Apercu Pro" w:hAnsi="Apercu Pro"/>
                <w:sz w:val="16"/>
                <w:szCs w:val="16"/>
              </w:rPr>
              <w:t xml:space="preserve">© </w:t>
            </w:r>
            <w:r>
              <w:rPr>
                <w:rFonts w:ascii="Apercu Pro" w:hAnsi="Apercu Pro"/>
                <w:sz w:val="16"/>
                <w:szCs w:val="16"/>
              </w:rPr>
              <w:t xml:space="preserve">Tony Cragg </w:t>
            </w:r>
            <w:r w:rsidRPr="001F2C27">
              <w:rPr>
                <w:rFonts w:ascii="Apercu Pro" w:hAnsi="Apercu Pro"/>
                <w:sz w:val="16"/>
                <w:szCs w:val="16"/>
              </w:rPr>
              <w:t>/</w:t>
            </w:r>
            <w:r>
              <w:rPr>
                <w:rFonts w:ascii="Apercu Pro" w:hAnsi="Apercu Pro"/>
                <w:sz w:val="16"/>
                <w:szCs w:val="16"/>
              </w:rPr>
              <w:t xml:space="preserve"> Bildrecht, Wien 2025</w:t>
            </w:r>
          </w:p>
        </w:tc>
      </w:tr>
    </w:tbl>
    <w:p w14:paraId="22A261D2" w14:textId="77777777" w:rsidR="00372207" w:rsidRPr="007B3D5E" w:rsidRDefault="00372207" w:rsidP="00E46680">
      <w:pPr>
        <w:rPr>
          <w:rFonts w:ascii="Apercu Pro" w:hAnsi="Apercu Pro"/>
          <w:sz w:val="22"/>
          <w:lang w:val="en-GB"/>
        </w:rPr>
      </w:pPr>
    </w:p>
    <w:p w14:paraId="26AF0FE1" w14:textId="2AD6E1C1" w:rsidR="003F08A6" w:rsidRDefault="003F08A6" w:rsidP="003F08A6">
      <w:pPr>
        <w:rPr>
          <w:rFonts w:ascii="Apercu Pro" w:hAnsi="Apercu Pro"/>
          <w:sz w:val="22"/>
        </w:rPr>
      </w:pPr>
      <w:r w:rsidRPr="003F08A6">
        <w:rPr>
          <w:rFonts w:ascii="Apercu Pro" w:hAnsi="Apercu Pro"/>
          <w:sz w:val="22"/>
        </w:rPr>
        <w:t>Mit einem 3D-Scanner wurde im Februar ein hochpräzises 3D-Modell </w:t>
      </w:r>
      <w:r w:rsidR="003F47C7">
        <w:rPr>
          <w:rFonts w:ascii="Apercu Pro" w:hAnsi="Apercu Pro"/>
          <w:sz w:val="22"/>
        </w:rPr>
        <w:t>ein</w:t>
      </w:r>
      <w:r w:rsidRPr="003F08A6">
        <w:rPr>
          <w:rFonts w:ascii="Apercu Pro" w:hAnsi="Apercu Pro"/>
          <w:sz w:val="22"/>
        </w:rPr>
        <w:t xml:space="preserve">es Tisches </w:t>
      </w:r>
      <w:r w:rsidR="003F47C7">
        <w:rPr>
          <w:rFonts w:ascii="Apercu Pro" w:hAnsi="Apercu Pro"/>
          <w:sz w:val="22"/>
        </w:rPr>
        <w:t xml:space="preserve">in den Prunkräumen </w:t>
      </w:r>
      <w:r w:rsidRPr="003F08A6">
        <w:rPr>
          <w:rFonts w:ascii="Apercu Pro" w:hAnsi="Apercu Pro"/>
          <w:sz w:val="22"/>
        </w:rPr>
        <w:t xml:space="preserve">erstellt. Dieses Modell diente als Grundlage für den Entwurf der Skulptur </w:t>
      </w:r>
      <w:r w:rsidRPr="003F08A6">
        <w:rPr>
          <w:rFonts w:ascii="Apercu Pro" w:hAnsi="Apercu Pro"/>
          <w:i/>
          <w:iCs/>
          <w:sz w:val="22"/>
        </w:rPr>
        <w:t>Level Surface</w:t>
      </w:r>
      <w:r w:rsidRPr="003F08A6">
        <w:rPr>
          <w:rFonts w:ascii="Apercu Pro" w:hAnsi="Apercu Pro"/>
          <w:sz w:val="22"/>
        </w:rPr>
        <w:t>. </w:t>
      </w:r>
    </w:p>
    <w:p w14:paraId="26A04FCB" w14:textId="77777777" w:rsidR="005C1A2D" w:rsidRPr="003F08A6" w:rsidRDefault="005C1A2D" w:rsidP="003F08A6">
      <w:pPr>
        <w:rPr>
          <w:rFonts w:ascii="Apercu Pro" w:hAnsi="Apercu Pro"/>
          <w:sz w:val="22"/>
        </w:rPr>
      </w:pPr>
    </w:p>
    <w:tbl>
      <w:tblPr>
        <w:tblStyle w:val="Tabellenraster"/>
        <w:tblW w:w="0" w:type="auto"/>
        <w:tblLook w:val="04A0" w:firstRow="1" w:lastRow="0" w:firstColumn="1" w:lastColumn="0" w:noHBand="0" w:noVBand="1"/>
      </w:tblPr>
      <w:tblGrid>
        <w:gridCol w:w="5556"/>
        <w:gridCol w:w="2937"/>
      </w:tblGrid>
      <w:tr w:rsidR="005C1A2D" w14:paraId="7D3C3AE6" w14:textId="77777777" w:rsidTr="005C1A2D">
        <w:tc>
          <w:tcPr>
            <w:tcW w:w="4246" w:type="dxa"/>
          </w:tcPr>
          <w:p w14:paraId="6A5EA811" w14:textId="4A0EA6B8" w:rsidR="005C1A2D" w:rsidRDefault="005C1A2D" w:rsidP="00E46680">
            <w:pPr>
              <w:rPr>
                <w:rFonts w:ascii="Apercu Pro" w:hAnsi="Apercu Pro"/>
                <w:sz w:val="22"/>
              </w:rPr>
            </w:pPr>
            <w:r w:rsidRPr="003F3F94">
              <w:rPr>
                <w:rFonts w:ascii="Apercu Pro" w:hAnsi="Apercu Pro"/>
                <w:noProof/>
                <w:sz w:val="22"/>
              </w:rPr>
              <w:lastRenderedPageBreak/>
              <w:drawing>
                <wp:inline distT="0" distB="0" distL="0" distR="0" wp14:anchorId="2F1EC89F" wp14:editId="4B034531">
                  <wp:extent cx="3384257" cy="2232025"/>
                  <wp:effectExtent l="0" t="0" r="6985" b="0"/>
                  <wp:docPr id="21008563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56327" name=""/>
                          <pic:cNvPicPr/>
                        </pic:nvPicPr>
                        <pic:blipFill>
                          <a:blip r:embed="rId10"/>
                          <a:stretch>
                            <a:fillRect/>
                          </a:stretch>
                        </pic:blipFill>
                        <pic:spPr>
                          <a:xfrm>
                            <a:off x="0" y="0"/>
                            <a:ext cx="3404692" cy="2245503"/>
                          </a:xfrm>
                          <a:prstGeom prst="rect">
                            <a:avLst/>
                          </a:prstGeom>
                        </pic:spPr>
                      </pic:pic>
                    </a:graphicData>
                  </a:graphic>
                </wp:inline>
              </w:drawing>
            </w:r>
          </w:p>
        </w:tc>
        <w:tc>
          <w:tcPr>
            <w:tcW w:w="4247" w:type="dxa"/>
          </w:tcPr>
          <w:p w14:paraId="547ADBD9" w14:textId="77777777" w:rsidR="005C1A2D" w:rsidRPr="001F2C27" w:rsidRDefault="005C1A2D" w:rsidP="005C1A2D">
            <w:pPr>
              <w:rPr>
                <w:rFonts w:ascii="Apercu Pro" w:hAnsi="Apercu Pro"/>
                <w:sz w:val="16"/>
                <w:szCs w:val="16"/>
              </w:rPr>
            </w:pPr>
            <w:r w:rsidRPr="001F2C27">
              <w:rPr>
                <w:rFonts w:ascii="Apercu Pro" w:hAnsi="Apercu Pro"/>
                <w:sz w:val="16"/>
                <w:szCs w:val="16"/>
              </w:rPr>
              <w:t>© DQS/Huber</w:t>
            </w:r>
          </w:p>
          <w:p w14:paraId="4C6296B3" w14:textId="77777777" w:rsidR="005C1A2D" w:rsidRDefault="005C1A2D" w:rsidP="00E46680">
            <w:pPr>
              <w:rPr>
                <w:rFonts w:ascii="Apercu Pro" w:hAnsi="Apercu Pro"/>
                <w:sz w:val="22"/>
              </w:rPr>
            </w:pPr>
          </w:p>
        </w:tc>
      </w:tr>
    </w:tbl>
    <w:p w14:paraId="6389BA7C" w14:textId="77777777" w:rsidR="003F08A6" w:rsidRDefault="003F08A6" w:rsidP="00E46680">
      <w:pPr>
        <w:rPr>
          <w:rFonts w:ascii="Apercu Pro" w:hAnsi="Apercu Pro"/>
          <w:sz w:val="22"/>
        </w:rPr>
      </w:pPr>
    </w:p>
    <w:p w14:paraId="428681D4" w14:textId="41825D56" w:rsidR="003F08A6" w:rsidRPr="00685FEF" w:rsidRDefault="003F47C7" w:rsidP="003F08A6">
      <w:pPr>
        <w:rPr>
          <w:rFonts w:ascii="Apercu Pro" w:hAnsi="Apercu Pro"/>
          <w:sz w:val="22"/>
        </w:rPr>
      </w:pPr>
      <w:r>
        <w:rPr>
          <w:rFonts w:ascii="Apercu Pro" w:hAnsi="Apercu Pro"/>
          <w:sz w:val="22"/>
        </w:rPr>
        <w:t>Bei dem</w:t>
      </w:r>
      <w:r w:rsidR="00D44998">
        <w:rPr>
          <w:rFonts w:ascii="Apercu Pro" w:hAnsi="Apercu Pro"/>
          <w:sz w:val="22"/>
        </w:rPr>
        <w:t xml:space="preserve"> </w:t>
      </w:r>
      <w:r w:rsidR="003F3F94">
        <w:rPr>
          <w:rFonts w:ascii="Apercu Pro" w:hAnsi="Apercu Pro"/>
          <w:sz w:val="22"/>
        </w:rPr>
        <w:t>aufklappbare</w:t>
      </w:r>
      <w:r>
        <w:rPr>
          <w:rFonts w:ascii="Apercu Pro" w:hAnsi="Apercu Pro"/>
          <w:sz w:val="22"/>
        </w:rPr>
        <w:t>n</w:t>
      </w:r>
      <w:r w:rsidR="003F3F94">
        <w:rPr>
          <w:rFonts w:ascii="Apercu Pro" w:hAnsi="Apercu Pro"/>
          <w:sz w:val="22"/>
        </w:rPr>
        <w:t xml:space="preserve"> </w:t>
      </w:r>
      <w:r w:rsidR="00D44998">
        <w:rPr>
          <w:rFonts w:ascii="Apercu Pro" w:hAnsi="Apercu Pro"/>
          <w:sz w:val="22"/>
        </w:rPr>
        <w:t>Spielt</w:t>
      </w:r>
      <w:r w:rsidR="003F08A6" w:rsidRPr="003F08A6">
        <w:rPr>
          <w:rFonts w:ascii="Apercu Pro" w:hAnsi="Apercu Pro"/>
          <w:sz w:val="22"/>
        </w:rPr>
        <w:t>isch</w:t>
      </w:r>
      <w:r w:rsidR="00D44998">
        <w:rPr>
          <w:rFonts w:ascii="Apercu Pro" w:hAnsi="Apercu Pro"/>
          <w:sz w:val="22"/>
        </w:rPr>
        <w:t xml:space="preserve"> </w:t>
      </w:r>
      <w:r>
        <w:rPr>
          <w:rFonts w:ascii="Apercu Pro" w:hAnsi="Apercu Pro"/>
          <w:sz w:val="22"/>
        </w:rPr>
        <w:t>handelt es sich um</w:t>
      </w:r>
      <w:r w:rsidR="003F3F94">
        <w:rPr>
          <w:rFonts w:ascii="Apercu Pro" w:hAnsi="Apercu Pro"/>
          <w:sz w:val="22"/>
        </w:rPr>
        <w:t xml:space="preserve"> ein</w:t>
      </w:r>
      <w:r>
        <w:rPr>
          <w:rFonts w:ascii="Apercu Pro" w:hAnsi="Apercu Pro"/>
          <w:sz w:val="22"/>
        </w:rPr>
        <w:t>en</w:t>
      </w:r>
      <w:r w:rsidR="003F3F94">
        <w:rPr>
          <w:rFonts w:ascii="Apercu Pro" w:hAnsi="Apercu Pro"/>
          <w:sz w:val="22"/>
        </w:rPr>
        <w:t xml:space="preserve"> </w:t>
      </w:r>
      <w:r w:rsidR="00453017">
        <w:rPr>
          <w:rFonts w:ascii="Apercu Pro" w:hAnsi="Apercu Pro"/>
          <w:sz w:val="22"/>
        </w:rPr>
        <w:t>elegante</w:t>
      </w:r>
      <w:r>
        <w:rPr>
          <w:rFonts w:ascii="Apercu Pro" w:hAnsi="Apercu Pro"/>
          <w:sz w:val="22"/>
        </w:rPr>
        <w:t>n</w:t>
      </w:r>
      <w:r w:rsidR="00453017">
        <w:rPr>
          <w:rFonts w:ascii="Apercu Pro" w:hAnsi="Apercu Pro"/>
          <w:sz w:val="22"/>
        </w:rPr>
        <w:t xml:space="preserve"> </w:t>
      </w:r>
      <w:r w:rsidR="008A3F81">
        <w:rPr>
          <w:rFonts w:ascii="Apercu Pro" w:hAnsi="Apercu Pro"/>
          <w:sz w:val="22"/>
        </w:rPr>
        <w:t>T</w:t>
      </w:r>
      <w:r w:rsidR="003F3F94">
        <w:rPr>
          <w:rFonts w:ascii="Apercu Pro" w:hAnsi="Apercu Pro"/>
          <w:sz w:val="22"/>
        </w:rPr>
        <w:t xml:space="preserve">isch </w:t>
      </w:r>
      <w:r w:rsidR="003F08A6" w:rsidRPr="003F08A6">
        <w:rPr>
          <w:rFonts w:ascii="Apercu Pro" w:hAnsi="Apercu Pro"/>
          <w:sz w:val="22"/>
        </w:rPr>
        <w:t>mit vier schlanken</w:t>
      </w:r>
      <w:r w:rsidR="008B0102">
        <w:rPr>
          <w:rFonts w:ascii="Apercu Pro" w:hAnsi="Apercu Pro"/>
          <w:sz w:val="22"/>
        </w:rPr>
        <w:t>, organisch</w:t>
      </w:r>
      <w:r w:rsidR="003F08A6" w:rsidRPr="003F08A6">
        <w:rPr>
          <w:rFonts w:ascii="Apercu Pro" w:hAnsi="Apercu Pro"/>
          <w:sz w:val="22"/>
        </w:rPr>
        <w:t xml:space="preserve"> geschwungenen Beinen,</w:t>
      </w:r>
      <w:r w:rsidR="003F08A6">
        <w:rPr>
          <w:rFonts w:ascii="Apercu Pro" w:hAnsi="Apercu Pro"/>
          <w:sz w:val="22"/>
        </w:rPr>
        <w:t xml:space="preserve"> </w:t>
      </w:r>
      <w:r w:rsidR="003F08A6" w:rsidRPr="003F08A6">
        <w:rPr>
          <w:rFonts w:ascii="Apercu Pro" w:hAnsi="Apercu Pro"/>
          <w:sz w:val="22"/>
        </w:rPr>
        <w:t xml:space="preserve">die in einer kleinen Volute enden, an die </w:t>
      </w:r>
      <w:r w:rsidR="00774F8F">
        <w:rPr>
          <w:rFonts w:ascii="Apercu Pro" w:hAnsi="Apercu Pro"/>
          <w:sz w:val="22"/>
        </w:rPr>
        <w:t xml:space="preserve">ein </w:t>
      </w:r>
      <w:r w:rsidR="003F08A6" w:rsidRPr="003F08A6">
        <w:rPr>
          <w:rFonts w:ascii="Apercu Pro" w:hAnsi="Apercu Pro"/>
          <w:sz w:val="22"/>
        </w:rPr>
        <w:t>gerader Fuß</w:t>
      </w:r>
      <w:r w:rsidR="003F08A6">
        <w:rPr>
          <w:rFonts w:ascii="Apercu Pro" w:hAnsi="Apercu Pro"/>
          <w:sz w:val="22"/>
        </w:rPr>
        <w:t xml:space="preserve"> </w:t>
      </w:r>
      <w:r w:rsidR="003F08A6" w:rsidRPr="003F08A6">
        <w:rPr>
          <w:rFonts w:ascii="Apercu Pro" w:hAnsi="Apercu Pro"/>
          <w:sz w:val="22"/>
        </w:rPr>
        <w:t>angesetzt ist.</w:t>
      </w:r>
      <w:r w:rsidR="00D44998">
        <w:rPr>
          <w:rFonts w:ascii="Apercu Pro" w:hAnsi="Apercu Pro"/>
          <w:sz w:val="22"/>
        </w:rPr>
        <w:t xml:space="preserve"> Die </w:t>
      </w:r>
      <w:r w:rsidR="003F08A6" w:rsidRPr="003F08A6">
        <w:rPr>
          <w:rFonts w:ascii="Apercu Pro" w:hAnsi="Apercu Pro"/>
          <w:sz w:val="22"/>
        </w:rPr>
        <w:t>Beine</w:t>
      </w:r>
      <w:r w:rsidR="003F08A6">
        <w:rPr>
          <w:rFonts w:ascii="Apercu Pro" w:hAnsi="Apercu Pro"/>
          <w:sz w:val="22"/>
        </w:rPr>
        <w:t xml:space="preserve"> </w:t>
      </w:r>
      <w:r w:rsidR="003F08A6" w:rsidRPr="003F08A6">
        <w:rPr>
          <w:rFonts w:ascii="Apercu Pro" w:hAnsi="Apercu Pro"/>
          <w:sz w:val="22"/>
        </w:rPr>
        <w:t>machen an der Oberseite den Anschein, dass sie sich</w:t>
      </w:r>
      <w:r w:rsidR="00D44998">
        <w:rPr>
          <w:rFonts w:ascii="Apercu Pro" w:hAnsi="Apercu Pro"/>
          <w:sz w:val="22"/>
        </w:rPr>
        <w:t xml:space="preserve"> </w:t>
      </w:r>
      <w:r w:rsidR="003F08A6" w:rsidRPr="003F08A6">
        <w:rPr>
          <w:rFonts w:ascii="Apercu Pro" w:hAnsi="Apercu Pro"/>
          <w:sz w:val="22"/>
        </w:rPr>
        <w:t>wieder zusammenrollen.</w:t>
      </w:r>
      <w:r w:rsidR="003F08A6">
        <w:rPr>
          <w:rFonts w:ascii="Apercu Pro" w:hAnsi="Apercu Pro"/>
          <w:sz w:val="22"/>
        </w:rPr>
        <w:t xml:space="preserve"> </w:t>
      </w:r>
      <w:r w:rsidR="003F08A6" w:rsidRPr="003F08A6">
        <w:rPr>
          <w:rFonts w:ascii="Apercu Pro" w:hAnsi="Apercu Pro"/>
          <w:sz w:val="22"/>
        </w:rPr>
        <w:t>In der jetzigen Verwendung</w:t>
      </w:r>
      <w:r w:rsidR="00774F8F">
        <w:rPr>
          <w:rFonts w:ascii="Apercu Pro" w:hAnsi="Apercu Pro"/>
          <w:sz w:val="22"/>
        </w:rPr>
        <w:t xml:space="preserve"> ist das Objekt</w:t>
      </w:r>
      <w:r w:rsidR="003F08A6" w:rsidRPr="003F08A6">
        <w:rPr>
          <w:rFonts w:ascii="Apercu Pro" w:hAnsi="Apercu Pro"/>
          <w:sz w:val="22"/>
        </w:rPr>
        <w:t xml:space="preserve"> als Konsoltisch </w:t>
      </w:r>
      <w:r w:rsidR="00685FEF">
        <w:rPr>
          <w:rFonts w:ascii="Apercu Pro" w:hAnsi="Apercu Pro"/>
          <w:sz w:val="22"/>
        </w:rPr>
        <w:t xml:space="preserve">im Garderobenbereich der Prunkräume </w:t>
      </w:r>
      <w:r w:rsidR="003F08A6" w:rsidRPr="003F08A6">
        <w:rPr>
          <w:rFonts w:ascii="Apercu Pro" w:hAnsi="Apercu Pro"/>
          <w:sz w:val="22"/>
        </w:rPr>
        <w:t>aufgestellt</w:t>
      </w:r>
      <w:r w:rsidR="00685FEF">
        <w:rPr>
          <w:rFonts w:ascii="Apercu Pro" w:hAnsi="Apercu Pro"/>
          <w:sz w:val="22"/>
        </w:rPr>
        <w:t>.</w:t>
      </w:r>
    </w:p>
    <w:p w14:paraId="08C4646D" w14:textId="77777777" w:rsidR="00E9183B" w:rsidRDefault="00E9183B" w:rsidP="0076061F">
      <w:pPr>
        <w:rPr>
          <w:rFonts w:ascii="Apercu Pro" w:hAnsi="Apercu Pro"/>
          <w:sz w:val="22"/>
        </w:rPr>
      </w:pPr>
    </w:p>
    <w:p w14:paraId="6217FB98" w14:textId="77777777" w:rsidR="005C1A2D" w:rsidRDefault="005C1A2D" w:rsidP="0076061F">
      <w:pPr>
        <w:rPr>
          <w:rFonts w:ascii="Apercu Pro" w:hAnsi="Apercu Pro"/>
          <w:sz w:val="22"/>
        </w:rPr>
      </w:pPr>
    </w:p>
    <w:tbl>
      <w:tblPr>
        <w:tblStyle w:val="Tabellenraster"/>
        <w:tblW w:w="0" w:type="auto"/>
        <w:tblLook w:val="04A0" w:firstRow="1" w:lastRow="0" w:firstColumn="1" w:lastColumn="0" w:noHBand="0" w:noVBand="1"/>
      </w:tblPr>
      <w:tblGrid>
        <w:gridCol w:w="5886"/>
        <w:gridCol w:w="2607"/>
      </w:tblGrid>
      <w:tr w:rsidR="00754878" w:rsidRPr="00D12868" w14:paraId="0C527629" w14:textId="77777777" w:rsidTr="00D12868">
        <w:tc>
          <w:tcPr>
            <w:tcW w:w="4246" w:type="dxa"/>
          </w:tcPr>
          <w:p w14:paraId="7E36D86D" w14:textId="2376C9EB" w:rsidR="00D12868" w:rsidRDefault="00754878" w:rsidP="0076061F">
            <w:pPr>
              <w:rPr>
                <w:rFonts w:ascii="Apercu Pro" w:hAnsi="Apercu Pro"/>
                <w:sz w:val="22"/>
              </w:rPr>
            </w:pPr>
            <w:r w:rsidRPr="00754878">
              <w:rPr>
                <w:rFonts w:ascii="Apercu Pro" w:hAnsi="Apercu Pro"/>
                <w:sz w:val="22"/>
              </w:rPr>
              <w:drawing>
                <wp:inline distT="0" distB="0" distL="0" distR="0" wp14:anchorId="1F2CF40C" wp14:editId="0F2A2014">
                  <wp:extent cx="3437255" cy="2272235"/>
                  <wp:effectExtent l="0" t="0" r="0" b="0"/>
                  <wp:docPr id="78573686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36866" name=""/>
                          <pic:cNvPicPr/>
                        </pic:nvPicPr>
                        <pic:blipFill>
                          <a:blip r:embed="rId11"/>
                          <a:stretch>
                            <a:fillRect/>
                          </a:stretch>
                        </pic:blipFill>
                        <pic:spPr>
                          <a:xfrm>
                            <a:off x="0" y="0"/>
                            <a:ext cx="3439955" cy="2274020"/>
                          </a:xfrm>
                          <a:prstGeom prst="rect">
                            <a:avLst/>
                          </a:prstGeom>
                        </pic:spPr>
                      </pic:pic>
                    </a:graphicData>
                  </a:graphic>
                </wp:inline>
              </w:drawing>
            </w:r>
          </w:p>
        </w:tc>
        <w:tc>
          <w:tcPr>
            <w:tcW w:w="4247" w:type="dxa"/>
          </w:tcPr>
          <w:p w14:paraId="1BD825CB" w14:textId="77777777" w:rsidR="00D12868" w:rsidRPr="00D12868" w:rsidRDefault="00D12868" w:rsidP="00D12868">
            <w:pPr>
              <w:rPr>
                <w:rFonts w:ascii="Apercu Pro" w:hAnsi="Apercu Pro"/>
                <w:sz w:val="22"/>
                <w:lang w:val="en-GB"/>
              </w:rPr>
            </w:pPr>
            <w:r w:rsidRPr="00D12868">
              <w:rPr>
                <w:rFonts w:ascii="Apercu Pro" w:hAnsi="Apercu Pro"/>
                <w:sz w:val="22"/>
                <w:lang w:val="en-GB"/>
              </w:rPr>
              <w:t>TC 1232</w:t>
            </w:r>
          </w:p>
          <w:p w14:paraId="4E2E94B8" w14:textId="77777777" w:rsidR="00D12868" w:rsidRPr="00091330" w:rsidRDefault="00D12868" w:rsidP="00D12868">
            <w:pPr>
              <w:rPr>
                <w:rFonts w:ascii="Apercu Pro" w:hAnsi="Apercu Pro"/>
                <w:b/>
                <w:bCs/>
                <w:sz w:val="22"/>
                <w:lang w:val="en-GB"/>
              </w:rPr>
            </w:pPr>
            <w:r w:rsidRPr="00091330">
              <w:rPr>
                <w:rFonts w:ascii="Apercu Pro" w:hAnsi="Apercu Pro"/>
                <w:b/>
                <w:bCs/>
                <w:sz w:val="22"/>
                <w:lang w:val="en-GB"/>
              </w:rPr>
              <w:t>Sail</w:t>
            </w:r>
          </w:p>
          <w:p w14:paraId="6C0C249E" w14:textId="77777777" w:rsidR="00D12868" w:rsidRPr="004471B1" w:rsidRDefault="00D12868" w:rsidP="00D12868">
            <w:pPr>
              <w:rPr>
                <w:rFonts w:ascii="Apercu Pro" w:hAnsi="Apercu Pro"/>
                <w:sz w:val="22"/>
                <w:lang w:val="en-GB"/>
              </w:rPr>
            </w:pPr>
            <w:r w:rsidRPr="004471B1">
              <w:rPr>
                <w:rFonts w:ascii="Apercu Pro" w:hAnsi="Apercu Pro"/>
                <w:sz w:val="22"/>
                <w:lang w:val="en-GB"/>
              </w:rPr>
              <w:t>2016</w:t>
            </w:r>
          </w:p>
          <w:p w14:paraId="28E5B012" w14:textId="5230AB5E" w:rsidR="00D12868" w:rsidRDefault="00AA159A" w:rsidP="00D12868">
            <w:pPr>
              <w:rPr>
                <w:rFonts w:ascii="Apercu Pro" w:hAnsi="Apercu Pro"/>
                <w:sz w:val="22"/>
                <w:lang w:val="en-GB"/>
              </w:rPr>
            </w:pPr>
            <w:r>
              <w:rPr>
                <w:rFonts w:ascii="Apercu Pro" w:hAnsi="Apercu Pro"/>
                <w:sz w:val="22"/>
                <w:lang w:val="en-GB"/>
              </w:rPr>
              <w:t>Stein</w:t>
            </w:r>
            <w:r w:rsidR="00D12868" w:rsidRPr="004471B1">
              <w:rPr>
                <w:rFonts w:ascii="Apercu Pro" w:hAnsi="Apercu Pro"/>
                <w:sz w:val="22"/>
                <w:lang w:val="en-GB"/>
              </w:rPr>
              <w:t xml:space="preserve"> (onyx)</w:t>
            </w:r>
          </w:p>
          <w:p w14:paraId="0EA060F5" w14:textId="77777777" w:rsidR="00D12868" w:rsidRDefault="00D12868" w:rsidP="00D12868">
            <w:pPr>
              <w:rPr>
                <w:rFonts w:ascii="Apercu Pro" w:hAnsi="Apercu Pro"/>
                <w:sz w:val="22"/>
                <w:lang w:val="en-GB"/>
              </w:rPr>
            </w:pPr>
            <w:r w:rsidRPr="004471B1">
              <w:rPr>
                <w:rFonts w:ascii="Apercu Pro" w:hAnsi="Apercu Pro"/>
                <w:sz w:val="22"/>
                <w:lang w:val="en-GB"/>
              </w:rPr>
              <w:t>500 kg</w:t>
            </w:r>
          </w:p>
          <w:p w14:paraId="39B4563E" w14:textId="77777777" w:rsidR="00D12868" w:rsidRDefault="00D12868" w:rsidP="00D12868">
            <w:pPr>
              <w:rPr>
                <w:rFonts w:ascii="Apercu Pro" w:hAnsi="Apercu Pro"/>
                <w:sz w:val="22"/>
                <w:lang w:val="en-GB"/>
              </w:rPr>
            </w:pPr>
            <w:r w:rsidRPr="004471B1">
              <w:rPr>
                <w:rFonts w:ascii="Apercu Pro" w:hAnsi="Apercu Pro"/>
                <w:sz w:val="22"/>
                <w:lang w:val="en-GB"/>
              </w:rPr>
              <w:t>160 x 95 x 25 cm</w:t>
            </w:r>
          </w:p>
          <w:p w14:paraId="4F6A226B" w14:textId="77777777" w:rsidR="00D12868" w:rsidRDefault="00D12868" w:rsidP="00D12868">
            <w:pPr>
              <w:rPr>
                <w:rFonts w:ascii="Apercu Pro" w:hAnsi="Apercu Pro"/>
                <w:sz w:val="22"/>
                <w:lang w:val="en-GB"/>
              </w:rPr>
            </w:pPr>
          </w:p>
          <w:p w14:paraId="381C46B4" w14:textId="6D45496E" w:rsidR="00091330" w:rsidRPr="004471B1" w:rsidRDefault="00091330" w:rsidP="00D12868">
            <w:pPr>
              <w:rPr>
                <w:rFonts w:ascii="Apercu Pro" w:hAnsi="Apercu Pro"/>
                <w:sz w:val="22"/>
                <w:lang w:val="en-GB"/>
              </w:rPr>
            </w:pPr>
            <w:proofErr w:type="spellStart"/>
            <w:r>
              <w:rPr>
                <w:rFonts w:ascii="Apercu Pro" w:hAnsi="Apercu Pro"/>
                <w:sz w:val="22"/>
                <w:lang w:val="en-GB"/>
              </w:rPr>
              <w:t>Arbeitszimmer</w:t>
            </w:r>
            <w:proofErr w:type="spellEnd"/>
          </w:p>
          <w:p w14:paraId="1919C2CA" w14:textId="24655AC5" w:rsidR="00D12868" w:rsidRPr="00D12868" w:rsidRDefault="00D12868" w:rsidP="0076061F">
            <w:pPr>
              <w:rPr>
                <w:rFonts w:ascii="Apercu Pro" w:hAnsi="Apercu Pro"/>
                <w:sz w:val="16"/>
                <w:szCs w:val="16"/>
              </w:rPr>
            </w:pPr>
            <w:r w:rsidRPr="001F2C27">
              <w:rPr>
                <w:rFonts w:ascii="Apercu Pro" w:hAnsi="Apercu Pro"/>
                <w:sz w:val="16"/>
                <w:szCs w:val="16"/>
              </w:rPr>
              <w:t>© DQS/Huber</w:t>
            </w:r>
          </w:p>
        </w:tc>
      </w:tr>
      <w:tr w:rsidR="00754878" w:rsidRPr="00D12868" w14:paraId="09F722D3" w14:textId="77777777" w:rsidTr="00D12868">
        <w:tc>
          <w:tcPr>
            <w:tcW w:w="4246" w:type="dxa"/>
          </w:tcPr>
          <w:p w14:paraId="528BADE7" w14:textId="3C92FC16" w:rsidR="00D12868" w:rsidRPr="00D12868" w:rsidRDefault="00077946" w:rsidP="0076061F">
            <w:pPr>
              <w:rPr>
                <w:rFonts w:ascii="Apercu Pro" w:hAnsi="Apercu Pro"/>
                <w:sz w:val="22"/>
                <w:lang w:val="en-GB"/>
              </w:rPr>
            </w:pPr>
            <w:r w:rsidRPr="00077946">
              <w:rPr>
                <w:rFonts w:ascii="Apercu Pro" w:hAnsi="Apercu Pro"/>
                <w:sz w:val="22"/>
                <w:lang w:val="en-GB"/>
              </w:rPr>
              <w:lastRenderedPageBreak/>
              <w:drawing>
                <wp:inline distT="0" distB="0" distL="0" distR="0" wp14:anchorId="6DDDAD55" wp14:editId="476DE947">
                  <wp:extent cx="3418205" cy="2272907"/>
                  <wp:effectExtent l="0" t="0" r="0" b="0"/>
                  <wp:docPr id="8709588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58806" name=""/>
                          <pic:cNvPicPr/>
                        </pic:nvPicPr>
                        <pic:blipFill>
                          <a:blip r:embed="rId12"/>
                          <a:stretch>
                            <a:fillRect/>
                          </a:stretch>
                        </pic:blipFill>
                        <pic:spPr>
                          <a:xfrm>
                            <a:off x="0" y="0"/>
                            <a:ext cx="3427465" cy="2279065"/>
                          </a:xfrm>
                          <a:prstGeom prst="rect">
                            <a:avLst/>
                          </a:prstGeom>
                        </pic:spPr>
                      </pic:pic>
                    </a:graphicData>
                  </a:graphic>
                </wp:inline>
              </w:drawing>
            </w:r>
          </w:p>
        </w:tc>
        <w:tc>
          <w:tcPr>
            <w:tcW w:w="4247" w:type="dxa"/>
          </w:tcPr>
          <w:p w14:paraId="31D62B5F" w14:textId="77777777" w:rsidR="00D12868" w:rsidRDefault="00D12868" w:rsidP="00D12868">
            <w:pPr>
              <w:rPr>
                <w:rFonts w:ascii="Apercu Pro" w:hAnsi="Apercu Pro"/>
                <w:sz w:val="22"/>
                <w:lang w:val="en-GB"/>
              </w:rPr>
            </w:pPr>
            <w:r w:rsidRPr="004471B1">
              <w:rPr>
                <w:rFonts w:ascii="Apercu Pro" w:hAnsi="Apercu Pro"/>
                <w:sz w:val="22"/>
                <w:lang w:val="en-GB"/>
              </w:rPr>
              <w:t>TC 1397</w:t>
            </w:r>
          </w:p>
          <w:p w14:paraId="004A9BE1" w14:textId="77777777" w:rsidR="00D12868" w:rsidRPr="0029188D" w:rsidRDefault="00D12868" w:rsidP="00D12868">
            <w:pPr>
              <w:rPr>
                <w:rFonts w:ascii="Apercu Pro" w:hAnsi="Apercu Pro"/>
                <w:b/>
                <w:bCs/>
                <w:sz w:val="22"/>
                <w:lang w:val="en-GB"/>
              </w:rPr>
            </w:pPr>
            <w:r w:rsidRPr="0029188D">
              <w:rPr>
                <w:rFonts w:ascii="Apercu Pro" w:hAnsi="Apercu Pro"/>
                <w:b/>
                <w:bCs/>
                <w:sz w:val="22"/>
                <w:lang w:val="en-GB"/>
              </w:rPr>
              <w:t>Distant Cousin</w:t>
            </w:r>
          </w:p>
          <w:p w14:paraId="494ABB56" w14:textId="77777777" w:rsidR="00D12868" w:rsidRDefault="00D12868" w:rsidP="00D12868">
            <w:pPr>
              <w:rPr>
                <w:rFonts w:ascii="Apercu Pro" w:hAnsi="Apercu Pro"/>
                <w:sz w:val="22"/>
                <w:lang w:val="en-GB"/>
              </w:rPr>
            </w:pPr>
            <w:r w:rsidRPr="004471B1">
              <w:rPr>
                <w:rFonts w:ascii="Apercu Pro" w:hAnsi="Apercu Pro"/>
                <w:sz w:val="22"/>
                <w:lang w:val="en-GB"/>
              </w:rPr>
              <w:t>2021</w:t>
            </w:r>
          </w:p>
          <w:p w14:paraId="5301BFB7" w14:textId="302B05D9" w:rsidR="00D12868" w:rsidRDefault="00D12868" w:rsidP="00D12868">
            <w:pPr>
              <w:rPr>
                <w:rFonts w:ascii="Apercu Pro" w:hAnsi="Apercu Pro"/>
                <w:sz w:val="22"/>
                <w:lang w:val="en-GB"/>
              </w:rPr>
            </w:pPr>
            <w:r w:rsidRPr="004471B1">
              <w:rPr>
                <w:rFonts w:ascii="Apercu Pro" w:hAnsi="Apercu Pro"/>
                <w:sz w:val="22"/>
                <w:lang w:val="en-GB"/>
              </w:rPr>
              <w:t>Fiberglas</w:t>
            </w:r>
          </w:p>
          <w:p w14:paraId="05249FCF" w14:textId="77777777" w:rsidR="00D12868" w:rsidRDefault="00D12868" w:rsidP="00D12868">
            <w:pPr>
              <w:rPr>
                <w:rFonts w:ascii="Apercu Pro" w:hAnsi="Apercu Pro"/>
                <w:sz w:val="22"/>
                <w:lang w:val="en-GB"/>
              </w:rPr>
            </w:pPr>
            <w:r w:rsidRPr="004471B1">
              <w:rPr>
                <w:rFonts w:ascii="Apercu Pro" w:hAnsi="Apercu Pro"/>
                <w:sz w:val="22"/>
                <w:lang w:val="en-GB"/>
              </w:rPr>
              <w:t>163,5 kg</w:t>
            </w:r>
          </w:p>
          <w:p w14:paraId="691370E2" w14:textId="77777777" w:rsidR="00D12868" w:rsidRDefault="00D12868" w:rsidP="00D12868">
            <w:pPr>
              <w:rPr>
                <w:rFonts w:ascii="Apercu Pro" w:hAnsi="Apercu Pro"/>
                <w:sz w:val="22"/>
                <w:lang w:val="en-GB"/>
              </w:rPr>
            </w:pPr>
            <w:r w:rsidRPr="004471B1">
              <w:rPr>
                <w:rFonts w:ascii="Apercu Pro" w:hAnsi="Apercu Pro"/>
                <w:sz w:val="22"/>
                <w:lang w:val="en-GB"/>
              </w:rPr>
              <w:t>220 x 330 x 260 cm</w:t>
            </w:r>
          </w:p>
          <w:p w14:paraId="1114930C" w14:textId="77777777" w:rsidR="00D12868" w:rsidRDefault="00D12868" w:rsidP="00D12868">
            <w:pPr>
              <w:rPr>
                <w:rFonts w:ascii="Apercu Pro" w:hAnsi="Apercu Pro"/>
                <w:sz w:val="22"/>
                <w:lang w:val="en-GB"/>
              </w:rPr>
            </w:pPr>
          </w:p>
          <w:p w14:paraId="7CE1B747" w14:textId="4E5113D7" w:rsidR="0029188D" w:rsidRDefault="0029188D" w:rsidP="00D12868">
            <w:pPr>
              <w:rPr>
                <w:rFonts w:ascii="Apercu Pro" w:hAnsi="Apercu Pro"/>
                <w:sz w:val="22"/>
                <w:lang w:val="en-GB"/>
              </w:rPr>
            </w:pPr>
            <w:proofErr w:type="spellStart"/>
            <w:r>
              <w:rPr>
                <w:rFonts w:ascii="Apercu Pro" w:hAnsi="Apercu Pro"/>
                <w:sz w:val="22"/>
                <w:lang w:val="en-GB"/>
              </w:rPr>
              <w:t>Weißer</w:t>
            </w:r>
            <w:proofErr w:type="spellEnd"/>
            <w:r>
              <w:rPr>
                <w:rFonts w:ascii="Apercu Pro" w:hAnsi="Apercu Pro"/>
                <w:sz w:val="22"/>
                <w:lang w:val="en-GB"/>
              </w:rPr>
              <w:t xml:space="preserve"> Saal</w:t>
            </w:r>
          </w:p>
          <w:p w14:paraId="539B5ACC" w14:textId="07D82AB9" w:rsidR="00D12868" w:rsidRPr="00D12868" w:rsidRDefault="00D12868" w:rsidP="0076061F">
            <w:pPr>
              <w:rPr>
                <w:rFonts w:ascii="Apercu Pro" w:hAnsi="Apercu Pro"/>
                <w:sz w:val="16"/>
                <w:szCs w:val="16"/>
              </w:rPr>
            </w:pPr>
            <w:r w:rsidRPr="001F2C27">
              <w:rPr>
                <w:rFonts w:ascii="Apercu Pro" w:hAnsi="Apercu Pro"/>
                <w:sz w:val="16"/>
                <w:szCs w:val="16"/>
              </w:rPr>
              <w:t>© DQS/Huber</w:t>
            </w:r>
          </w:p>
        </w:tc>
      </w:tr>
      <w:tr w:rsidR="00754878" w:rsidRPr="00D12868" w14:paraId="01100688" w14:textId="77777777" w:rsidTr="00D12868">
        <w:tc>
          <w:tcPr>
            <w:tcW w:w="4246" w:type="dxa"/>
          </w:tcPr>
          <w:p w14:paraId="68FF9C8A" w14:textId="7167ED66" w:rsidR="00965E9F" w:rsidRPr="00D12868" w:rsidRDefault="00A96150" w:rsidP="0076061F">
            <w:pPr>
              <w:rPr>
                <w:rFonts w:ascii="Apercu Pro" w:hAnsi="Apercu Pro"/>
                <w:sz w:val="22"/>
                <w:lang w:val="en-GB"/>
              </w:rPr>
            </w:pPr>
            <w:r w:rsidRPr="00A96150">
              <w:rPr>
                <w:rFonts w:ascii="Apercu Pro" w:hAnsi="Apercu Pro"/>
                <w:sz w:val="22"/>
                <w:lang w:val="en-GB"/>
              </w:rPr>
              <w:drawing>
                <wp:inline distT="0" distB="0" distL="0" distR="0" wp14:anchorId="5022F715" wp14:editId="5B0EF174">
                  <wp:extent cx="3418205" cy="2270495"/>
                  <wp:effectExtent l="0" t="0" r="0" b="0"/>
                  <wp:docPr id="10532472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47243" name=""/>
                          <pic:cNvPicPr/>
                        </pic:nvPicPr>
                        <pic:blipFill>
                          <a:blip r:embed="rId13"/>
                          <a:stretch>
                            <a:fillRect/>
                          </a:stretch>
                        </pic:blipFill>
                        <pic:spPr>
                          <a:xfrm>
                            <a:off x="0" y="0"/>
                            <a:ext cx="3432047" cy="2279689"/>
                          </a:xfrm>
                          <a:prstGeom prst="rect">
                            <a:avLst/>
                          </a:prstGeom>
                        </pic:spPr>
                      </pic:pic>
                    </a:graphicData>
                  </a:graphic>
                </wp:inline>
              </w:drawing>
            </w:r>
          </w:p>
        </w:tc>
        <w:tc>
          <w:tcPr>
            <w:tcW w:w="4247" w:type="dxa"/>
          </w:tcPr>
          <w:p w14:paraId="2491F9DA" w14:textId="77777777" w:rsidR="00D12868" w:rsidRDefault="00D12868" w:rsidP="00D12868">
            <w:pPr>
              <w:rPr>
                <w:rFonts w:ascii="Apercu Pro" w:hAnsi="Apercu Pro"/>
                <w:sz w:val="22"/>
                <w:lang w:val="en-GB"/>
              </w:rPr>
            </w:pPr>
            <w:r w:rsidRPr="004471B1">
              <w:rPr>
                <w:rFonts w:ascii="Apercu Pro" w:hAnsi="Apercu Pro"/>
                <w:sz w:val="22"/>
                <w:lang w:val="en-GB"/>
              </w:rPr>
              <w:t xml:space="preserve">TC 1398 </w:t>
            </w:r>
          </w:p>
          <w:p w14:paraId="0F2AF7DD" w14:textId="77777777" w:rsidR="00D12868" w:rsidRPr="0045117D" w:rsidRDefault="00D12868" w:rsidP="00D12868">
            <w:pPr>
              <w:rPr>
                <w:rFonts w:ascii="Apercu Pro" w:hAnsi="Apercu Pro"/>
                <w:b/>
                <w:bCs/>
                <w:sz w:val="22"/>
                <w:lang w:val="en-GB"/>
              </w:rPr>
            </w:pPr>
            <w:r w:rsidRPr="0045117D">
              <w:rPr>
                <w:rFonts w:ascii="Apercu Pro" w:hAnsi="Apercu Pro"/>
                <w:b/>
                <w:bCs/>
                <w:sz w:val="22"/>
                <w:lang w:val="en-GB"/>
              </w:rPr>
              <w:t>Untitled</w:t>
            </w:r>
          </w:p>
          <w:p w14:paraId="7E73A0B0" w14:textId="77777777" w:rsidR="00D12868" w:rsidRPr="004471B1" w:rsidRDefault="00D12868" w:rsidP="00D12868">
            <w:pPr>
              <w:rPr>
                <w:rFonts w:ascii="Apercu Pro" w:hAnsi="Apercu Pro"/>
                <w:sz w:val="22"/>
                <w:lang w:val="en-GB"/>
              </w:rPr>
            </w:pPr>
            <w:r w:rsidRPr="004471B1">
              <w:rPr>
                <w:rFonts w:ascii="Apercu Pro" w:hAnsi="Apercu Pro"/>
                <w:sz w:val="22"/>
                <w:lang w:val="en-GB"/>
              </w:rPr>
              <w:t>2019</w:t>
            </w:r>
          </w:p>
          <w:p w14:paraId="34E8841D" w14:textId="1D0ECC50" w:rsidR="00D12868" w:rsidRDefault="00AA159A" w:rsidP="00D12868">
            <w:pPr>
              <w:rPr>
                <w:rFonts w:ascii="Apercu Pro" w:hAnsi="Apercu Pro"/>
                <w:sz w:val="22"/>
                <w:lang w:val="en-GB"/>
              </w:rPr>
            </w:pPr>
            <w:r>
              <w:rPr>
                <w:rFonts w:ascii="Apercu Pro" w:hAnsi="Apercu Pro"/>
                <w:sz w:val="22"/>
                <w:lang w:val="en-GB"/>
              </w:rPr>
              <w:t>Stein</w:t>
            </w:r>
            <w:r w:rsidR="00D12868" w:rsidRPr="004471B1">
              <w:rPr>
                <w:rFonts w:ascii="Apercu Pro" w:hAnsi="Apercu Pro"/>
                <w:sz w:val="22"/>
                <w:lang w:val="en-GB"/>
              </w:rPr>
              <w:t xml:space="preserve"> (</w:t>
            </w:r>
            <w:proofErr w:type="spellStart"/>
            <w:r w:rsidR="00D12868" w:rsidRPr="004471B1">
              <w:rPr>
                <w:rFonts w:ascii="Apercu Pro" w:hAnsi="Apercu Pro"/>
                <w:sz w:val="22"/>
                <w:lang w:val="en-GB"/>
              </w:rPr>
              <w:t>travertino</w:t>
            </w:r>
            <w:proofErr w:type="spellEnd"/>
            <w:r w:rsidR="00D12868" w:rsidRPr="004471B1">
              <w:rPr>
                <w:rFonts w:ascii="Apercu Pro" w:hAnsi="Apercu Pro"/>
                <w:sz w:val="22"/>
                <w:lang w:val="en-GB"/>
              </w:rPr>
              <w:t>)</w:t>
            </w:r>
          </w:p>
          <w:p w14:paraId="57210FE5" w14:textId="77777777" w:rsidR="00D12868" w:rsidRDefault="00D12868" w:rsidP="00D12868">
            <w:pPr>
              <w:rPr>
                <w:rFonts w:ascii="Apercu Pro" w:hAnsi="Apercu Pro"/>
                <w:sz w:val="22"/>
                <w:lang w:val="en-GB"/>
              </w:rPr>
            </w:pPr>
            <w:r w:rsidRPr="004471B1">
              <w:rPr>
                <w:rFonts w:ascii="Apercu Pro" w:hAnsi="Apercu Pro"/>
                <w:sz w:val="22"/>
                <w:lang w:val="en-GB"/>
              </w:rPr>
              <w:t>709 kg</w:t>
            </w:r>
          </w:p>
          <w:p w14:paraId="2A6BA959" w14:textId="77777777" w:rsidR="00D12868" w:rsidRPr="004471B1" w:rsidRDefault="00D12868" w:rsidP="00D12868">
            <w:pPr>
              <w:rPr>
                <w:rFonts w:ascii="Apercu Pro" w:hAnsi="Apercu Pro"/>
                <w:sz w:val="22"/>
                <w:lang w:val="en-GB"/>
              </w:rPr>
            </w:pPr>
            <w:r w:rsidRPr="004471B1">
              <w:rPr>
                <w:rFonts w:ascii="Apercu Pro" w:hAnsi="Apercu Pro"/>
                <w:sz w:val="22"/>
                <w:lang w:val="en-GB"/>
              </w:rPr>
              <w:t>110 x 91 x 68 cm</w:t>
            </w:r>
          </w:p>
          <w:p w14:paraId="337FFEA5" w14:textId="77777777" w:rsidR="00D12868" w:rsidRDefault="00D12868" w:rsidP="0076061F">
            <w:pPr>
              <w:rPr>
                <w:rFonts w:ascii="Apercu Pro" w:hAnsi="Apercu Pro"/>
                <w:sz w:val="22"/>
                <w:lang w:val="en-GB"/>
              </w:rPr>
            </w:pPr>
          </w:p>
          <w:p w14:paraId="5DA52C80" w14:textId="262A755D" w:rsidR="00D12868" w:rsidRDefault="00D12868" w:rsidP="0076061F">
            <w:pPr>
              <w:rPr>
                <w:rFonts w:ascii="Apercu Pro" w:hAnsi="Apercu Pro"/>
                <w:sz w:val="22"/>
                <w:lang w:val="en-GB"/>
              </w:rPr>
            </w:pPr>
            <w:proofErr w:type="spellStart"/>
            <w:r>
              <w:rPr>
                <w:rFonts w:ascii="Apercu Pro" w:hAnsi="Apercu Pro"/>
                <w:sz w:val="22"/>
                <w:lang w:val="en-GB"/>
              </w:rPr>
              <w:t>Schöne</w:t>
            </w:r>
            <w:proofErr w:type="spellEnd"/>
            <w:r>
              <w:rPr>
                <w:rFonts w:ascii="Apercu Pro" w:hAnsi="Apercu Pro"/>
                <w:sz w:val="22"/>
                <w:lang w:val="en-GB"/>
              </w:rPr>
              <w:t xml:space="preserve"> Galerie</w:t>
            </w:r>
          </w:p>
          <w:p w14:paraId="31255A90" w14:textId="06376B54" w:rsidR="00D12868" w:rsidRPr="00D12868" w:rsidRDefault="00D12868" w:rsidP="0076061F">
            <w:pPr>
              <w:rPr>
                <w:rFonts w:ascii="Apercu Pro" w:hAnsi="Apercu Pro"/>
                <w:sz w:val="16"/>
                <w:szCs w:val="16"/>
              </w:rPr>
            </w:pPr>
            <w:r w:rsidRPr="001F2C27">
              <w:rPr>
                <w:rFonts w:ascii="Apercu Pro" w:hAnsi="Apercu Pro"/>
                <w:sz w:val="16"/>
                <w:szCs w:val="16"/>
              </w:rPr>
              <w:t>© DQS/Huber</w:t>
            </w:r>
          </w:p>
        </w:tc>
      </w:tr>
      <w:tr w:rsidR="00754878" w:rsidRPr="00D12868" w14:paraId="60CE3A7A" w14:textId="77777777" w:rsidTr="00D12868">
        <w:tc>
          <w:tcPr>
            <w:tcW w:w="4246" w:type="dxa"/>
          </w:tcPr>
          <w:p w14:paraId="5ED73611" w14:textId="3B0B5AFD" w:rsidR="00965E9F" w:rsidRPr="00D12868" w:rsidRDefault="00965E9F" w:rsidP="0076061F">
            <w:pPr>
              <w:rPr>
                <w:rFonts w:ascii="Apercu Pro" w:hAnsi="Apercu Pro"/>
                <w:sz w:val="22"/>
                <w:lang w:val="en-GB"/>
              </w:rPr>
            </w:pPr>
            <w:r w:rsidRPr="00965E9F">
              <w:rPr>
                <w:rFonts w:ascii="Apercu Pro" w:hAnsi="Apercu Pro"/>
                <w:sz w:val="22"/>
                <w:lang w:val="en-GB"/>
              </w:rPr>
              <w:drawing>
                <wp:inline distT="0" distB="0" distL="0" distR="0" wp14:anchorId="29637BE4" wp14:editId="117D7D69">
                  <wp:extent cx="3418205" cy="2270495"/>
                  <wp:effectExtent l="0" t="0" r="0" b="0"/>
                  <wp:docPr id="20112076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207657" name=""/>
                          <pic:cNvPicPr/>
                        </pic:nvPicPr>
                        <pic:blipFill>
                          <a:blip r:embed="rId14"/>
                          <a:stretch>
                            <a:fillRect/>
                          </a:stretch>
                        </pic:blipFill>
                        <pic:spPr>
                          <a:xfrm>
                            <a:off x="0" y="0"/>
                            <a:ext cx="3434773" cy="2281500"/>
                          </a:xfrm>
                          <a:prstGeom prst="rect">
                            <a:avLst/>
                          </a:prstGeom>
                        </pic:spPr>
                      </pic:pic>
                    </a:graphicData>
                  </a:graphic>
                </wp:inline>
              </w:drawing>
            </w:r>
          </w:p>
        </w:tc>
        <w:tc>
          <w:tcPr>
            <w:tcW w:w="4247" w:type="dxa"/>
          </w:tcPr>
          <w:p w14:paraId="7AF6B23B" w14:textId="77777777" w:rsidR="00D12868" w:rsidRDefault="00D12868" w:rsidP="00D12868">
            <w:pPr>
              <w:rPr>
                <w:rFonts w:ascii="Apercu Pro" w:hAnsi="Apercu Pro"/>
                <w:sz w:val="22"/>
                <w:lang w:val="en-GB"/>
              </w:rPr>
            </w:pPr>
            <w:r w:rsidRPr="004471B1">
              <w:rPr>
                <w:rFonts w:ascii="Apercu Pro" w:hAnsi="Apercu Pro"/>
                <w:sz w:val="22"/>
                <w:lang w:val="en-GB"/>
              </w:rPr>
              <w:t>TC 1399</w:t>
            </w:r>
          </w:p>
          <w:p w14:paraId="65206D2E" w14:textId="77777777" w:rsidR="00D12868" w:rsidRPr="0045117D" w:rsidRDefault="00D12868" w:rsidP="00D12868">
            <w:pPr>
              <w:rPr>
                <w:rFonts w:ascii="Apercu Pro" w:hAnsi="Apercu Pro"/>
                <w:b/>
                <w:bCs/>
                <w:sz w:val="22"/>
                <w:lang w:val="en-GB"/>
              </w:rPr>
            </w:pPr>
            <w:r w:rsidRPr="0045117D">
              <w:rPr>
                <w:rFonts w:ascii="Apercu Pro" w:hAnsi="Apercu Pro"/>
                <w:b/>
                <w:bCs/>
                <w:sz w:val="22"/>
                <w:lang w:val="en-GB"/>
              </w:rPr>
              <w:t>Untitled</w:t>
            </w:r>
          </w:p>
          <w:p w14:paraId="28095F58" w14:textId="77777777" w:rsidR="00D12868" w:rsidRPr="004471B1" w:rsidRDefault="00D12868" w:rsidP="00D12868">
            <w:pPr>
              <w:rPr>
                <w:rFonts w:ascii="Apercu Pro" w:hAnsi="Apercu Pro"/>
                <w:sz w:val="22"/>
                <w:lang w:val="en-GB"/>
              </w:rPr>
            </w:pPr>
            <w:r w:rsidRPr="004471B1">
              <w:rPr>
                <w:rFonts w:ascii="Apercu Pro" w:hAnsi="Apercu Pro"/>
                <w:sz w:val="22"/>
                <w:lang w:val="en-GB"/>
              </w:rPr>
              <w:t>2024</w:t>
            </w:r>
          </w:p>
          <w:p w14:paraId="0A9B8073" w14:textId="51711C16" w:rsidR="00D12868" w:rsidRDefault="00AA159A" w:rsidP="00D12868">
            <w:pPr>
              <w:rPr>
                <w:rFonts w:ascii="Apercu Pro" w:hAnsi="Apercu Pro"/>
                <w:sz w:val="22"/>
                <w:lang w:val="en-GB"/>
              </w:rPr>
            </w:pPr>
            <w:r>
              <w:rPr>
                <w:rFonts w:ascii="Apercu Pro" w:hAnsi="Apercu Pro"/>
                <w:sz w:val="22"/>
                <w:lang w:val="en-GB"/>
              </w:rPr>
              <w:t>Stein</w:t>
            </w:r>
          </w:p>
          <w:p w14:paraId="0A9B6837" w14:textId="77777777" w:rsidR="00D12868" w:rsidRDefault="00D12868" w:rsidP="00D12868">
            <w:pPr>
              <w:rPr>
                <w:rFonts w:ascii="Apercu Pro" w:hAnsi="Apercu Pro"/>
                <w:sz w:val="22"/>
                <w:lang w:val="en-GB"/>
              </w:rPr>
            </w:pPr>
            <w:r w:rsidRPr="004471B1">
              <w:rPr>
                <w:rFonts w:ascii="Apercu Pro" w:hAnsi="Apercu Pro"/>
                <w:sz w:val="22"/>
                <w:lang w:val="en-GB"/>
              </w:rPr>
              <w:t>625 kg</w:t>
            </w:r>
          </w:p>
          <w:p w14:paraId="06F9AE72" w14:textId="77777777" w:rsidR="00D12868" w:rsidRDefault="00D12868" w:rsidP="00D12868">
            <w:pPr>
              <w:rPr>
                <w:rFonts w:ascii="Apercu Pro" w:hAnsi="Apercu Pro"/>
                <w:sz w:val="22"/>
                <w:lang w:val="en-GB"/>
              </w:rPr>
            </w:pPr>
            <w:r w:rsidRPr="004471B1">
              <w:rPr>
                <w:rFonts w:ascii="Apercu Pro" w:hAnsi="Apercu Pro"/>
                <w:sz w:val="22"/>
                <w:lang w:val="en-GB"/>
              </w:rPr>
              <w:t>120 x 91 x 74 cm</w:t>
            </w:r>
          </w:p>
          <w:p w14:paraId="27A8673E" w14:textId="77777777" w:rsidR="00D12868" w:rsidRPr="004471B1" w:rsidRDefault="00D12868" w:rsidP="00D12868">
            <w:pPr>
              <w:rPr>
                <w:rFonts w:ascii="Apercu Pro" w:hAnsi="Apercu Pro"/>
                <w:sz w:val="22"/>
                <w:lang w:val="en-GB"/>
              </w:rPr>
            </w:pPr>
          </w:p>
          <w:p w14:paraId="668C3E11" w14:textId="47A1D30D" w:rsidR="00D12868" w:rsidRDefault="00D12868" w:rsidP="00D12868">
            <w:pPr>
              <w:rPr>
                <w:rFonts w:ascii="Apercu Pro" w:hAnsi="Apercu Pro"/>
                <w:sz w:val="22"/>
                <w:lang w:val="en-GB"/>
              </w:rPr>
            </w:pPr>
            <w:proofErr w:type="spellStart"/>
            <w:r>
              <w:rPr>
                <w:rFonts w:ascii="Apercu Pro" w:hAnsi="Apercu Pro"/>
                <w:sz w:val="22"/>
                <w:lang w:val="en-GB"/>
              </w:rPr>
              <w:t>Schöne</w:t>
            </w:r>
            <w:proofErr w:type="spellEnd"/>
            <w:r>
              <w:rPr>
                <w:rFonts w:ascii="Apercu Pro" w:hAnsi="Apercu Pro"/>
                <w:sz w:val="22"/>
                <w:lang w:val="en-GB"/>
              </w:rPr>
              <w:t xml:space="preserve"> Galerie</w:t>
            </w:r>
          </w:p>
          <w:p w14:paraId="01421FE5" w14:textId="2D35FA41" w:rsidR="00D12868" w:rsidRPr="00D12868" w:rsidRDefault="00D12868" w:rsidP="00D12868">
            <w:pPr>
              <w:rPr>
                <w:rFonts w:ascii="Apercu Pro" w:hAnsi="Apercu Pro"/>
                <w:sz w:val="22"/>
                <w:lang w:val="en-GB"/>
              </w:rPr>
            </w:pPr>
            <w:r w:rsidRPr="001F2C27">
              <w:rPr>
                <w:rFonts w:ascii="Apercu Pro" w:hAnsi="Apercu Pro"/>
                <w:sz w:val="16"/>
                <w:szCs w:val="16"/>
              </w:rPr>
              <w:t>© DQS/Huber</w:t>
            </w:r>
          </w:p>
        </w:tc>
      </w:tr>
      <w:tr w:rsidR="00754878" w:rsidRPr="00D12868" w14:paraId="3563E278" w14:textId="77777777" w:rsidTr="00D12868">
        <w:tc>
          <w:tcPr>
            <w:tcW w:w="4246" w:type="dxa"/>
          </w:tcPr>
          <w:p w14:paraId="62A6538E" w14:textId="1E54730D" w:rsidR="00D12868" w:rsidRPr="00D12868" w:rsidRDefault="00A96150" w:rsidP="0076061F">
            <w:pPr>
              <w:rPr>
                <w:rFonts w:ascii="Apercu Pro" w:hAnsi="Apercu Pro"/>
                <w:sz w:val="22"/>
                <w:lang w:val="en-GB"/>
              </w:rPr>
            </w:pPr>
            <w:r w:rsidRPr="00A96150">
              <w:rPr>
                <w:rFonts w:ascii="Apercu Pro" w:hAnsi="Apercu Pro"/>
                <w:sz w:val="22"/>
                <w:lang w:val="en-GB"/>
              </w:rPr>
              <w:lastRenderedPageBreak/>
              <w:drawing>
                <wp:inline distT="0" distB="0" distL="0" distR="0" wp14:anchorId="28CE8ADF" wp14:editId="24E34FCD">
                  <wp:extent cx="3437255" cy="2281936"/>
                  <wp:effectExtent l="0" t="0" r="0" b="4445"/>
                  <wp:docPr id="18257576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5764" name=""/>
                          <pic:cNvPicPr/>
                        </pic:nvPicPr>
                        <pic:blipFill>
                          <a:blip r:embed="rId15"/>
                          <a:stretch>
                            <a:fillRect/>
                          </a:stretch>
                        </pic:blipFill>
                        <pic:spPr>
                          <a:xfrm>
                            <a:off x="0" y="0"/>
                            <a:ext cx="3455453" cy="2294017"/>
                          </a:xfrm>
                          <a:prstGeom prst="rect">
                            <a:avLst/>
                          </a:prstGeom>
                        </pic:spPr>
                      </pic:pic>
                    </a:graphicData>
                  </a:graphic>
                </wp:inline>
              </w:drawing>
            </w:r>
          </w:p>
        </w:tc>
        <w:tc>
          <w:tcPr>
            <w:tcW w:w="4247" w:type="dxa"/>
          </w:tcPr>
          <w:p w14:paraId="7A1EC448" w14:textId="77777777" w:rsidR="00541246" w:rsidRDefault="00541246" w:rsidP="00541246">
            <w:pPr>
              <w:rPr>
                <w:rFonts w:ascii="Apercu Pro" w:hAnsi="Apercu Pro"/>
                <w:sz w:val="22"/>
                <w:lang w:val="en-GB"/>
              </w:rPr>
            </w:pPr>
            <w:r w:rsidRPr="004471B1">
              <w:rPr>
                <w:rFonts w:ascii="Apercu Pro" w:hAnsi="Apercu Pro"/>
                <w:sz w:val="22"/>
                <w:lang w:val="en-GB"/>
              </w:rPr>
              <w:t>TC 1400</w:t>
            </w:r>
          </w:p>
          <w:p w14:paraId="095CECFB" w14:textId="77777777" w:rsidR="00541246" w:rsidRPr="0045117D" w:rsidRDefault="00541246" w:rsidP="00541246">
            <w:pPr>
              <w:rPr>
                <w:rFonts w:ascii="Apercu Pro" w:hAnsi="Apercu Pro"/>
                <w:b/>
                <w:bCs/>
                <w:sz w:val="22"/>
                <w:lang w:val="en-GB"/>
              </w:rPr>
            </w:pPr>
            <w:r w:rsidRPr="0045117D">
              <w:rPr>
                <w:rFonts w:ascii="Apercu Pro" w:hAnsi="Apercu Pro"/>
                <w:b/>
                <w:bCs/>
                <w:sz w:val="22"/>
                <w:lang w:val="en-GB"/>
              </w:rPr>
              <w:t>Untitled</w:t>
            </w:r>
          </w:p>
          <w:p w14:paraId="4CFBFF2C" w14:textId="77777777" w:rsidR="00541246" w:rsidRPr="004471B1" w:rsidRDefault="00541246" w:rsidP="00541246">
            <w:pPr>
              <w:rPr>
                <w:rFonts w:ascii="Apercu Pro" w:hAnsi="Apercu Pro"/>
                <w:sz w:val="22"/>
                <w:lang w:val="en-GB"/>
              </w:rPr>
            </w:pPr>
            <w:r w:rsidRPr="004471B1">
              <w:rPr>
                <w:rFonts w:ascii="Apercu Pro" w:hAnsi="Apercu Pro"/>
                <w:sz w:val="22"/>
                <w:lang w:val="en-GB"/>
              </w:rPr>
              <w:t>2024</w:t>
            </w:r>
          </w:p>
          <w:p w14:paraId="7A791857" w14:textId="6BFE4567" w:rsidR="00541246" w:rsidRDefault="00AA159A" w:rsidP="00541246">
            <w:pPr>
              <w:rPr>
                <w:rFonts w:ascii="Apercu Pro" w:hAnsi="Apercu Pro"/>
                <w:sz w:val="22"/>
                <w:lang w:val="en-GB"/>
              </w:rPr>
            </w:pPr>
            <w:r>
              <w:rPr>
                <w:rFonts w:ascii="Apercu Pro" w:hAnsi="Apercu Pro"/>
                <w:sz w:val="22"/>
                <w:lang w:val="en-GB"/>
              </w:rPr>
              <w:t>Stein</w:t>
            </w:r>
          </w:p>
          <w:p w14:paraId="12A7CE40" w14:textId="77777777" w:rsidR="00541246" w:rsidRDefault="00541246" w:rsidP="00541246">
            <w:pPr>
              <w:rPr>
                <w:rFonts w:ascii="Apercu Pro" w:hAnsi="Apercu Pro"/>
                <w:sz w:val="22"/>
                <w:lang w:val="en-GB"/>
              </w:rPr>
            </w:pPr>
            <w:r w:rsidRPr="004471B1">
              <w:rPr>
                <w:rFonts w:ascii="Apercu Pro" w:hAnsi="Apercu Pro"/>
                <w:sz w:val="22"/>
                <w:lang w:val="en-GB"/>
              </w:rPr>
              <w:t>675 kg</w:t>
            </w:r>
          </w:p>
          <w:p w14:paraId="4AA01E7A" w14:textId="77777777" w:rsidR="00541246" w:rsidRDefault="00541246" w:rsidP="00541246">
            <w:pPr>
              <w:rPr>
                <w:rFonts w:ascii="Apercu Pro" w:hAnsi="Apercu Pro"/>
                <w:sz w:val="22"/>
                <w:lang w:val="en-GB"/>
              </w:rPr>
            </w:pPr>
            <w:r w:rsidRPr="004471B1">
              <w:rPr>
                <w:rFonts w:ascii="Apercu Pro" w:hAnsi="Apercu Pro"/>
                <w:sz w:val="22"/>
                <w:lang w:val="en-GB"/>
              </w:rPr>
              <w:t>120 x 75 x 78 cm</w:t>
            </w:r>
          </w:p>
          <w:p w14:paraId="6627188F" w14:textId="77777777" w:rsidR="0045117D" w:rsidRDefault="0045117D" w:rsidP="00541246">
            <w:pPr>
              <w:rPr>
                <w:rFonts w:ascii="Apercu Pro" w:hAnsi="Apercu Pro"/>
                <w:sz w:val="22"/>
                <w:lang w:val="en-GB"/>
              </w:rPr>
            </w:pPr>
          </w:p>
          <w:p w14:paraId="077E6F74" w14:textId="71CC59E6" w:rsidR="0045117D" w:rsidRPr="004471B1" w:rsidRDefault="0045117D" w:rsidP="00541246">
            <w:pPr>
              <w:rPr>
                <w:rFonts w:ascii="Apercu Pro" w:hAnsi="Apercu Pro"/>
                <w:sz w:val="22"/>
                <w:lang w:val="en-GB"/>
              </w:rPr>
            </w:pPr>
            <w:proofErr w:type="spellStart"/>
            <w:r>
              <w:rPr>
                <w:rFonts w:ascii="Apercu Pro" w:hAnsi="Apercu Pro"/>
                <w:sz w:val="22"/>
                <w:lang w:val="en-GB"/>
              </w:rPr>
              <w:t>Schöne</w:t>
            </w:r>
            <w:proofErr w:type="spellEnd"/>
            <w:r>
              <w:rPr>
                <w:rFonts w:ascii="Apercu Pro" w:hAnsi="Apercu Pro"/>
                <w:sz w:val="22"/>
                <w:lang w:val="en-GB"/>
              </w:rPr>
              <w:t xml:space="preserve"> Galerie</w:t>
            </w:r>
          </w:p>
          <w:p w14:paraId="21E04FD8" w14:textId="3DEC1344" w:rsidR="00D12868" w:rsidRPr="00D12868" w:rsidRDefault="0029188D" w:rsidP="0076061F">
            <w:pPr>
              <w:rPr>
                <w:rFonts w:ascii="Apercu Pro" w:hAnsi="Apercu Pro"/>
                <w:sz w:val="22"/>
                <w:lang w:val="en-GB"/>
              </w:rPr>
            </w:pPr>
            <w:r w:rsidRPr="001F2C27">
              <w:rPr>
                <w:rFonts w:ascii="Apercu Pro" w:hAnsi="Apercu Pro"/>
                <w:sz w:val="16"/>
                <w:szCs w:val="16"/>
              </w:rPr>
              <w:t>© DQS/Huber</w:t>
            </w:r>
          </w:p>
        </w:tc>
      </w:tr>
      <w:tr w:rsidR="00754878" w:rsidRPr="00D12868" w14:paraId="11E69438" w14:textId="77777777" w:rsidTr="00D12868">
        <w:tc>
          <w:tcPr>
            <w:tcW w:w="4246" w:type="dxa"/>
          </w:tcPr>
          <w:p w14:paraId="53F3D6A1" w14:textId="0D0B4EE6" w:rsidR="00D12868" w:rsidRPr="00D12868" w:rsidRDefault="004C27D5" w:rsidP="0076061F">
            <w:pPr>
              <w:rPr>
                <w:rFonts w:ascii="Apercu Pro" w:hAnsi="Apercu Pro"/>
                <w:sz w:val="22"/>
                <w:lang w:val="en-GB"/>
              </w:rPr>
            </w:pPr>
            <w:r w:rsidRPr="004C27D5">
              <w:rPr>
                <w:rFonts w:ascii="Apercu Pro" w:hAnsi="Apercu Pro"/>
                <w:sz w:val="22"/>
                <w:lang w:val="en-GB"/>
              </w:rPr>
              <w:drawing>
                <wp:inline distT="0" distB="0" distL="0" distR="0" wp14:anchorId="05DE8BD3" wp14:editId="65CEBEEF">
                  <wp:extent cx="3418205" cy="2280947"/>
                  <wp:effectExtent l="0" t="0" r="0" b="5080"/>
                  <wp:docPr id="1278816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1628" name=""/>
                          <pic:cNvPicPr/>
                        </pic:nvPicPr>
                        <pic:blipFill>
                          <a:blip r:embed="rId16"/>
                          <a:stretch>
                            <a:fillRect/>
                          </a:stretch>
                        </pic:blipFill>
                        <pic:spPr>
                          <a:xfrm>
                            <a:off x="0" y="0"/>
                            <a:ext cx="3430795" cy="2289348"/>
                          </a:xfrm>
                          <a:prstGeom prst="rect">
                            <a:avLst/>
                          </a:prstGeom>
                        </pic:spPr>
                      </pic:pic>
                    </a:graphicData>
                  </a:graphic>
                </wp:inline>
              </w:drawing>
            </w:r>
          </w:p>
        </w:tc>
        <w:tc>
          <w:tcPr>
            <w:tcW w:w="4247" w:type="dxa"/>
          </w:tcPr>
          <w:p w14:paraId="44F6D657" w14:textId="77777777" w:rsidR="00541246" w:rsidRDefault="00541246" w:rsidP="00541246">
            <w:pPr>
              <w:rPr>
                <w:rFonts w:ascii="Apercu Pro" w:hAnsi="Apercu Pro"/>
                <w:sz w:val="22"/>
                <w:lang w:val="en-GB"/>
              </w:rPr>
            </w:pPr>
            <w:r w:rsidRPr="004471B1">
              <w:rPr>
                <w:rFonts w:ascii="Apercu Pro" w:hAnsi="Apercu Pro"/>
                <w:sz w:val="22"/>
                <w:lang w:val="en-GB"/>
              </w:rPr>
              <w:t>TC 1401</w:t>
            </w:r>
          </w:p>
          <w:p w14:paraId="4C899E5F" w14:textId="77777777" w:rsidR="00541246" w:rsidRPr="0045117D" w:rsidRDefault="00541246" w:rsidP="00541246">
            <w:pPr>
              <w:rPr>
                <w:rFonts w:ascii="Apercu Pro" w:hAnsi="Apercu Pro"/>
                <w:b/>
                <w:bCs/>
                <w:sz w:val="22"/>
                <w:lang w:val="en-GB"/>
              </w:rPr>
            </w:pPr>
            <w:r w:rsidRPr="0045117D">
              <w:rPr>
                <w:rFonts w:ascii="Apercu Pro" w:hAnsi="Apercu Pro"/>
                <w:b/>
                <w:bCs/>
                <w:sz w:val="22"/>
                <w:lang w:val="en-GB"/>
              </w:rPr>
              <w:t>Untitled</w:t>
            </w:r>
          </w:p>
          <w:p w14:paraId="568D8963" w14:textId="77777777" w:rsidR="00541246" w:rsidRDefault="00541246" w:rsidP="00541246">
            <w:pPr>
              <w:rPr>
                <w:rFonts w:ascii="Apercu Pro" w:hAnsi="Apercu Pro"/>
                <w:sz w:val="22"/>
                <w:lang w:val="en-GB"/>
              </w:rPr>
            </w:pPr>
            <w:r w:rsidRPr="004471B1">
              <w:rPr>
                <w:rFonts w:ascii="Apercu Pro" w:hAnsi="Apercu Pro"/>
                <w:sz w:val="22"/>
                <w:lang w:val="en-GB"/>
              </w:rPr>
              <w:t>2024</w:t>
            </w:r>
          </w:p>
          <w:p w14:paraId="0EDC83DE" w14:textId="587071E3" w:rsidR="00541246" w:rsidRDefault="00AA159A" w:rsidP="00541246">
            <w:pPr>
              <w:rPr>
                <w:rFonts w:ascii="Apercu Pro" w:hAnsi="Apercu Pro"/>
                <w:sz w:val="22"/>
                <w:lang w:val="en-GB"/>
              </w:rPr>
            </w:pPr>
            <w:r>
              <w:rPr>
                <w:rFonts w:ascii="Apercu Pro" w:hAnsi="Apercu Pro"/>
                <w:sz w:val="22"/>
                <w:lang w:val="en-GB"/>
              </w:rPr>
              <w:t>Stein</w:t>
            </w:r>
          </w:p>
          <w:p w14:paraId="3CBB9A84" w14:textId="77777777" w:rsidR="00541246" w:rsidRDefault="00541246" w:rsidP="00541246">
            <w:pPr>
              <w:rPr>
                <w:rFonts w:ascii="Apercu Pro" w:hAnsi="Apercu Pro"/>
                <w:sz w:val="22"/>
                <w:lang w:val="en-GB"/>
              </w:rPr>
            </w:pPr>
            <w:r w:rsidRPr="004471B1">
              <w:rPr>
                <w:rFonts w:ascii="Apercu Pro" w:hAnsi="Apercu Pro"/>
                <w:sz w:val="22"/>
                <w:lang w:val="en-GB"/>
              </w:rPr>
              <w:t>705 kg</w:t>
            </w:r>
          </w:p>
          <w:p w14:paraId="04237CA5" w14:textId="77777777" w:rsidR="00541246" w:rsidRDefault="00541246" w:rsidP="00541246">
            <w:pPr>
              <w:rPr>
                <w:rFonts w:ascii="Apercu Pro" w:hAnsi="Apercu Pro"/>
                <w:sz w:val="22"/>
                <w:lang w:val="en-GB"/>
              </w:rPr>
            </w:pPr>
            <w:r w:rsidRPr="004471B1">
              <w:rPr>
                <w:rFonts w:ascii="Apercu Pro" w:hAnsi="Apercu Pro"/>
                <w:sz w:val="22"/>
                <w:lang w:val="en-GB"/>
              </w:rPr>
              <w:t>120 x 78 x 87 cm</w:t>
            </w:r>
          </w:p>
          <w:p w14:paraId="5C681493" w14:textId="77777777" w:rsidR="0045117D" w:rsidRDefault="0045117D" w:rsidP="00541246">
            <w:pPr>
              <w:rPr>
                <w:rFonts w:ascii="Apercu Pro" w:hAnsi="Apercu Pro"/>
                <w:sz w:val="22"/>
                <w:lang w:val="en-GB"/>
              </w:rPr>
            </w:pPr>
          </w:p>
          <w:p w14:paraId="78E21C4F" w14:textId="1CB9502D" w:rsidR="0045117D" w:rsidRPr="004471B1" w:rsidRDefault="0045117D" w:rsidP="00541246">
            <w:pPr>
              <w:rPr>
                <w:rFonts w:ascii="Apercu Pro" w:hAnsi="Apercu Pro"/>
                <w:sz w:val="22"/>
                <w:lang w:val="en-GB"/>
              </w:rPr>
            </w:pPr>
            <w:proofErr w:type="spellStart"/>
            <w:r>
              <w:rPr>
                <w:rFonts w:ascii="Apercu Pro" w:hAnsi="Apercu Pro"/>
                <w:sz w:val="22"/>
                <w:lang w:val="en-GB"/>
              </w:rPr>
              <w:t>Schöne</w:t>
            </w:r>
            <w:proofErr w:type="spellEnd"/>
            <w:r>
              <w:rPr>
                <w:rFonts w:ascii="Apercu Pro" w:hAnsi="Apercu Pro"/>
                <w:sz w:val="22"/>
                <w:lang w:val="en-GB"/>
              </w:rPr>
              <w:t xml:space="preserve"> Galerie</w:t>
            </w:r>
          </w:p>
          <w:p w14:paraId="4C7DD1CD" w14:textId="24ABF4C4" w:rsidR="00D12868" w:rsidRPr="00D12868" w:rsidRDefault="0029188D" w:rsidP="0076061F">
            <w:pPr>
              <w:rPr>
                <w:rFonts w:ascii="Apercu Pro" w:hAnsi="Apercu Pro"/>
                <w:sz w:val="22"/>
                <w:lang w:val="en-GB"/>
              </w:rPr>
            </w:pPr>
            <w:r w:rsidRPr="001F2C27">
              <w:rPr>
                <w:rFonts w:ascii="Apercu Pro" w:hAnsi="Apercu Pro"/>
                <w:sz w:val="16"/>
                <w:szCs w:val="16"/>
              </w:rPr>
              <w:t>© DQS/Huber</w:t>
            </w:r>
          </w:p>
        </w:tc>
      </w:tr>
      <w:tr w:rsidR="00754878" w:rsidRPr="00D12868" w14:paraId="0A3FA0BD" w14:textId="77777777" w:rsidTr="00D12868">
        <w:tc>
          <w:tcPr>
            <w:tcW w:w="4246" w:type="dxa"/>
          </w:tcPr>
          <w:p w14:paraId="55D0EDA7" w14:textId="2CF98764" w:rsidR="00D12868" w:rsidRPr="00D12868" w:rsidRDefault="00965E9F" w:rsidP="0076061F">
            <w:pPr>
              <w:rPr>
                <w:rFonts w:ascii="Apercu Pro" w:hAnsi="Apercu Pro"/>
                <w:sz w:val="22"/>
                <w:lang w:val="en-GB"/>
              </w:rPr>
            </w:pPr>
            <w:r w:rsidRPr="00965E9F">
              <w:rPr>
                <w:rFonts w:ascii="Apercu Pro" w:hAnsi="Apercu Pro"/>
                <w:sz w:val="22"/>
                <w:lang w:val="en-GB"/>
              </w:rPr>
              <w:drawing>
                <wp:inline distT="0" distB="0" distL="0" distR="0" wp14:anchorId="7BCBD061" wp14:editId="0FDEC5F3">
                  <wp:extent cx="3398842" cy="2266827"/>
                  <wp:effectExtent l="0" t="0" r="0" b="635"/>
                  <wp:docPr id="5908542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54212" name=""/>
                          <pic:cNvPicPr/>
                        </pic:nvPicPr>
                        <pic:blipFill>
                          <a:blip r:embed="rId17"/>
                          <a:stretch>
                            <a:fillRect/>
                          </a:stretch>
                        </pic:blipFill>
                        <pic:spPr>
                          <a:xfrm>
                            <a:off x="0" y="0"/>
                            <a:ext cx="3426084" cy="2284996"/>
                          </a:xfrm>
                          <a:prstGeom prst="rect">
                            <a:avLst/>
                          </a:prstGeom>
                        </pic:spPr>
                      </pic:pic>
                    </a:graphicData>
                  </a:graphic>
                </wp:inline>
              </w:drawing>
            </w:r>
          </w:p>
        </w:tc>
        <w:tc>
          <w:tcPr>
            <w:tcW w:w="4247" w:type="dxa"/>
          </w:tcPr>
          <w:p w14:paraId="7D578918" w14:textId="77777777" w:rsidR="00541246" w:rsidRDefault="00541246" w:rsidP="00541246">
            <w:pPr>
              <w:rPr>
                <w:rFonts w:ascii="Apercu Pro" w:hAnsi="Apercu Pro"/>
                <w:sz w:val="22"/>
                <w:lang w:val="en-GB"/>
              </w:rPr>
            </w:pPr>
            <w:r w:rsidRPr="004471B1">
              <w:rPr>
                <w:rFonts w:ascii="Apercu Pro" w:hAnsi="Apercu Pro"/>
                <w:sz w:val="22"/>
                <w:lang w:val="en-GB"/>
              </w:rPr>
              <w:t>TC 1402</w:t>
            </w:r>
          </w:p>
          <w:p w14:paraId="223356CE" w14:textId="77777777" w:rsidR="00541246" w:rsidRPr="0045117D" w:rsidRDefault="00541246" w:rsidP="00541246">
            <w:pPr>
              <w:rPr>
                <w:rFonts w:ascii="Apercu Pro" w:hAnsi="Apercu Pro"/>
                <w:b/>
                <w:bCs/>
                <w:sz w:val="22"/>
                <w:lang w:val="en-GB"/>
              </w:rPr>
            </w:pPr>
            <w:r w:rsidRPr="0045117D">
              <w:rPr>
                <w:rFonts w:ascii="Apercu Pro" w:hAnsi="Apercu Pro"/>
                <w:b/>
                <w:bCs/>
                <w:sz w:val="22"/>
                <w:lang w:val="en-GB"/>
              </w:rPr>
              <w:t>Untitled</w:t>
            </w:r>
          </w:p>
          <w:p w14:paraId="2695E4B2" w14:textId="77777777" w:rsidR="00541246" w:rsidRDefault="00541246" w:rsidP="00541246">
            <w:pPr>
              <w:rPr>
                <w:rFonts w:ascii="Apercu Pro" w:hAnsi="Apercu Pro"/>
                <w:sz w:val="22"/>
                <w:lang w:val="en-GB"/>
              </w:rPr>
            </w:pPr>
            <w:r w:rsidRPr="004471B1">
              <w:rPr>
                <w:rFonts w:ascii="Apercu Pro" w:hAnsi="Apercu Pro"/>
                <w:sz w:val="22"/>
                <w:lang w:val="en-GB"/>
              </w:rPr>
              <w:t>2024</w:t>
            </w:r>
          </w:p>
          <w:p w14:paraId="5F733B8E" w14:textId="45E60589" w:rsidR="00541246" w:rsidRDefault="00AA159A" w:rsidP="00541246">
            <w:pPr>
              <w:rPr>
                <w:rFonts w:ascii="Apercu Pro" w:hAnsi="Apercu Pro"/>
                <w:sz w:val="22"/>
                <w:lang w:val="en-GB"/>
              </w:rPr>
            </w:pPr>
            <w:r>
              <w:rPr>
                <w:rFonts w:ascii="Apercu Pro" w:hAnsi="Apercu Pro"/>
                <w:sz w:val="22"/>
                <w:lang w:val="en-GB"/>
              </w:rPr>
              <w:t>Stein</w:t>
            </w:r>
          </w:p>
          <w:p w14:paraId="62C0ADF2" w14:textId="77777777" w:rsidR="00541246" w:rsidRDefault="00541246" w:rsidP="00541246">
            <w:pPr>
              <w:rPr>
                <w:rFonts w:ascii="Apercu Pro" w:hAnsi="Apercu Pro"/>
                <w:sz w:val="22"/>
                <w:lang w:val="en-GB"/>
              </w:rPr>
            </w:pPr>
            <w:r>
              <w:rPr>
                <w:rFonts w:ascii="Apercu Pro" w:hAnsi="Apercu Pro"/>
                <w:sz w:val="22"/>
                <w:lang w:val="en-GB"/>
              </w:rPr>
              <w:t>1025 kg</w:t>
            </w:r>
          </w:p>
          <w:p w14:paraId="14DE0451" w14:textId="77777777" w:rsidR="00541246" w:rsidRDefault="00541246" w:rsidP="00541246">
            <w:pPr>
              <w:rPr>
                <w:rFonts w:ascii="Apercu Pro" w:hAnsi="Apercu Pro"/>
                <w:sz w:val="22"/>
                <w:lang w:val="en-GB"/>
              </w:rPr>
            </w:pPr>
            <w:r w:rsidRPr="004471B1">
              <w:rPr>
                <w:rFonts w:ascii="Apercu Pro" w:hAnsi="Apercu Pro"/>
                <w:sz w:val="22"/>
                <w:lang w:val="en-GB"/>
              </w:rPr>
              <w:t xml:space="preserve">H </w:t>
            </w:r>
            <w:r>
              <w:rPr>
                <w:rFonts w:ascii="Apercu Pro" w:hAnsi="Apercu Pro"/>
                <w:sz w:val="22"/>
                <w:lang w:val="en-GB"/>
              </w:rPr>
              <w:t>110</w:t>
            </w:r>
            <w:r w:rsidRPr="004471B1">
              <w:rPr>
                <w:rFonts w:ascii="Apercu Pro" w:hAnsi="Apercu Pro"/>
                <w:sz w:val="22"/>
                <w:lang w:val="en-GB"/>
              </w:rPr>
              <w:t xml:space="preserve"> x </w:t>
            </w:r>
            <w:r>
              <w:rPr>
                <w:rFonts w:ascii="Apercu Pro" w:hAnsi="Apercu Pro"/>
                <w:sz w:val="22"/>
                <w:lang w:val="en-GB"/>
              </w:rPr>
              <w:t>110</w:t>
            </w:r>
            <w:r w:rsidRPr="004471B1">
              <w:rPr>
                <w:rFonts w:ascii="Apercu Pro" w:hAnsi="Apercu Pro"/>
                <w:sz w:val="22"/>
                <w:lang w:val="en-GB"/>
              </w:rPr>
              <w:t xml:space="preserve"> x </w:t>
            </w:r>
            <w:r>
              <w:rPr>
                <w:rFonts w:ascii="Apercu Pro" w:hAnsi="Apercu Pro"/>
                <w:sz w:val="22"/>
                <w:lang w:val="en-GB"/>
              </w:rPr>
              <w:t>93</w:t>
            </w:r>
            <w:r w:rsidRPr="004471B1">
              <w:rPr>
                <w:rFonts w:ascii="Apercu Pro" w:hAnsi="Apercu Pro"/>
                <w:sz w:val="22"/>
                <w:lang w:val="en-GB"/>
              </w:rPr>
              <w:t xml:space="preserve"> cm</w:t>
            </w:r>
          </w:p>
          <w:p w14:paraId="0DDCB08D" w14:textId="77777777" w:rsidR="0045117D" w:rsidRDefault="0045117D" w:rsidP="00541246">
            <w:pPr>
              <w:rPr>
                <w:rFonts w:ascii="Apercu Pro" w:hAnsi="Apercu Pro"/>
                <w:sz w:val="22"/>
                <w:lang w:val="en-GB"/>
              </w:rPr>
            </w:pPr>
          </w:p>
          <w:p w14:paraId="1ED1B9AA" w14:textId="5147AEC7" w:rsidR="0045117D" w:rsidRPr="004471B1" w:rsidRDefault="0045117D" w:rsidP="00541246">
            <w:pPr>
              <w:rPr>
                <w:rFonts w:ascii="Apercu Pro" w:hAnsi="Apercu Pro"/>
                <w:sz w:val="22"/>
                <w:lang w:val="en-GB"/>
              </w:rPr>
            </w:pPr>
            <w:proofErr w:type="spellStart"/>
            <w:r>
              <w:rPr>
                <w:rFonts w:ascii="Apercu Pro" w:hAnsi="Apercu Pro"/>
                <w:sz w:val="22"/>
                <w:lang w:val="en-GB"/>
              </w:rPr>
              <w:t>Schöne</w:t>
            </w:r>
            <w:proofErr w:type="spellEnd"/>
            <w:r>
              <w:rPr>
                <w:rFonts w:ascii="Apercu Pro" w:hAnsi="Apercu Pro"/>
                <w:sz w:val="22"/>
                <w:lang w:val="en-GB"/>
              </w:rPr>
              <w:t xml:space="preserve"> Galerie</w:t>
            </w:r>
          </w:p>
          <w:p w14:paraId="4B39FA2E" w14:textId="73D9CD9B" w:rsidR="00D12868" w:rsidRPr="00D12868" w:rsidRDefault="0029188D" w:rsidP="0076061F">
            <w:pPr>
              <w:rPr>
                <w:rFonts w:ascii="Apercu Pro" w:hAnsi="Apercu Pro"/>
                <w:sz w:val="22"/>
                <w:lang w:val="en-GB"/>
              </w:rPr>
            </w:pPr>
            <w:r w:rsidRPr="001F2C27">
              <w:rPr>
                <w:rFonts w:ascii="Apercu Pro" w:hAnsi="Apercu Pro"/>
                <w:sz w:val="16"/>
                <w:szCs w:val="16"/>
              </w:rPr>
              <w:t>© DQS/Huber</w:t>
            </w:r>
          </w:p>
        </w:tc>
      </w:tr>
      <w:tr w:rsidR="00754878" w:rsidRPr="00D12868" w14:paraId="7174F6CD" w14:textId="77777777" w:rsidTr="00D12868">
        <w:tc>
          <w:tcPr>
            <w:tcW w:w="4246" w:type="dxa"/>
          </w:tcPr>
          <w:p w14:paraId="04B36411" w14:textId="278A32C5" w:rsidR="0061392E" w:rsidRPr="00D12868" w:rsidRDefault="00754878" w:rsidP="0076061F">
            <w:pPr>
              <w:rPr>
                <w:rFonts w:ascii="Apercu Pro" w:hAnsi="Apercu Pro"/>
                <w:sz w:val="22"/>
                <w:lang w:val="en-GB"/>
              </w:rPr>
            </w:pPr>
            <w:r w:rsidRPr="00754878">
              <w:rPr>
                <w:rFonts w:ascii="Apercu Pro" w:hAnsi="Apercu Pro"/>
                <w:sz w:val="22"/>
                <w:lang w:val="en-GB"/>
              </w:rPr>
              <w:lastRenderedPageBreak/>
              <w:drawing>
                <wp:inline distT="0" distB="0" distL="0" distR="0" wp14:anchorId="7BCA6822" wp14:editId="3CD71FFC">
                  <wp:extent cx="3446780" cy="2318256"/>
                  <wp:effectExtent l="0" t="0" r="1270" b="6350"/>
                  <wp:docPr id="144123843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38434" name=""/>
                          <pic:cNvPicPr/>
                        </pic:nvPicPr>
                        <pic:blipFill>
                          <a:blip r:embed="rId18"/>
                          <a:stretch>
                            <a:fillRect/>
                          </a:stretch>
                        </pic:blipFill>
                        <pic:spPr>
                          <a:xfrm>
                            <a:off x="0" y="0"/>
                            <a:ext cx="3454848" cy="2323682"/>
                          </a:xfrm>
                          <a:prstGeom prst="rect">
                            <a:avLst/>
                          </a:prstGeom>
                        </pic:spPr>
                      </pic:pic>
                    </a:graphicData>
                  </a:graphic>
                </wp:inline>
              </w:drawing>
            </w:r>
          </w:p>
        </w:tc>
        <w:tc>
          <w:tcPr>
            <w:tcW w:w="4247" w:type="dxa"/>
          </w:tcPr>
          <w:p w14:paraId="62AA8479" w14:textId="77777777" w:rsidR="0061392E" w:rsidRDefault="0061392E" w:rsidP="0029188D">
            <w:pPr>
              <w:rPr>
                <w:rFonts w:ascii="Apercu Pro" w:hAnsi="Apercu Pro"/>
                <w:sz w:val="22"/>
                <w:lang w:val="en-GB"/>
              </w:rPr>
            </w:pPr>
            <w:r>
              <w:rPr>
                <w:rFonts w:ascii="Apercu Pro" w:hAnsi="Apercu Pro"/>
                <w:sz w:val="22"/>
                <w:lang w:val="en-GB"/>
              </w:rPr>
              <w:t>TC 1403</w:t>
            </w:r>
          </w:p>
          <w:p w14:paraId="05D76767" w14:textId="77777777" w:rsidR="0061392E" w:rsidRPr="0045117D" w:rsidRDefault="0061392E" w:rsidP="0029188D">
            <w:pPr>
              <w:rPr>
                <w:rFonts w:ascii="Apercu Pro" w:hAnsi="Apercu Pro"/>
                <w:b/>
                <w:bCs/>
                <w:sz w:val="22"/>
                <w:lang w:val="en-GB"/>
              </w:rPr>
            </w:pPr>
            <w:r w:rsidRPr="0045117D">
              <w:rPr>
                <w:rFonts w:ascii="Apercu Pro" w:hAnsi="Apercu Pro"/>
                <w:b/>
                <w:bCs/>
                <w:sz w:val="22"/>
                <w:lang w:val="en-GB"/>
              </w:rPr>
              <w:t>Level Surface</w:t>
            </w:r>
          </w:p>
          <w:p w14:paraId="680C72DA" w14:textId="77777777" w:rsidR="0061392E" w:rsidRDefault="0061392E" w:rsidP="0029188D">
            <w:pPr>
              <w:rPr>
                <w:rFonts w:ascii="Apercu Pro" w:hAnsi="Apercu Pro"/>
                <w:sz w:val="22"/>
                <w:lang w:val="en-GB"/>
              </w:rPr>
            </w:pPr>
            <w:r w:rsidRPr="0061392E">
              <w:rPr>
                <w:rFonts w:ascii="Apercu Pro" w:hAnsi="Apercu Pro"/>
                <w:sz w:val="22"/>
                <w:lang w:val="en-GB"/>
              </w:rPr>
              <w:t>2024</w:t>
            </w:r>
          </w:p>
          <w:p w14:paraId="1C904CCA" w14:textId="77777777" w:rsidR="0061392E" w:rsidRDefault="0061392E" w:rsidP="0029188D">
            <w:pPr>
              <w:rPr>
                <w:rFonts w:ascii="Apercu Pro" w:hAnsi="Apercu Pro"/>
                <w:sz w:val="22"/>
                <w:lang w:val="en-GB"/>
              </w:rPr>
            </w:pPr>
            <w:proofErr w:type="spellStart"/>
            <w:r w:rsidRPr="0061392E">
              <w:rPr>
                <w:rFonts w:ascii="Apercu Pro" w:hAnsi="Apercu Pro"/>
                <w:sz w:val="22"/>
                <w:lang w:val="en-GB"/>
              </w:rPr>
              <w:t>Necuron</w:t>
            </w:r>
            <w:proofErr w:type="spellEnd"/>
          </w:p>
          <w:p w14:paraId="213BC6FC" w14:textId="3A642F8C" w:rsidR="0061392E" w:rsidRDefault="00AA159A" w:rsidP="0029188D">
            <w:pPr>
              <w:rPr>
                <w:rFonts w:ascii="Apercu Pro" w:hAnsi="Apercu Pro"/>
                <w:sz w:val="22"/>
                <w:lang w:val="en-GB"/>
              </w:rPr>
            </w:pPr>
            <w:r>
              <w:rPr>
                <w:rFonts w:ascii="Apercu Pro" w:hAnsi="Apercu Pro"/>
                <w:sz w:val="22"/>
                <w:lang w:val="en-GB"/>
              </w:rPr>
              <w:t>ca</w:t>
            </w:r>
            <w:r w:rsidR="0061392E" w:rsidRPr="0061392E">
              <w:rPr>
                <w:rFonts w:ascii="Apercu Pro" w:hAnsi="Apercu Pro"/>
                <w:sz w:val="22"/>
                <w:lang w:val="en-GB"/>
              </w:rPr>
              <w:t>. 250 kg</w:t>
            </w:r>
          </w:p>
          <w:p w14:paraId="67F2A089" w14:textId="04468A7E" w:rsidR="0061392E" w:rsidRPr="0061392E" w:rsidRDefault="0061392E" w:rsidP="0029188D">
            <w:pPr>
              <w:rPr>
                <w:rFonts w:ascii="Apercu Pro" w:hAnsi="Apercu Pro"/>
                <w:sz w:val="22"/>
                <w:lang w:val="en-GB"/>
              </w:rPr>
            </w:pPr>
            <w:r w:rsidRPr="0061392E">
              <w:rPr>
                <w:rFonts w:ascii="Apercu Pro" w:hAnsi="Apercu Pro"/>
                <w:sz w:val="22"/>
                <w:lang w:val="en-GB"/>
              </w:rPr>
              <w:t>210 x 206 x 125 cm</w:t>
            </w:r>
          </w:p>
          <w:p w14:paraId="1138B8C6" w14:textId="77777777" w:rsidR="0061392E" w:rsidRDefault="0061392E" w:rsidP="0029188D">
            <w:pPr>
              <w:rPr>
                <w:rFonts w:ascii="Apercu Pro" w:hAnsi="Apercu Pro"/>
                <w:sz w:val="22"/>
                <w:lang w:val="en-GB"/>
              </w:rPr>
            </w:pPr>
          </w:p>
          <w:p w14:paraId="5EAA11E1" w14:textId="77777777" w:rsidR="0061392E" w:rsidRDefault="0061392E" w:rsidP="0029188D">
            <w:pPr>
              <w:rPr>
                <w:rFonts w:ascii="Apercu Pro" w:hAnsi="Apercu Pro"/>
                <w:sz w:val="22"/>
                <w:lang w:val="en-GB"/>
              </w:rPr>
            </w:pPr>
            <w:proofErr w:type="spellStart"/>
            <w:r>
              <w:rPr>
                <w:rFonts w:ascii="Apercu Pro" w:hAnsi="Apercu Pro"/>
                <w:sz w:val="22"/>
                <w:lang w:val="en-GB"/>
              </w:rPr>
              <w:t>Antecamera</w:t>
            </w:r>
            <w:proofErr w:type="spellEnd"/>
          </w:p>
          <w:p w14:paraId="71129898" w14:textId="3D7CCEC3" w:rsidR="0061392E" w:rsidRPr="00692569" w:rsidRDefault="0061392E" w:rsidP="0029188D">
            <w:pPr>
              <w:rPr>
                <w:rFonts w:ascii="Apercu Pro" w:hAnsi="Apercu Pro"/>
                <w:sz w:val="22"/>
                <w:lang w:val="en-GB"/>
              </w:rPr>
            </w:pPr>
            <w:r w:rsidRPr="001F2C27">
              <w:rPr>
                <w:rFonts w:ascii="Apercu Pro" w:hAnsi="Apercu Pro"/>
                <w:sz w:val="16"/>
                <w:szCs w:val="16"/>
              </w:rPr>
              <w:t>© DQS/Huber</w:t>
            </w:r>
          </w:p>
        </w:tc>
      </w:tr>
      <w:tr w:rsidR="00754878" w:rsidRPr="00D12868" w14:paraId="40179E2E" w14:textId="77777777" w:rsidTr="00D12868">
        <w:tc>
          <w:tcPr>
            <w:tcW w:w="4246" w:type="dxa"/>
          </w:tcPr>
          <w:p w14:paraId="1A4475F3" w14:textId="19256091" w:rsidR="00D12868" w:rsidRPr="00D12868" w:rsidRDefault="0061450B" w:rsidP="0076061F">
            <w:pPr>
              <w:rPr>
                <w:rFonts w:ascii="Apercu Pro" w:hAnsi="Apercu Pro"/>
                <w:sz w:val="22"/>
                <w:lang w:val="en-GB"/>
              </w:rPr>
            </w:pPr>
            <w:r w:rsidRPr="0061450B">
              <w:rPr>
                <w:rFonts w:ascii="Apercu Pro" w:hAnsi="Apercu Pro"/>
                <w:sz w:val="22"/>
                <w:lang w:val="en-GB"/>
              </w:rPr>
              <w:drawing>
                <wp:inline distT="0" distB="0" distL="0" distR="0" wp14:anchorId="49F6575E" wp14:editId="2A631226">
                  <wp:extent cx="3446780" cy="2242454"/>
                  <wp:effectExtent l="0" t="0" r="1270" b="5715"/>
                  <wp:docPr id="73574471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44717" name=""/>
                          <pic:cNvPicPr/>
                        </pic:nvPicPr>
                        <pic:blipFill>
                          <a:blip r:embed="rId19"/>
                          <a:stretch>
                            <a:fillRect/>
                          </a:stretch>
                        </pic:blipFill>
                        <pic:spPr>
                          <a:xfrm>
                            <a:off x="0" y="0"/>
                            <a:ext cx="3456795" cy="2248970"/>
                          </a:xfrm>
                          <a:prstGeom prst="rect">
                            <a:avLst/>
                          </a:prstGeom>
                        </pic:spPr>
                      </pic:pic>
                    </a:graphicData>
                  </a:graphic>
                </wp:inline>
              </w:drawing>
            </w:r>
          </w:p>
        </w:tc>
        <w:tc>
          <w:tcPr>
            <w:tcW w:w="4247" w:type="dxa"/>
          </w:tcPr>
          <w:p w14:paraId="52E6B88A" w14:textId="77777777" w:rsidR="0029188D" w:rsidRDefault="0029188D" w:rsidP="0029188D">
            <w:pPr>
              <w:rPr>
                <w:rFonts w:ascii="Apercu Pro" w:hAnsi="Apercu Pro"/>
                <w:sz w:val="22"/>
                <w:lang w:val="en-GB"/>
              </w:rPr>
            </w:pPr>
            <w:r w:rsidRPr="00692569">
              <w:rPr>
                <w:rFonts w:ascii="Apercu Pro" w:hAnsi="Apercu Pro"/>
                <w:sz w:val="22"/>
                <w:lang w:val="en-GB"/>
              </w:rPr>
              <w:t>TC 1404</w:t>
            </w:r>
          </w:p>
          <w:p w14:paraId="78426D02" w14:textId="77777777" w:rsidR="0029188D" w:rsidRPr="0045117D" w:rsidRDefault="0029188D" w:rsidP="0029188D">
            <w:pPr>
              <w:rPr>
                <w:rFonts w:ascii="Apercu Pro" w:hAnsi="Apercu Pro"/>
                <w:b/>
                <w:bCs/>
                <w:sz w:val="22"/>
                <w:lang w:val="en-GB"/>
              </w:rPr>
            </w:pPr>
            <w:r w:rsidRPr="0045117D">
              <w:rPr>
                <w:rFonts w:ascii="Apercu Pro" w:hAnsi="Apercu Pro"/>
                <w:b/>
                <w:bCs/>
                <w:sz w:val="22"/>
                <w:lang w:val="en-GB"/>
              </w:rPr>
              <w:t xml:space="preserve">The </w:t>
            </w:r>
            <w:proofErr w:type="spellStart"/>
            <w:r w:rsidRPr="0045117D">
              <w:rPr>
                <w:rFonts w:ascii="Apercu Pro" w:hAnsi="Apercu Pro"/>
                <w:b/>
                <w:bCs/>
                <w:sz w:val="22"/>
                <w:lang w:val="en-GB"/>
              </w:rPr>
              <w:t>Blaggards</w:t>
            </w:r>
            <w:proofErr w:type="spellEnd"/>
          </w:p>
          <w:p w14:paraId="275CCEA1" w14:textId="77777777" w:rsidR="0029188D" w:rsidRDefault="0029188D" w:rsidP="0029188D">
            <w:pPr>
              <w:rPr>
                <w:rFonts w:ascii="Apercu Pro" w:hAnsi="Apercu Pro"/>
                <w:sz w:val="22"/>
                <w:lang w:val="en-GB"/>
              </w:rPr>
            </w:pPr>
            <w:r w:rsidRPr="00692569">
              <w:rPr>
                <w:rFonts w:ascii="Apercu Pro" w:hAnsi="Apercu Pro"/>
                <w:sz w:val="22"/>
                <w:lang w:val="en-GB"/>
              </w:rPr>
              <w:t>2025</w:t>
            </w:r>
          </w:p>
          <w:p w14:paraId="2E6FB55B" w14:textId="3080D498" w:rsidR="0029188D" w:rsidRDefault="0029188D" w:rsidP="0029188D">
            <w:pPr>
              <w:rPr>
                <w:rFonts w:ascii="Apercu Pro" w:hAnsi="Apercu Pro"/>
                <w:sz w:val="22"/>
                <w:lang w:val="en-GB"/>
              </w:rPr>
            </w:pPr>
            <w:proofErr w:type="spellStart"/>
            <w:r w:rsidRPr="00692569">
              <w:rPr>
                <w:rFonts w:ascii="Apercu Pro" w:hAnsi="Apercu Pro"/>
                <w:sz w:val="22"/>
                <w:lang w:val="en-GB"/>
              </w:rPr>
              <w:t>Glas</w:t>
            </w:r>
            <w:proofErr w:type="spellEnd"/>
          </w:p>
          <w:p w14:paraId="0E8D26C0" w14:textId="189393B1" w:rsidR="0029188D" w:rsidRPr="00AA159A" w:rsidRDefault="00AA159A" w:rsidP="0029188D">
            <w:pPr>
              <w:rPr>
                <w:rFonts w:ascii="Apercu Pro" w:hAnsi="Apercu Pro"/>
                <w:sz w:val="22"/>
              </w:rPr>
            </w:pPr>
            <w:r w:rsidRPr="00AA159A">
              <w:rPr>
                <w:rFonts w:ascii="Apercu Pro" w:hAnsi="Apercu Pro"/>
                <w:sz w:val="22"/>
              </w:rPr>
              <w:t>Gesamt</w:t>
            </w:r>
            <w:r w:rsidR="0029188D" w:rsidRPr="00AA159A">
              <w:rPr>
                <w:rFonts w:ascii="Apercu Pro" w:hAnsi="Apercu Pro"/>
                <w:sz w:val="22"/>
              </w:rPr>
              <w:t xml:space="preserve"> </w:t>
            </w:r>
            <w:r w:rsidRPr="00AA159A">
              <w:rPr>
                <w:rFonts w:ascii="Apercu Pro" w:hAnsi="Apercu Pro"/>
                <w:sz w:val="22"/>
              </w:rPr>
              <w:t>ca</w:t>
            </w:r>
            <w:r w:rsidR="0029188D" w:rsidRPr="00AA159A">
              <w:rPr>
                <w:rFonts w:ascii="Apercu Pro" w:hAnsi="Apercu Pro"/>
                <w:sz w:val="22"/>
              </w:rPr>
              <w:t>. 336 kg</w:t>
            </w:r>
          </w:p>
          <w:p w14:paraId="58143A30" w14:textId="57FB4CB6" w:rsidR="0029188D" w:rsidRPr="00AA159A" w:rsidRDefault="0029188D" w:rsidP="0029188D">
            <w:pPr>
              <w:rPr>
                <w:rFonts w:ascii="Apercu Pro" w:hAnsi="Apercu Pro"/>
                <w:sz w:val="22"/>
              </w:rPr>
            </w:pPr>
            <w:r w:rsidRPr="00AA159A">
              <w:rPr>
                <w:rFonts w:ascii="Apercu Pro" w:hAnsi="Apercu Pro"/>
                <w:sz w:val="22"/>
              </w:rPr>
              <w:t xml:space="preserve">11 </w:t>
            </w:r>
            <w:r w:rsidR="00AA159A" w:rsidRPr="00AA159A">
              <w:rPr>
                <w:rFonts w:ascii="Apercu Pro" w:hAnsi="Apercu Pro"/>
                <w:sz w:val="22"/>
              </w:rPr>
              <w:t>Teile</w:t>
            </w:r>
            <w:r w:rsidRPr="00AA159A">
              <w:rPr>
                <w:rFonts w:ascii="Apercu Pro" w:hAnsi="Apercu Pro"/>
                <w:sz w:val="22"/>
              </w:rPr>
              <w:t xml:space="preserve">, </w:t>
            </w:r>
            <w:r w:rsidR="00AA159A" w:rsidRPr="00AA159A">
              <w:rPr>
                <w:rFonts w:ascii="Apercu Pro" w:hAnsi="Apercu Pro"/>
                <w:sz w:val="22"/>
              </w:rPr>
              <w:t>jedes</w:t>
            </w:r>
            <w:r w:rsidRPr="00AA159A">
              <w:rPr>
                <w:rFonts w:ascii="Apercu Pro" w:hAnsi="Apercu Pro"/>
                <w:sz w:val="22"/>
              </w:rPr>
              <w:t xml:space="preserve"> 58 x Ø 41 cm </w:t>
            </w:r>
          </w:p>
          <w:p w14:paraId="72848B29" w14:textId="77777777" w:rsidR="0061392E" w:rsidRPr="00AA159A" w:rsidRDefault="0061392E" w:rsidP="0029188D">
            <w:pPr>
              <w:rPr>
                <w:rFonts w:ascii="Apercu Pro" w:hAnsi="Apercu Pro"/>
                <w:sz w:val="22"/>
              </w:rPr>
            </w:pPr>
          </w:p>
          <w:p w14:paraId="4FCD3040" w14:textId="04EBF133" w:rsidR="0045117D" w:rsidRPr="00692569" w:rsidRDefault="0045117D" w:rsidP="0029188D">
            <w:pPr>
              <w:rPr>
                <w:rFonts w:ascii="Apercu Pro" w:hAnsi="Apercu Pro"/>
                <w:sz w:val="22"/>
                <w:lang w:val="en-GB"/>
              </w:rPr>
            </w:pPr>
            <w:proofErr w:type="spellStart"/>
            <w:r>
              <w:rPr>
                <w:rFonts w:ascii="Apercu Pro" w:hAnsi="Apercu Pro"/>
                <w:sz w:val="22"/>
                <w:lang w:val="en-GB"/>
              </w:rPr>
              <w:t>Thronsaal</w:t>
            </w:r>
            <w:proofErr w:type="spellEnd"/>
          </w:p>
          <w:p w14:paraId="4F6DBDCF" w14:textId="05B19B50" w:rsidR="00D12868" w:rsidRPr="00D12868" w:rsidRDefault="0029188D" w:rsidP="0076061F">
            <w:pPr>
              <w:rPr>
                <w:rFonts w:ascii="Apercu Pro" w:hAnsi="Apercu Pro"/>
                <w:sz w:val="22"/>
                <w:lang w:val="en-GB"/>
              </w:rPr>
            </w:pPr>
            <w:r w:rsidRPr="001F2C27">
              <w:rPr>
                <w:rFonts w:ascii="Apercu Pro" w:hAnsi="Apercu Pro"/>
                <w:sz w:val="16"/>
                <w:szCs w:val="16"/>
              </w:rPr>
              <w:t>© DQS/Huber</w:t>
            </w:r>
          </w:p>
        </w:tc>
      </w:tr>
      <w:tr w:rsidR="00754878" w:rsidRPr="00D12868" w14:paraId="1132E4CE" w14:textId="77777777" w:rsidTr="00D12868">
        <w:tc>
          <w:tcPr>
            <w:tcW w:w="4246" w:type="dxa"/>
          </w:tcPr>
          <w:p w14:paraId="56E27CA8" w14:textId="71312043" w:rsidR="00D12868" w:rsidRPr="00D12868" w:rsidRDefault="00077946" w:rsidP="0076061F">
            <w:pPr>
              <w:rPr>
                <w:rFonts w:ascii="Apercu Pro" w:hAnsi="Apercu Pro"/>
                <w:sz w:val="22"/>
                <w:lang w:val="en-GB"/>
              </w:rPr>
            </w:pPr>
            <w:r w:rsidRPr="00077946">
              <w:rPr>
                <w:rFonts w:ascii="Apercu Pro" w:hAnsi="Apercu Pro"/>
                <w:sz w:val="22"/>
                <w:lang w:val="en-GB"/>
              </w:rPr>
              <w:drawing>
                <wp:inline distT="0" distB="0" distL="0" distR="0" wp14:anchorId="04AF99C3" wp14:editId="5A2839EC">
                  <wp:extent cx="3464113" cy="2289175"/>
                  <wp:effectExtent l="0" t="0" r="3175" b="0"/>
                  <wp:docPr id="79307569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5692" name=""/>
                          <pic:cNvPicPr/>
                        </pic:nvPicPr>
                        <pic:blipFill>
                          <a:blip r:embed="rId20"/>
                          <a:stretch>
                            <a:fillRect/>
                          </a:stretch>
                        </pic:blipFill>
                        <pic:spPr>
                          <a:xfrm>
                            <a:off x="0" y="0"/>
                            <a:ext cx="3478146" cy="2298448"/>
                          </a:xfrm>
                          <a:prstGeom prst="rect">
                            <a:avLst/>
                          </a:prstGeom>
                        </pic:spPr>
                      </pic:pic>
                    </a:graphicData>
                  </a:graphic>
                </wp:inline>
              </w:drawing>
            </w:r>
          </w:p>
        </w:tc>
        <w:tc>
          <w:tcPr>
            <w:tcW w:w="4247" w:type="dxa"/>
          </w:tcPr>
          <w:p w14:paraId="37ED628B" w14:textId="77777777" w:rsidR="0029188D" w:rsidRDefault="0029188D" w:rsidP="0029188D">
            <w:pPr>
              <w:rPr>
                <w:rFonts w:ascii="Apercu Pro" w:hAnsi="Apercu Pro"/>
                <w:sz w:val="22"/>
                <w:lang w:val="en-GB"/>
              </w:rPr>
            </w:pPr>
            <w:r w:rsidRPr="00692569">
              <w:rPr>
                <w:rFonts w:ascii="Apercu Pro" w:hAnsi="Apercu Pro"/>
                <w:sz w:val="22"/>
                <w:lang w:val="en-GB"/>
              </w:rPr>
              <w:t>TC 1405</w:t>
            </w:r>
          </w:p>
          <w:p w14:paraId="28EA4F15" w14:textId="77777777" w:rsidR="0029188D" w:rsidRPr="0045117D" w:rsidRDefault="0029188D" w:rsidP="0029188D">
            <w:pPr>
              <w:rPr>
                <w:rFonts w:ascii="Apercu Pro" w:hAnsi="Apercu Pro"/>
                <w:b/>
                <w:bCs/>
                <w:sz w:val="22"/>
                <w:lang w:val="en-GB"/>
              </w:rPr>
            </w:pPr>
            <w:r w:rsidRPr="0045117D">
              <w:rPr>
                <w:rFonts w:ascii="Apercu Pro" w:hAnsi="Apercu Pro"/>
                <w:b/>
                <w:bCs/>
                <w:sz w:val="22"/>
                <w:lang w:val="en-GB"/>
              </w:rPr>
              <w:t>Untitled</w:t>
            </w:r>
          </w:p>
          <w:p w14:paraId="3FE89146" w14:textId="77777777" w:rsidR="0029188D" w:rsidRDefault="0029188D" w:rsidP="0029188D">
            <w:pPr>
              <w:rPr>
                <w:rFonts w:ascii="Apercu Pro" w:hAnsi="Apercu Pro"/>
                <w:sz w:val="22"/>
                <w:lang w:val="en-GB"/>
              </w:rPr>
            </w:pPr>
            <w:r w:rsidRPr="00692569">
              <w:rPr>
                <w:rFonts w:ascii="Apercu Pro" w:hAnsi="Apercu Pro"/>
                <w:sz w:val="22"/>
                <w:lang w:val="en-GB"/>
              </w:rPr>
              <w:t>2025</w:t>
            </w:r>
          </w:p>
          <w:p w14:paraId="581A108E" w14:textId="77777777" w:rsidR="0029188D" w:rsidRDefault="0029188D" w:rsidP="0029188D">
            <w:pPr>
              <w:rPr>
                <w:rFonts w:ascii="Apercu Pro" w:hAnsi="Apercu Pro"/>
                <w:sz w:val="22"/>
                <w:lang w:val="en-GB"/>
              </w:rPr>
            </w:pPr>
            <w:r w:rsidRPr="00692569">
              <w:rPr>
                <w:rFonts w:ascii="Apercu Pro" w:hAnsi="Apercu Pro"/>
                <w:sz w:val="22"/>
                <w:lang w:val="en-GB"/>
              </w:rPr>
              <w:t>PMMA</w:t>
            </w:r>
          </w:p>
          <w:p w14:paraId="7AFA0787" w14:textId="6A50B20E" w:rsidR="0029188D" w:rsidRPr="00E4068D" w:rsidRDefault="00AA159A" w:rsidP="0029188D">
            <w:pPr>
              <w:rPr>
                <w:rFonts w:ascii="Apercu Pro" w:hAnsi="Apercu Pro"/>
                <w:sz w:val="22"/>
                <w:lang w:val="en-GB"/>
              </w:rPr>
            </w:pPr>
            <w:r>
              <w:rPr>
                <w:rFonts w:ascii="Apercu Pro" w:hAnsi="Apercu Pro"/>
                <w:sz w:val="22"/>
                <w:lang w:val="en-GB"/>
              </w:rPr>
              <w:t>ca</w:t>
            </w:r>
            <w:r w:rsidR="0029188D" w:rsidRPr="00692569">
              <w:rPr>
                <w:rFonts w:ascii="Apercu Pro" w:hAnsi="Apercu Pro"/>
                <w:sz w:val="22"/>
                <w:lang w:val="en-GB"/>
              </w:rPr>
              <w:t>. 190 kg</w:t>
            </w:r>
          </w:p>
          <w:p w14:paraId="64FFAE1E" w14:textId="77777777" w:rsidR="0029188D" w:rsidRDefault="0029188D" w:rsidP="0029188D">
            <w:pPr>
              <w:rPr>
                <w:rFonts w:ascii="Apercu Pro" w:hAnsi="Apercu Pro"/>
                <w:sz w:val="22"/>
                <w:lang w:val="en-GB"/>
              </w:rPr>
            </w:pPr>
            <w:r w:rsidRPr="00692569">
              <w:rPr>
                <w:rFonts w:ascii="Apercu Pro" w:hAnsi="Apercu Pro"/>
                <w:sz w:val="22"/>
                <w:lang w:val="en-GB"/>
              </w:rPr>
              <w:t>191 x 231 x 253 cm</w:t>
            </w:r>
          </w:p>
          <w:p w14:paraId="40C05596" w14:textId="77777777" w:rsidR="0061392E" w:rsidRDefault="0061392E" w:rsidP="0029188D">
            <w:pPr>
              <w:rPr>
                <w:rFonts w:ascii="Apercu Pro" w:hAnsi="Apercu Pro"/>
                <w:sz w:val="22"/>
                <w:lang w:val="en-GB"/>
              </w:rPr>
            </w:pPr>
          </w:p>
          <w:p w14:paraId="775E61B6" w14:textId="406CB55C" w:rsidR="0061392E" w:rsidRPr="00692569" w:rsidRDefault="0061392E" w:rsidP="0029188D">
            <w:pPr>
              <w:rPr>
                <w:rFonts w:ascii="Apercu Pro" w:hAnsi="Apercu Pro"/>
                <w:sz w:val="22"/>
                <w:lang w:val="en-GB"/>
              </w:rPr>
            </w:pPr>
            <w:proofErr w:type="spellStart"/>
            <w:r>
              <w:rPr>
                <w:rFonts w:ascii="Apercu Pro" w:hAnsi="Apercu Pro"/>
                <w:sz w:val="22"/>
                <w:lang w:val="en-GB"/>
              </w:rPr>
              <w:t>Audienzzimmer</w:t>
            </w:r>
            <w:proofErr w:type="spellEnd"/>
          </w:p>
          <w:p w14:paraId="49D52680" w14:textId="09A0040A" w:rsidR="00D12868" w:rsidRPr="00D12868" w:rsidRDefault="0029188D" w:rsidP="0076061F">
            <w:pPr>
              <w:rPr>
                <w:rFonts w:ascii="Apercu Pro" w:hAnsi="Apercu Pro"/>
                <w:sz w:val="22"/>
                <w:lang w:val="en-GB"/>
              </w:rPr>
            </w:pPr>
            <w:r w:rsidRPr="001F2C27">
              <w:rPr>
                <w:rFonts w:ascii="Apercu Pro" w:hAnsi="Apercu Pro"/>
                <w:sz w:val="16"/>
                <w:szCs w:val="16"/>
              </w:rPr>
              <w:t>© DQS/Huber</w:t>
            </w:r>
          </w:p>
        </w:tc>
      </w:tr>
      <w:tr w:rsidR="00754878" w:rsidRPr="0029188D" w14:paraId="00DC2AEA" w14:textId="77777777" w:rsidTr="00D12868">
        <w:tc>
          <w:tcPr>
            <w:tcW w:w="4246" w:type="dxa"/>
          </w:tcPr>
          <w:p w14:paraId="31894157" w14:textId="65846A89" w:rsidR="00D12868" w:rsidRPr="00D12868" w:rsidRDefault="00754878" w:rsidP="0076061F">
            <w:pPr>
              <w:rPr>
                <w:rFonts w:ascii="Apercu Pro" w:hAnsi="Apercu Pro"/>
                <w:sz w:val="22"/>
                <w:lang w:val="en-GB"/>
              </w:rPr>
            </w:pPr>
            <w:r w:rsidRPr="00754878">
              <w:rPr>
                <w:rFonts w:ascii="Apercu Pro" w:hAnsi="Apercu Pro"/>
                <w:sz w:val="22"/>
                <w:lang w:val="en-GB"/>
              </w:rPr>
              <w:lastRenderedPageBreak/>
              <w:drawing>
                <wp:inline distT="0" distB="0" distL="0" distR="0" wp14:anchorId="23F7F67E" wp14:editId="299DC9A3">
                  <wp:extent cx="3595497" cy="2409825"/>
                  <wp:effectExtent l="0" t="0" r="5080" b="0"/>
                  <wp:docPr id="17877719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71926" name=""/>
                          <pic:cNvPicPr/>
                        </pic:nvPicPr>
                        <pic:blipFill>
                          <a:blip r:embed="rId21"/>
                          <a:stretch>
                            <a:fillRect/>
                          </a:stretch>
                        </pic:blipFill>
                        <pic:spPr>
                          <a:xfrm>
                            <a:off x="0" y="0"/>
                            <a:ext cx="3609365" cy="2419120"/>
                          </a:xfrm>
                          <a:prstGeom prst="rect">
                            <a:avLst/>
                          </a:prstGeom>
                        </pic:spPr>
                      </pic:pic>
                    </a:graphicData>
                  </a:graphic>
                </wp:inline>
              </w:drawing>
            </w:r>
          </w:p>
        </w:tc>
        <w:tc>
          <w:tcPr>
            <w:tcW w:w="4247" w:type="dxa"/>
          </w:tcPr>
          <w:p w14:paraId="638FA5F5" w14:textId="77777777" w:rsidR="0029188D" w:rsidRPr="005C1A2D" w:rsidRDefault="0029188D" w:rsidP="0029188D">
            <w:pPr>
              <w:rPr>
                <w:rFonts w:ascii="Apercu Pro" w:hAnsi="Apercu Pro"/>
                <w:sz w:val="22"/>
              </w:rPr>
            </w:pPr>
            <w:r w:rsidRPr="00692569">
              <w:rPr>
                <w:rFonts w:ascii="Apercu Pro" w:hAnsi="Apercu Pro"/>
                <w:sz w:val="22"/>
              </w:rPr>
              <w:t>TC 140</w:t>
            </w:r>
            <w:r>
              <w:rPr>
                <w:rFonts w:ascii="Apercu Pro" w:hAnsi="Apercu Pro"/>
                <w:sz w:val="22"/>
              </w:rPr>
              <w:t>6</w:t>
            </w:r>
          </w:p>
          <w:p w14:paraId="18DE8E5C" w14:textId="77777777" w:rsidR="0029188D" w:rsidRPr="0029188D" w:rsidRDefault="0029188D" w:rsidP="0029188D">
            <w:pPr>
              <w:rPr>
                <w:rFonts w:ascii="Apercu Pro" w:hAnsi="Apercu Pro"/>
                <w:b/>
                <w:bCs/>
                <w:sz w:val="22"/>
              </w:rPr>
            </w:pPr>
            <w:r w:rsidRPr="0029188D">
              <w:rPr>
                <w:rFonts w:ascii="Apercu Pro" w:hAnsi="Apercu Pro"/>
                <w:b/>
                <w:bCs/>
                <w:sz w:val="22"/>
              </w:rPr>
              <w:t>REM</w:t>
            </w:r>
          </w:p>
          <w:p w14:paraId="2D08178B" w14:textId="77777777" w:rsidR="0029188D" w:rsidRPr="005C1A2D" w:rsidRDefault="0029188D" w:rsidP="0029188D">
            <w:pPr>
              <w:rPr>
                <w:rFonts w:ascii="Apercu Pro" w:hAnsi="Apercu Pro"/>
                <w:sz w:val="22"/>
              </w:rPr>
            </w:pPr>
            <w:r w:rsidRPr="00692569">
              <w:rPr>
                <w:rFonts w:ascii="Apercu Pro" w:hAnsi="Apercu Pro"/>
                <w:sz w:val="22"/>
              </w:rPr>
              <w:t>2024</w:t>
            </w:r>
          </w:p>
          <w:p w14:paraId="2A7C0B36" w14:textId="77777777" w:rsidR="0029188D" w:rsidRPr="005C1A2D" w:rsidRDefault="0029188D" w:rsidP="0029188D">
            <w:pPr>
              <w:rPr>
                <w:rFonts w:ascii="Apercu Pro" w:hAnsi="Apercu Pro"/>
                <w:sz w:val="22"/>
              </w:rPr>
            </w:pPr>
            <w:r w:rsidRPr="00692569">
              <w:rPr>
                <w:rFonts w:ascii="Apercu Pro" w:hAnsi="Apercu Pro"/>
                <w:sz w:val="22"/>
              </w:rPr>
              <w:t>Bronze</w:t>
            </w:r>
          </w:p>
          <w:p w14:paraId="73C6D6AE" w14:textId="77777777" w:rsidR="0029188D" w:rsidRPr="005C1A2D" w:rsidRDefault="0029188D" w:rsidP="0029188D">
            <w:pPr>
              <w:rPr>
                <w:rFonts w:ascii="Apercu Pro" w:hAnsi="Apercu Pro"/>
                <w:sz w:val="22"/>
              </w:rPr>
            </w:pPr>
            <w:r w:rsidRPr="00692569">
              <w:rPr>
                <w:rFonts w:ascii="Apercu Pro" w:hAnsi="Apercu Pro"/>
                <w:sz w:val="22"/>
              </w:rPr>
              <w:t>444 kg</w:t>
            </w:r>
          </w:p>
          <w:p w14:paraId="2E26B6AA" w14:textId="77777777" w:rsidR="0029188D" w:rsidRPr="00692569" w:rsidRDefault="0029188D" w:rsidP="0029188D">
            <w:pPr>
              <w:rPr>
                <w:rFonts w:ascii="Apercu Pro" w:hAnsi="Apercu Pro"/>
                <w:sz w:val="22"/>
              </w:rPr>
            </w:pPr>
            <w:r w:rsidRPr="00692569">
              <w:rPr>
                <w:rFonts w:ascii="Apercu Pro" w:hAnsi="Apercu Pro"/>
                <w:sz w:val="22"/>
              </w:rPr>
              <w:t>229 x 161 x 68 cm</w:t>
            </w:r>
          </w:p>
          <w:p w14:paraId="30AB4EC0" w14:textId="77777777" w:rsidR="00D12868" w:rsidRDefault="00D12868" w:rsidP="0076061F">
            <w:pPr>
              <w:rPr>
                <w:rFonts w:ascii="Apercu Pro" w:hAnsi="Apercu Pro"/>
                <w:sz w:val="22"/>
              </w:rPr>
            </w:pPr>
          </w:p>
          <w:p w14:paraId="3693E3AB" w14:textId="51F2D91F" w:rsidR="0029188D" w:rsidRDefault="00F17F8D" w:rsidP="0076061F">
            <w:pPr>
              <w:rPr>
                <w:rFonts w:ascii="Apercu Pro" w:hAnsi="Apercu Pro"/>
                <w:sz w:val="22"/>
              </w:rPr>
            </w:pPr>
            <w:r>
              <w:rPr>
                <w:rFonts w:ascii="Apercu Pro" w:hAnsi="Apercu Pro"/>
                <w:sz w:val="22"/>
              </w:rPr>
              <w:t>Blauer Salon</w:t>
            </w:r>
          </w:p>
          <w:p w14:paraId="799C6BB0" w14:textId="6291D576" w:rsidR="0029188D" w:rsidRPr="0029188D" w:rsidRDefault="0029188D" w:rsidP="0076061F">
            <w:pPr>
              <w:rPr>
                <w:rFonts w:ascii="Apercu Pro" w:hAnsi="Apercu Pro"/>
                <w:sz w:val="22"/>
              </w:rPr>
            </w:pPr>
            <w:r w:rsidRPr="001F2C27">
              <w:rPr>
                <w:rFonts w:ascii="Apercu Pro" w:hAnsi="Apercu Pro"/>
                <w:sz w:val="16"/>
                <w:szCs w:val="16"/>
              </w:rPr>
              <w:t>© DQS/Huber</w:t>
            </w:r>
          </w:p>
        </w:tc>
      </w:tr>
      <w:tr w:rsidR="00754878" w:rsidRPr="009214A5" w14:paraId="3648DDA3" w14:textId="77777777" w:rsidTr="00D12868">
        <w:tc>
          <w:tcPr>
            <w:tcW w:w="4246" w:type="dxa"/>
          </w:tcPr>
          <w:p w14:paraId="4CD7B0C8" w14:textId="7D2CB37C" w:rsidR="00D12868" w:rsidRPr="0029188D" w:rsidRDefault="00077946" w:rsidP="0076061F">
            <w:pPr>
              <w:rPr>
                <w:rFonts w:ascii="Apercu Pro" w:hAnsi="Apercu Pro"/>
                <w:sz w:val="22"/>
              </w:rPr>
            </w:pPr>
            <w:r w:rsidRPr="00077946">
              <w:rPr>
                <w:rFonts w:ascii="Apercu Pro" w:hAnsi="Apercu Pro"/>
                <w:sz w:val="22"/>
              </w:rPr>
              <w:drawing>
                <wp:inline distT="0" distB="0" distL="0" distR="0" wp14:anchorId="36EE84A6" wp14:editId="649F479B">
                  <wp:extent cx="3573556" cy="2381250"/>
                  <wp:effectExtent l="0" t="0" r="8255" b="0"/>
                  <wp:docPr id="17530459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045990" name=""/>
                          <pic:cNvPicPr/>
                        </pic:nvPicPr>
                        <pic:blipFill>
                          <a:blip r:embed="rId22"/>
                          <a:stretch>
                            <a:fillRect/>
                          </a:stretch>
                        </pic:blipFill>
                        <pic:spPr>
                          <a:xfrm>
                            <a:off x="0" y="0"/>
                            <a:ext cx="3589412" cy="2391816"/>
                          </a:xfrm>
                          <a:prstGeom prst="rect">
                            <a:avLst/>
                          </a:prstGeom>
                        </pic:spPr>
                      </pic:pic>
                    </a:graphicData>
                  </a:graphic>
                </wp:inline>
              </w:drawing>
            </w:r>
          </w:p>
        </w:tc>
        <w:tc>
          <w:tcPr>
            <w:tcW w:w="4247" w:type="dxa"/>
          </w:tcPr>
          <w:p w14:paraId="75988BD9" w14:textId="77777777" w:rsidR="0029188D" w:rsidRPr="00DD43DB" w:rsidRDefault="0029188D" w:rsidP="0029188D">
            <w:pPr>
              <w:rPr>
                <w:rFonts w:ascii="Apercu Pro" w:hAnsi="Apercu Pro"/>
                <w:sz w:val="22"/>
                <w:lang w:val="en-GB"/>
              </w:rPr>
            </w:pPr>
            <w:r w:rsidRPr="00DD43DB">
              <w:rPr>
                <w:rFonts w:ascii="Apercu Pro" w:hAnsi="Apercu Pro"/>
                <w:sz w:val="22"/>
                <w:lang w:val="en-GB"/>
              </w:rPr>
              <w:t>TC 1407</w:t>
            </w:r>
          </w:p>
          <w:p w14:paraId="7839FF16" w14:textId="77777777" w:rsidR="0029188D" w:rsidRPr="00BE10E1" w:rsidRDefault="0029188D" w:rsidP="0029188D">
            <w:pPr>
              <w:rPr>
                <w:rFonts w:ascii="Apercu Pro" w:hAnsi="Apercu Pro"/>
                <w:b/>
                <w:bCs/>
                <w:sz w:val="22"/>
                <w:lang w:val="en-GB"/>
              </w:rPr>
            </w:pPr>
            <w:r w:rsidRPr="00BE10E1">
              <w:rPr>
                <w:rFonts w:ascii="Apercu Pro" w:hAnsi="Apercu Pro"/>
                <w:b/>
                <w:bCs/>
                <w:sz w:val="22"/>
                <w:lang w:val="en-GB"/>
              </w:rPr>
              <w:t>Visible Man</w:t>
            </w:r>
          </w:p>
          <w:p w14:paraId="63FBE78D" w14:textId="77777777" w:rsidR="0029188D" w:rsidRPr="00DD43DB" w:rsidRDefault="0029188D" w:rsidP="0029188D">
            <w:pPr>
              <w:rPr>
                <w:rFonts w:ascii="Apercu Pro" w:hAnsi="Apercu Pro"/>
                <w:sz w:val="22"/>
                <w:lang w:val="en-GB"/>
              </w:rPr>
            </w:pPr>
            <w:r w:rsidRPr="00DD43DB">
              <w:rPr>
                <w:rFonts w:ascii="Apercu Pro" w:hAnsi="Apercu Pro"/>
                <w:sz w:val="22"/>
                <w:lang w:val="en-GB"/>
              </w:rPr>
              <w:t>2025</w:t>
            </w:r>
          </w:p>
          <w:p w14:paraId="51EEF01A" w14:textId="34CBBA5F" w:rsidR="0029188D" w:rsidRDefault="0029188D" w:rsidP="0029188D">
            <w:pPr>
              <w:rPr>
                <w:rFonts w:ascii="Apercu Pro" w:hAnsi="Apercu Pro"/>
                <w:sz w:val="22"/>
                <w:lang w:val="en-GB"/>
              </w:rPr>
            </w:pPr>
            <w:proofErr w:type="spellStart"/>
            <w:r w:rsidRPr="00DD43DB">
              <w:rPr>
                <w:rFonts w:ascii="Apercu Pro" w:hAnsi="Apercu Pro"/>
                <w:sz w:val="22"/>
                <w:lang w:val="en-GB"/>
              </w:rPr>
              <w:t>Glas</w:t>
            </w:r>
            <w:proofErr w:type="spellEnd"/>
          </w:p>
          <w:p w14:paraId="567DF427" w14:textId="0FA74276" w:rsidR="0029188D" w:rsidRPr="0029188D" w:rsidRDefault="00AA159A" w:rsidP="0029188D">
            <w:pPr>
              <w:rPr>
                <w:rFonts w:ascii="Apercu Pro" w:hAnsi="Apercu Pro"/>
                <w:sz w:val="22"/>
                <w:lang w:val="en-GB"/>
              </w:rPr>
            </w:pPr>
            <w:proofErr w:type="spellStart"/>
            <w:r>
              <w:rPr>
                <w:rFonts w:ascii="Apercu Pro" w:hAnsi="Apercu Pro"/>
                <w:sz w:val="22"/>
                <w:lang w:val="en-GB"/>
              </w:rPr>
              <w:t>gesamt</w:t>
            </w:r>
            <w:proofErr w:type="spellEnd"/>
            <w:r w:rsidR="0029188D" w:rsidRPr="00DD43DB">
              <w:rPr>
                <w:rFonts w:ascii="Apercu Pro" w:hAnsi="Apercu Pro"/>
                <w:sz w:val="22"/>
                <w:lang w:val="en-GB"/>
              </w:rPr>
              <w:t xml:space="preserve"> </w:t>
            </w:r>
            <w:r>
              <w:rPr>
                <w:rFonts w:ascii="Apercu Pro" w:hAnsi="Apercu Pro"/>
                <w:sz w:val="22"/>
                <w:lang w:val="en-GB"/>
              </w:rPr>
              <w:t>ca</w:t>
            </w:r>
            <w:r w:rsidR="0029188D" w:rsidRPr="00DD43DB">
              <w:rPr>
                <w:rFonts w:ascii="Apercu Pro" w:hAnsi="Apercu Pro"/>
                <w:sz w:val="22"/>
                <w:lang w:val="en-GB"/>
              </w:rPr>
              <w:t xml:space="preserve">. </w:t>
            </w:r>
            <w:r w:rsidR="0029188D" w:rsidRPr="0029188D">
              <w:rPr>
                <w:rFonts w:ascii="Apercu Pro" w:hAnsi="Apercu Pro"/>
                <w:sz w:val="22"/>
                <w:lang w:val="en-GB"/>
              </w:rPr>
              <w:t>80 kg</w:t>
            </w:r>
          </w:p>
          <w:p w14:paraId="390C6CC9" w14:textId="77777777" w:rsidR="0029188D" w:rsidRPr="0029188D" w:rsidRDefault="0029188D" w:rsidP="0029188D">
            <w:pPr>
              <w:rPr>
                <w:rFonts w:ascii="Apercu Pro" w:hAnsi="Apercu Pro"/>
                <w:sz w:val="22"/>
                <w:lang w:val="en-GB"/>
              </w:rPr>
            </w:pPr>
            <w:r w:rsidRPr="0029188D">
              <w:rPr>
                <w:rFonts w:ascii="Apercu Pro" w:hAnsi="Apercu Pro"/>
                <w:sz w:val="22"/>
                <w:lang w:val="en-GB"/>
              </w:rPr>
              <w:t xml:space="preserve">Part 1 63 x 34 x 32 cm </w:t>
            </w:r>
          </w:p>
          <w:p w14:paraId="2CB63516" w14:textId="77777777" w:rsidR="0029188D" w:rsidRDefault="0029188D" w:rsidP="0029188D">
            <w:pPr>
              <w:rPr>
                <w:rFonts w:ascii="Apercu Pro" w:hAnsi="Apercu Pro"/>
                <w:sz w:val="22"/>
                <w:lang w:val="en-GB"/>
              </w:rPr>
            </w:pPr>
            <w:r w:rsidRPr="0029188D">
              <w:rPr>
                <w:rFonts w:ascii="Apercu Pro" w:hAnsi="Apercu Pro"/>
                <w:sz w:val="22"/>
                <w:lang w:val="en-GB"/>
              </w:rPr>
              <w:t>Part 2 62 x 37 x 28 cm</w:t>
            </w:r>
          </w:p>
          <w:p w14:paraId="517222C5" w14:textId="77777777" w:rsidR="0045117D" w:rsidRDefault="0045117D" w:rsidP="0029188D">
            <w:pPr>
              <w:rPr>
                <w:rFonts w:ascii="Apercu Pro" w:hAnsi="Apercu Pro"/>
                <w:sz w:val="22"/>
                <w:lang w:val="en-GB"/>
              </w:rPr>
            </w:pPr>
          </w:p>
          <w:p w14:paraId="596B2445" w14:textId="32BEB61A" w:rsidR="0045117D" w:rsidRPr="0029188D" w:rsidRDefault="009214A5" w:rsidP="0029188D">
            <w:pPr>
              <w:rPr>
                <w:rFonts w:ascii="Apercu Pro" w:hAnsi="Apercu Pro"/>
                <w:sz w:val="22"/>
                <w:lang w:val="en-GB"/>
              </w:rPr>
            </w:pPr>
            <w:proofErr w:type="spellStart"/>
            <w:r>
              <w:rPr>
                <w:rFonts w:ascii="Apercu Pro" w:hAnsi="Apercu Pro"/>
                <w:sz w:val="22"/>
                <w:lang w:val="en-GB"/>
              </w:rPr>
              <w:t>Thronsaal</w:t>
            </w:r>
            <w:proofErr w:type="spellEnd"/>
          </w:p>
          <w:p w14:paraId="09A5BCCE" w14:textId="0FB6EE81" w:rsidR="00D12868" w:rsidRPr="0029188D" w:rsidRDefault="0029188D" w:rsidP="0076061F">
            <w:pPr>
              <w:rPr>
                <w:rFonts w:ascii="Apercu Pro" w:hAnsi="Apercu Pro"/>
                <w:sz w:val="22"/>
                <w:lang w:val="en-GB"/>
              </w:rPr>
            </w:pPr>
            <w:r w:rsidRPr="0029188D">
              <w:rPr>
                <w:rFonts w:ascii="Apercu Pro" w:hAnsi="Apercu Pro"/>
                <w:sz w:val="16"/>
                <w:szCs w:val="16"/>
                <w:lang w:val="en-GB"/>
              </w:rPr>
              <w:t>© DQS/Huber</w:t>
            </w:r>
          </w:p>
        </w:tc>
      </w:tr>
    </w:tbl>
    <w:p w14:paraId="0623CB72" w14:textId="77777777" w:rsidR="00692569" w:rsidRPr="0029188D" w:rsidRDefault="00692569" w:rsidP="00692569">
      <w:pPr>
        <w:rPr>
          <w:rFonts w:ascii="Apercu Pro" w:hAnsi="Apercu Pro"/>
          <w:sz w:val="22"/>
          <w:lang w:val="en-GB"/>
        </w:rPr>
      </w:pPr>
    </w:p>
    <w:p w14:paraId="24D7DB00" w14:textId="77777777" w:rsidR="00CC7111" w:rsidRPr="0029188D" w:rsidRDefault="00CC7111" w:rsidP="00692569">
      <w:pPr>
        <w:rPr>
          <w:rFonts w:ascii="Apercu Pro" w:hAnsi="Apercu Pro"/>
          <w:sz w:val="22"/>
          <w:lang w:val="en-GB"/>
        </w:rPr>
      </w:pPr>
    </w:p>
    <w:p w14:paraId="0361C3CA" w14:textId="77777777" w:rsidR="00CC7111" w:rsidRPr="007B3D5E" w:rsidRDefault="00CC7111" w:rsidP="00CC7111">
      <w:pPr>
        <w:rPr>
          <w:rFonts w:ascii="Apercu Pro" w:hAnsi="Apercu Pro"/>
          <w:b/>
          <w:sz w:val="26"/>
          <w:szCs w:val="26"/>
        </w:rPr>
      </w:pPr>
      <w:r w:rsidRPr="007B3D5E">
        <w:rPr>
          <w:rFonts w:ascii="Apercu Pro" w:hAnsi="Apercu Pro"/>
          <w:b/>
          <w:sz w:val="26"/>
          <w:szCs w:val="26"/>
        </w:rPr>
        <w:t xml:space="preserve">Zu den Materialien </w:t>
      </w:r>
    </w:p>
    <w:p w14:paraId="58A0C8AA" w14:textId="77777777" w:rsidR="00CC7111" w:rsidRPr="006B79BE" w:rsidRDefault="00CC7111" w:rsidP="00CC7111">
      <w:pPr>
        <w:rPr>
          <w:rFonts w:ascii="Apercu Pro" w:hAnsi="Apercu Pro"/>
        </w:rPr>
      </w:pPr>
    </w:p>
    <w:p w14:paraId="2B3F0903" w14:textId="672623FC" w:rsidR="00CC7111" w:rsidRPr="006B79BE" w:rsidRDefault="00AB776F" w:rsidP="00CC7111">
      <w:pPr>
        <w:rPr>
          <w:rFonts w:ascii="Apercu Pro" w:hAnsi="Apercu Pro"/>
        </w:rPr>
      </w:pPr>
      <w:r>
        <w:rPr>
          <w:rFonts w:ascii="Apercu Pro" w:hAnsi="Apercu Pro"/>
          <w:i/>
        </w:rPr>
        <w:t>„</w:t>
      </w:r>
      <w:r w:rsidR="00CC7111" w:rsidRPr="006B79BE">
        <w:rPr>
          <w:rFonts w:ascii="Apercu Pro" w:hAnsi="Apercu Pro"/>
          <w:i/>
        </w:rPr>
        <w:t>Als ich anfing, skulptural zu arbeiten, hatte ich den Eindruck, dass ein Großteil der Bildhauerei der Vergangenheit darauf basierte, etwas zu erschaffen, das bereits in einem anderen Material existiert. Eine menschliche Figur in Stein oder ein Pferd in Bronze. Ich merkte recht schnell, dass mich das wenig interessiert. Mir wurde klar, dass uns Materialien und materielle Formen stark beeinflussen, und ich wollte einfach herausfinden, welche Ideen und Emotionen ich mit verschiedenen Materialien kreieren kann.</w:t>
      </w:r>
      <w:r>
        <w:rPr>
          <w:rFonts w:ascii="Apercu Pro" w:hAnsi="Apercu Pro"/>
          <w:i/>
        </w:rPr>
        <w:t xml:space="preserve">“ </w:t>
      </w:r>
      <w:r w:rsidR="00CC7111" w:rsidRPr="006B79BE">
        <w:rPr>
          <w:rFonts w:ascii="Apercu Pro" w:hAnsi="Apercu Pro"/>
        </w:rPr>
        <w:t>—</w:t>
      </w:r>
      <w:r>
        <w:rPr>
          <w:rFonts w:ascii="Apercu Pro" w:hAnsi="Apercu Pro"/>
        </w:rPr>
        <w:t xml:space="preserve"> </w:t>
      </w:r>
      <w:r w:rsidR="00CC7111" w:rsidRPr="006B79BE">
        <w:rPr>
          <w:rFonts w:ascii="Apercu Pro" w:hAnsi="Apercu Pro"/>
        </w:rPr>
        <w:t>Tony Cragg</w:t>
      </w:r>
    </w:p>
    <w:p w14:paraId="2C49771B" w14:textId="77777777" w:rsidR="00CC7111" w:rsidRDefault="00CC7111" w:rsidP="00CC7111">
      <w:pPr>
        <w:rPr>
          <w:rFonts w:ascii="Apercu Pro" w:hAnsi="Apercu Pro"/>
        </w:rPr>
      </w:pPr>
    </w:p>
    <w:p w14:paraId="15416D7A" w14:textId="77777777" w:rsidR="009E768C" w:rsidRDefault="009E768C" w:rsidP="00CC7111">
      <w:pPr>
        <w:rPr>
          <w:rFonts w:ascii="Apercu Pro" w:hAnsi="Apercu Pro"/>
        </w:rPr>
      </w:pPr>
    </w:p>
    <w:p w14:paraId="4982A8AF" w14:textId="77777777" w:rsidR="00E80CB9" w:rsidRPr="006B79BE" w:rsidRDefault="00E80CB9" w:rsidP="00CC7111">
      <w:pPr>
        <w:rPr>
          <w:rFonts w:ascii="Apercu Pro" w:hAnsi="Apercu Pro"/>
        </w:rPr>
      </w:pPr>
    </w:p>
    <w:p w14:paraId="196B176F" w14:textId="77777777" w:rsidR="00CC7111" w:rsidRPr="00CC7111" w:rsidRDefault="00CC7111" w:rsidP="00CC7111">
      <w:pPr>
        <w:rPr>
          <w:rFonts w:ascii="Apercu Pro" w:hAnsi="Apercu Pro"/>
          <w:bCs/>
          <w:u w:val="single"/>
        </w:rPr>
      </w:pPr>
      <w:r w:rsidRPr="00CC7111">
        <w:rPr>
          <w:rFonts w:ascii="Apercu Pro" w:hAnsi="Apercu Pro"/>
          <w:bCs/>
          <w:u w:val="single"/>
        </w:rPr>
        <w:lastRenderedPageBreak/>
        <w:t>Iranischer Stein</w:t>
      </w:r>
    </w:p>
    <w:p w14:paraId="3C6EC1E2" w14:textId="77777777" w:rsidR="00CC7111" w:rsidRPr="006B79BE" w:rsidRDefault="00CC7111" w:rsidP="00CC7111">
      <w:pPr>
        <w:rPr>
          <w:rFonts w:ascii="Apercu Pro" w:hAnsi="Apercu Pro"/>
        </w:rPr>
      </w:pPr>
      <w:r w:rsidRPr="006B79BE">
        <w:rPr>
          <w:rFonts w:ascii="Apercu Pro" w:hAnsi="Apercu Pro"/>
        </w:rPr>
        <w:t xml:space="preserve">Cragg hatte in den Jahren 2017 und 2018 zwei Solo-Ausstellungen im Teheran Museum </w:t>
      </w:r>
      <w:proofErr w:type="spellStart"/>
      <w:r w:rsidRPr="006B79BE">
        <w:rPr>
          <w:rFonts w:ascii="Apercu Pro" w:hAnsi="Apercu Pro"/>
        </w:rPr>
        <w:t>of</w:t>
      </w:r>
      <w:proofErr w:type="spellEnd"/>
      <w:r w:rsidRPr="006B79BE">
        <w:rPr>
          <w:rFonts w:ascii="Apercu Pro" w:hAnsi="Apercu Pro"/>
        </w:rPr>
        <w:t xml:space="preserve"> Contemporary Art und im Isfahan Museum </w:t>
      </w:r>
      <w:proofErr w:type="spellStart"/>
      <w:r w:rsidRPr="006B79BE">
        <w:rPr>
          <w:rFonts w:ascii="Apercu Pro" w:hAnsi="Apercu Pro"/>
        </w:rPr>
        <w:t>of</w:t>
      </w:r>
      <w:proofErr w:type="spellEnd"/>
      <w:r w:rsidRPr="006B79BE">
        <w:rPr>
          <w:rFonts w:ascii="Apercu Pro" w:hAnsi="Apercu Pro"/>
        </w:rPr>
        <w:t xml:space="preserve"> Contemporary Art. Im Verlauf seiner Reisen im Iran stieß er auf diesen Stein, der ihn so faszinierte, dass er einige Steinblöcke erwarb und in sein Atelier verschiffte. Dies war kein einfaches Unterfangen, da diese Steine sehr fragil sind. </w:t>
      </w:r>
    </w:p>
    <w:p w14:paraId="3B012A43" w14:textId="77777777" w:rsidR="007B3D5E" w:rsidRDefault="007B3D5E" w:rsidP="00CC7111">
      <w:pPr>
        <w:rPr>
          <w:rFonts w:ascii="Apercu Pro" w:hAnsi="Apercu Pro"/>
          <w:i/>
        </w:rPr>
      </w:pPr>
    </w:p>
    <w:p w14:paraId="21EE05E7" w14:textId="17C350D8" w:rsidR="00CC7111" w:rsidRPr="006B79BE" w:rsidRDefault="00CC7111" w:rsidP="00CC7111">
      <w:pPr>
        <w:rPr>
          <w:rFonts w:ascii="Apercu Pro" w:hAnsi="Apercu Pro"/>
        </w:rPr>
      </w:pPr>
      <w:r>
        <w:rPr>
          <w:rFonts w:ascii="Apercu Pro" w:hAnsi="Apercu Pro"/>
          <w:i/>
        </w:rPr>
        <w:t>„</w:t>
      </w:r>
      <w:r w:rsidRPr="006B79BE">
        <w:rPr>
          <w:rFonts w:ascii="Apercu Pro" w:hAnsi="Apercu Pro"/>
          <w:i/>
        </w:rPr>
        <w:t xml:space="preserve">Ich arbeite gerne mit künstlich hergestellten Materialien. Stein ist </w:t>
      </w:r>
      <w:proofErr w:type="gramStart"/>
      <w:r w:rsidRPr="006B79BE">
        <w:rPr>
          <w:rFonts w:ascii="Apercu Pro" w:hAnsi="Apercu Pro"/>
          <w:i/>
        </w:rPr>
        <w:t>natürlich nicht</w:t>
      </w:r>
      <w:proofErr w:type="gramEnd"/>
      <w:r w:rsidRPr="006B79BE">
        <w:rPr>
          <w:rFonts w:ascii="Apercu Pro" w:hAnsi="Apercu Pro"/>
          <w:i/>
        </w:rPr>
        <w:t xml:space="preserve"> künstlich, aber er muss industriell aus dem Boden geholt und bearbeitet werden.</w:t>
      </w:r>
      <w:r>
        <w:rPr>
          <w:rFonts w:ascii="Apercu Pro" w:hAnsi="Apercu Pro"/>
          <w:i/>
        </w:rPr>
        <w:t xml:space="preserve">“ </w:t>
      </w:r>
      <w:r w:rsidRPr="006B79BE">
        <w:rPr>
          <w:rFonts w:ascii="Apercu Pro" w:hAnsi="Apercu Pro"/>
        </w:rPr>
        <w:t>—</w:t>
      </w:r>
      <w:r>
        <w:rPr>
          <w:rFonts w:ascii="Apercu Pro" w:hAnsi="Apercu Pro"/>
        </w:rPr>
        <w:t xml:space="preserve"> </w:t>
      </w:r>
      <w:r w:rsidRPr="006B79BE">
        <w:rPr>
          <w:rFonts w:ascii="Apercu Pro" w:hAnsi="Apercu Pro"/>
        </w:rPr>
        <w:t>Tony Cragg</w:t>
      </w:r>
    </w:p>
    <w:p w14:paraId="436545D6" w14:textId="77777777" w:rsidR="00CC7111" w:rsidRPr="006B79BE" w:rsidRDefault="00CC7111" w:rsidP="00CC7111">
      <w:pPr>
        <w:rPr>
          <w:rFonts w:ascii="Apercu Pro" w:hAnsi="Apercu Pro"/>
          <w:b/>
        </w:rPr>
      </w:pPr>
    </w:p>
    <w:p w14:paraId="1F34FED5" w14:textId="77777777" w:rsidR="00CC7111" w:rsidRPr="00CC7111" w:rsidRDefault="00CC7111" w:rsidP="00CC7111">
      <w:pPr>
        <w:rPr>
          <w:rFonts w:ascii="Apercu Pro" w:hAnsi="Apercu Pro"/>
          <w:bCs/>
          <w:u w:val="single"/>
        </w:rPr>
      </w:pPr>
      <w:r w:rsidRPr="00CC7111">
        <w:rPr>
          <w:rFonts w:ascii="Apercu Pro" w:hAnsi="Apercu Pro"/>
          <w:bCs/>
          <w:u w:val="single"/>
        </w:rPr>
        <w:t>Glas</w:t>
      </w:r>
    </w:p>
    <w:p w14:paraId="654AF897" w14:textId="740EE667" w:rsidR="00CC7111" w:rsidRPr="007B3D5E" w:rsidRDefault="00CC7111" w:rsidP="00CC7111">
      <w:pPr>
        <w:rPr>
          <w:rFonts w:ascii="Apercu Pro" w:hAnsi="Apercu Pro"/>
        </w:rPr>
      </w:pPr>
      <w:r w:rsidRPr="006B79BE">
        <w:rPr>
          <w:rFonts w:ascii="Apercu Pro" w:hAnsi="Apercu Pro"/>
        </w:rPr>
        <w:t xml:space="preserve">Craggs Beziehung zum Material Glas änderte sich radikal, nachdem er 2009 die Zusammenarbeit mit dem Studio </w:t>
      </w:r>
      <w:proofErr w:type="spellStart"/>
      <w:r w:rsidRPr="006B79BE">
        <w:rPr>
          <w:rFonts w:ascii="Apercu Pro" w:hAnsi="Apercu Pro"/>
        </w:rPr>
        <w:t>Berengo</w:t>
      </w:r>
      <w:proofErr w:type="spellEnd"/>
      <w:r w:rsidRPr="006B79BE">
        <w:rPr>
          <w:rFonts w:ascii="Apercu Pro" w:hAnsi="Apercu Pro"/>
        </w:rPr>
        <w:t xml:space="preserve"> in Murano begann. Seine Kunstwerke erforschen die Bewegungen des geschmolzenen Glases, indem sie den flüssigen Zustand als Ausgangspunkt nutzen und hervorheben – </w:t>
      </w:r>
      <w:proofErr w:type="gramStart"/>
      <w:r w:rsidRPr="006B79BE">
        <w:rPr>
          <w:rFonts w:ascii="Apercu Pro" w:hAnsi="Apercu Pro"/>
        </w:rPr>
        <w:t>selbst</w:t>
      </w:r>
      <w:proofErr w:type="gramEnd"/>
      <w:r w:rsidRPr="006B79BE">
        <w:rPr>
          <w:rFonts w:ascii="Apercu Pro" w:hAnsi="Apercu Pro"/>
        </w:rPr>
        <w:t xml:space="preserve"> wenn es später einen festen Zustand in der freistehenden Skulptur erreicht hat.</w:t>
      </w:r>
    </w:p>
    <w:p w14:paraId="082FB46A" w14:textId="77777777" w:rsidR="00CC7111" w:rsidRPr="006B79BE" w:rsidRDefault="00CC7111" w:rsidP="00CC7111">
      <w:pPr>
        <w:rPr>
          <w:rFonts w:ascii="Apercu Pro" w:hAnsi="Apercu Pro"/>
          <w:b/>
        </w:rPr>
      </w:pPr>
    </w:p>
    <w:p w14:paraId="29290E24" w14:textId="77777777" w:rsidR="00CC7111" w:rsidRPr="007B3D5E" w:rsidRDefault="00CC7111" w:rsidP="00CC7111">
      <w:pPr>
        <w:rPr>
          <w:rFonts w:ascii="Apercu Pro" w:hAnsi="Apercu Pro"/>
          <w:bCs/>
          <w:u w:val="single"/>
        </w:rPr>
      </w:pPr>
      <w:r w:rsidRPr="007B3D5E">
        <w:rPr>
          <w:rFonts w:ascii="Apercu Pro" w:hAnsi="Apercu Pro"/>
          <w:bCs/>
          <w:u w:val="single"/>
        </w:rPr>
        <w:t>Bronze</w:t>
      </w:r>
    </w:p>
    <w:p w14:paraId="2710476F" w14:textId="2E65F060" w:rsidR="00CC7111" w:rsidRPr="006B79BE" w:rsidRDefault="007B3D5E" w:rsidP="00CC7111">
      <w:pPr>
        <w:rPr>
          <w:rFonts w:ascii="Apercu Pro" w:hAnsi="Apercu Pro"/>
        </w:rPr>
      </w:pPr>
      <w:r>
        <w:rPr>
          <w:rFonts w:ascii="Apercu Pro" w:hAnsi="Apercu Pro"/>
          <w:i/>
        </w:rPr>
        <w:t>„</w:t>
      </w:r>
      <w:r w:rsidR="00CC7111" w:rsidRPr="006B79BE">
        <w:rPr>
          <w:rFonts w:ascii="Apercu Pro" w:hAnsi="Apercu Pro"/>
          <w:i/>
        </w:rPr>
        <w:t>Jedes Material bestimmt die Form der Skulptur mit. Eine filigrane Arbeit hier in der Ausstellung ist aus Bronze gefertigt, da dieses Material sehr gut formbar ist. Andererseits ist es kein sehr starkes Material. Man kann keine Dinge aus Bronze machen, die auf einem Bein stehen oder sich im Raum abstützen müssen.</w:t>
      </w:r>
      <w:r>
        <w:rPr>
          <w:rFonts w:ascii="Apercu Pro" w:hAnsi="Apercu Pro"/>
          <w:i/>
        </w:rPr>
        <w:t xml:space="preserve">“ </w:t>
      </w:r>
      <w:r w:rsidR="00CC7111" w:rsidRPr="006B79BE">
        <w:rPr>
          <w:rFonts w:ascii="Apercu Pro" w:hAnsi="Apercu Pro"/>
        </w:rPr>
        <w:t>—</w:t>
      </w:r>
      <w:r>
        <w:rPr>
          <w:rFonts w:ascii="Apercu Pro" w:hAnsi="Apercu Pro"/>
        </w:rPr>
        <w:t xml:space="preserve"> </w:t>
      </w:r>
      <w:r w:rsidR="00CC7111" w:rsidRPr="006B79BE">
        <w:rPr>
          <w:rFonts w:ascii="Apercu Pro" w:hAnsi="Apercu Pro"/>
        </w:rPr>
        <w:t>Tony Cragg</w:t>
      </w:r>
    </w:p>
    <w:p w14:paraId="38D486F8" w14:textId="77777777" w:rsidR="00FC7CFF" w:rsidRDefault="00FC7CFF" w:rsidP="0076061F">
      <w:pPr>
        <w:rPr>
          <w:rFonts w:ascii="Apercu Pro" w:hAnsi="Apercu Pro"/>
          <w:sz w:val="22"/>
        </w:rPr>
      </w:pPr>
    </w:p>
    <w:p w14:paraId="66F8223F" w14:textId="2A49D1E0" w:rsidR="00FC7CFF" w:rsidRPr="00E9183B" w:rsidRDefault="00FC7CFF" w:rsidP="0076061F">
      <w:pPr>
        <w:rPr>
          <w:rFonts w:ascii="Apercu Pro" w:hAnsi="Apercu Pro"/>
          <w:sz w:val="22"/>
        </w:rPr>
      </w:pPr>
    </w:p>
    <w:p w14:paraId="75D98227" w14:textId="3FD3996B" w:rsidR="00E9183B" w:rsidRPr="00E9183B" w:rsidRDefault="00E9183B" w:rsidP="0076061F">
      <w:pPr>
        <w:rPr>
          <w:rFonts w:ascii="Apercu Pro" w:hAnsi="Apercu Pro"/>
          <w:b/>
          <w:sz w:val="26"/>
          <w:szCs w:val="26"/>
        </w:rPr>
      </w:pPr>
      <w:r w:rsidRPr="00E9183B">
        <w:rPr>
          <w:rFonts w:ascii="Apercu Pro" w:hAnsi="Apercu Pro"/>
          <w:b/>
          <w:sz w:val="26"/>
          <w:szCs w:val="26"/>
        </w:rPr>
        <w:t>Begleitprogramm</w:t>
      </w:r>
      <w:r w:rsidR="00A603B0">
        <w:rPr>
          <w:rFonts w:ascii="Apercu Pro" w:hAnsi="Apercu Pro"/>
          <w:b/>
          <w:sz w:val="26"/>
          <w:szCs w:val="26"/>
        </w:rPr>
        <w:t xml:space="preserve"> zur Ausstellung</w:t>
      </w:r>
    </w:p>
    <w:p w14:paraId="50FB638E" w14:textId="77777777" w:rsidR="00E9183B" w:rsidRPr="00E9183B" w:rsidRDefault="00E9183B" w:rsidP="0076061F">
      <w:pPr>
        <w:rPr>
          <w:rFonts w:ascii="Apercu Pro" w:hAnsi="Apercu Pro"/>
          <w:sz w:val="22"/>
        </w:rPr>
      </w:pPr>
    </w:p>
    <w:p w14:paraId="7F4E66EA" w14:textId="77777777" w:rsidR="00E9183B" w:rsidRPr="00E9183B" w:rsidRDefault="00E9183B" w:rsidP="00E9183B">
      <w:pPr>
        <w:rPr>
          <w:rFonts w:ascii="Apercu Pro" w:hAnsi="Apercu Pro"/>
          <w:sz w:val="22"/>
        </w:rPr>
      </w:pPr>
      <w:r w:rsidRPr="00E9183B">
        <w:rPr>
          <w:rFonts w:ascii="Apercu Pro" w:hAnsi="Apercu Pro"/>
          <w:sz w:val="22"/>
          <w:u w:val="single"/>
        </w:rPr>
        <w:t>Führungen</w:t>
      </w:r>
      <w:r w:rsidRPr="00E9183B">
        <w:rPr>
          <w:rFonts w:ascii="Apercu Pro" w:hAnsi="Apercu Pro"/>
          <w:sz w:val="22"/>
          <w:u w:val="single"/>
        </w:rPr>
        <w:br/>
      </w:r>
      <w:r w:rsidRPr="00E9183B">
        <w:rPr>
          <w:rFonts w:ascii="Apercu Pro" w:hAnsi="Apercu Pro"/>
          <w:sz w:val="22"/>
        </w:rPr>
        <w:t>SA 2. August ∙ 11 Uhr</w:t>
      </w:r>
      <w:r w:rsidRPr="00E9183B">
        <w:rPr>
          <w:rFonts w:ascii="Apercu Pro" w:hAnsi="Apercu Pro"/>
          <w:sz w:val="22"/>
        </w:rPr>
        <w:br/>
        <w:t>MI 13. August ∙ 16 Uhr</w:t>
      </w:r>
      <w:r w:rsidRPr="00E9183B">
        <w:rPr>
          <w:rFonts w:ascii="Apercu Pro" w:hAnsi="Apercu Pro"/>
          <w:sz w:val="22"/>
        </w:rPr>
        <w:br/>
        <w:t>MI 27. August ∙ 16 Uhr</w:t>
      </w:r>
      <w:r w:rsidRPr="00E9183B">
        <w:rPr>
          <w:rFonts w:ascii="Apercu Pro" w:hAnsi="Apercu Pro"/>
          <w:sz w:val="22"/>
        </w:rPr>
        <w:br/>
        <w:t>SA 6. September ∙ 11 Uhr</w:t>
      </w:r>
      <w:r w:rsidRPr="00E9183B">
        <w:rPr>
          <w:rFonts w:ascii="Apercu Pro" w:hAnsi="Apercu Pro"/>
          <w:sz w:val="22"/>
        </w:rPr>
        <w:br/>
        <w:t>MI 17. September ∙ 15 Uhr</w:t>
      </w:r>
      <w:r w:rsidRPr="00E9183B">
        <w:rPr>
          <w:rFonts w:ascii="Apercu Pro" w:hAnsi="Apercu Pro"/>
          <w:sz w:val="22"/>
        </w:rPr>
        <w:br/>
        <w:t>SA 27. September ∙ 11 Uhr</w:t>
      </w:r>
    </w:p>
    <w:p w14:paraId="0CD938C8" w14:textId="77777777" w:rsidR="00E9183B" w:rsidRPr="00E9183B" w:rsidRDefault="00E9183B" w:rsidP="00E9183B">
      <w:pPr>
        <w:rPr>
          <w:rFonts w:ascii="Apercu Pro" w:hAnsi="Apercu Pro"/>
          <w:sz w:val="22"/>
        </w:rPr>
      </w:pPr>
      <w:r w:rsidRPr="00E9183B">
        <w:rPr>
          <w:rFonts w:ascii="Apercu Pro" w:hAnsi="Apercu Pro"/>
          <w:sz w:val="22"/>
        </w:rPr>
        <w:lastRenderedPageBreak/>
        <w:t> </w:t>
      </w:r>
    </w:p>
    <w:p w14:paraId="046416B8" w14:textId="77777777" w:rsidR="00E9183B" w:rsidRPr="00E9183B" w:rsidRDefault="00E9183B" w:rsidP="00E9183B">
      <w:pPr>
        <w:rPr>
          <w:rFonts w:ascii="Apercu Pro" w:hAnsi="Apercu Pro"/>
          <w:sz w:val="22"/>
        </w:rPr>
      </w:pPr>
      <w:proofErr w:type="spellStart"/>
      <w:r w:rsidRPr="00AC0B89">
        <w:rPr>
          <w:rFonts w:ascii="Apercu Pro" w:hAnsi="Apercu Pro"/>
          <w:sz w:val="22"/>
          <w:u w:val="single"/>
          <w:lang w:val="en-GB"/>
        </w:rPr>
        <w:t>KreativKids</w:t>
      </w:r>
      <w:proofErr w:type="spellEnd"/>
      <w:r w:rsidRPr="00AC0B89">
        <w:rPr>
          <w:rFonts w:ascii="Apercu Pro" w:hAnsi="Apercu Pro"/>
          <w:sz w:val="22"/>
          <w:u w:val="single"/>
          <w:lang w:val="en-GB"/>
        </w:rPr>
        <w:t xml:space="preserve"> Club</w:t>
      </w:r>
      <w:r w:rsidRPr="00AC0B89">
        <w:rPr>
          <w:rFonts w:ascii="Apercu Pro" w:hAnsi="Apercu Pro"/>
          <w:sz w:val="22"/>
          <w:u w:val="single"/>
          <w:lang w:val="en-GB"/>
        </w:rPr>
        <w:br/>
      </w:r>
      <w:r w:rsidRPr="00AC0B89">
        <w:rPr>
          <w:rFonts w:ascii="Apercu Pro" w:hAnsi="Apercu Pro"/>
          <w:sz w:val="22"/>
          <w:lang w:val="en-GB"/>
        </w:rPr>
        <w:t xml:space="preserve">DO 31. Juli ∙ 15 </w:t>
      </w:r>
      <w:proofErr w:type="spellStart"/>
      <w:r w:rsidRPr="00AC0B89">
        <w:rPr>
          <w:rFonts w:ascii="Apercu Pro" w:hAnsi="Apercu Pro"/>
          <w:sz w:val="22"/>
          <w:lang w:val="en-GB"/>
        </w:rPr>
        <w:t>Uhr</w:t>
      </w:r>
      <w:proofErr w:type="spellEnd"/>
      <w:r w:rsidRPr="00AC0B89">
        <w:rPr>
          <w:rFonts w:ascii="Apercu Pro" w:hAnsi="Apercu Pro"/>
          <w:sz w:val="22"/>
          <w:lang w:val="en-GB"/>
        </w:rPr>
        <w:br/>
        <w:t xml:space="preserve">DO 4. </w:t>
      </w:r>
      <w:r w:rsidRPr="00E9183B">
        <w:rPr>
          <w:rFonts w:ascii="Apercu Pro" w:hAnsi="Apercu Pro"/>
          <w:sz w:val="22"/>
        </w:rPr>
        <w:t>September ∙ 15 Uhr</w:t>
      </w:r>
    </w:p>
    <w:p w14:paraId="08202C9B" w14:textId="77777777" w:rsidR="00E9183B" w:rsidRPr="00E9183B" w:rsidRDefault="00E9183B" w:rsidP="0076061F">
      <w:pPr>
        <w:rPr>
          <w:rFonts w:ascii="Apercu Pro" w:hAnsi="Apercu Pro"/>
          <w:sz w:val="22"/>
        </w:rPr>
      </w:pPr>
    </w:p>
    <w:p w14:paraId="142B44E4" w14:textId="77777777" w:rsidR="00E9183B" w:rsidRPr="00E9183B" w:rsidRDefault="00E9183B" w:rsidP="0076061F">
      <w:pPr>
        <w:rPr>
          <w:rFonts w:ascii="Apercu Pro" w:hAnsi="Apercu Pro"/>
          <w:sz w:val="22"/>
        </w:rPr>
      </w:pPr>
    </w:p>
    <w:p w14:paraId="73ACC717" w14:textId="2A0B9B42" w:rsidR="00E9183B" w:rsidRDefault="00E9183B" w:rsidP="0076061F">
      <w:pPr>
        <w:rPr>
          <w:rFonts w:ascii="Apercu Pro" w:hAnsi="Apercu Pro"/>
          <w:b/>
          <w:sz w:val="26"/>
          <w:szCs w:val="26"/>
        </w:rPr>
      </w:pPr>
      <w:r w:rsidRPr="00E9183B">
        <w:rPr>
          <w:rFonts w:ascii="Apercu Pro" w:hAnsi="Apercu Pro"/>
          <w:b/>
          <w:sz w:val="26"/>
          <w:szCs w:val="26"/>
        </w:rPr>
        <w:t>Begleitpublikation</w:t>
      </w:r>
    </w:p>
    <w:p w14:paraId="206DF15E" w14:textId="77777777" w:rsidR="00C323E1" w:rsidRDefault="00C323E1" w:rsidP="0076061F">
      <w:pPr>
        <w:rPr>
          <w:rFonts w:ascii="Apercu Pro" w:hAnsi="Apercu Pro"/>
          <w:b/>
          <w:sz w:val="26"/>
          <w:szCs w:val="26"/>
        </w:rPr>
      </w:pPr>
    </w:p>
    <w:p w14:paraId="21A2DFBD" w14:textId="0C6E82F5" w:rsidR="00374669" w:rsidRPr="00374669" w:rsidRDefault="00374669" w:rsidP="00374669">
      <w:pPr>
        <w:rPr>
          <w:rFonts w:ascii="Apercu Pro" w:hAnsi="Apercu Pro"/>
          <w:sz w:val="22"/>
        </w:rPr>
      </w:pPr>
      <w:r w:rsidRPr="00374669">
        <w:rPr>
          <w:rFonts w:ascii="Apercu Pro" w:hAnsi="Apercu Pro"/>
          <w:sz w:val="22"/>
        </w:rPr>
        <w:t>Begleitend zur Ausstellung entsteht eine reich bebilderte</w:t>
      </w:r>
      <w:r w:rsidR="00D71A02">
        <w:rPr>
          <w:rFonts w:ascii="Apercu Pro" w:hAnsi="Apercu Pro"/>
          <w:sz w:val="22"/>
        </w:rPr>
        <w:t>, großformatige</w:t>
      </w:r>
      <w:r w:rsidRPr="00374669">
        <w:rPr>
          <w:rFonts w:ascii="Apercu Pro" w:hAnsi="Apercu Pro"/>
          <w:sz w:val="22"/>
        </w:rPr>
        <w:t xml:space="preserve"> Broschüre im Umfang von ca. 20 Seiten mit einem Text von Albertina-Kuratorin Dr. Antonia Hoerschelmann. Die Broschüre </w:t>
      </w:r>
      <w:r w:rsidR="00AA159A">
        <w:rPr>
          <w:rFonts w:ascii="Apercu Pro" w:hAnsi="Apercu Pro"/>
          <w:sz w:val="22"/>
        </w:rPr>
        <w:t>erscheint</w:t>
      </w:r>
      <w:r w:rsidRPr="00374669">
        <w:rPr>
          <w:rFonts w:ascii="Apercu Pro" w:hAnsi="Apercu Pro"/>
          <w:sz w:val="22"/>
        </w:rPr>
        <w:t xml:space="preserve"> zeitnah zur Ausstellungseröffnung und wird </w:t>
      </w:r>
      <w:r w:rsidR="00561E42">
        <w:rPr>
          <w:rFonts w:ascii="Apercu Pro" w:hAnsi="Apercu Pro"/>
          <w:sz w:val="22"/>
        </w:rPr>
        <w:t xml:space="preserve">im </w:t>
      </w:r>
      <w:r w:rsidR="00854B34">
        <w:rPr>
          <w:rFonts w:ascii="Apercu Pro" w:hAnsi="Apercu Pro"/>
          <w:sz w:val="22"/>
        </w:rPr>
        <w:t>Museumsshop sowie im Onlineshop</w:t>
      </w:r>
      <w:r w:rsidRPr="00374669">
        <w:rPr>
          <w:rFonts w:ascii="Apercu Pro" w:hAnsi="Apercu Pro"/>
          <w:sz w:val="22"/>
        </w:rPr>
        <w:t xml:space="preserve"> des </w:t>
      </w:r>
      <w:proofErr w:type="spellStart"/>
      <w:r>
        <w:rPr>
          <w:rFonts w:ascii="Apercu Pro" w:hAnsi="Apercu Pro"/>
          <w:sz w:val="22"/>
        </w:rPr>
        <w:t>DomQuartiers</w:t>
      </w:r>
      <w:proofErr w:type="spellEnd"/>
      <w:r w:rsidRPr="00374669">
        <w:rPr>
          <w:rFonts w:ascii="Apercu Pro" w:hAnsi="Apercu Pro"/>
          <w:sz w:val="22"/>
        </w:rPr>
        <w:t xml:space="preserve"> zu erwerben sein.</w:t>
      </w:r>
    </w:p>
    <w:p w14:paraId="5D934E31" w14:textId="77777777" w:rsidR="00C323E1" w:rsidRPr="00E9183B" w:rsidRDefault="00C323E1" w:rsidP="0076061F">
      <w:pPr>
        <w:rPr>
          <w:rFonts w:ascii="Apercu Pro" w:hAnsi="Apercu Pro"/>
          <w:b/>
          <w:sz w:val="26"/>
          <w:szCs w:val="26"/>
        </w:rPr>
      </w:pPr>
    </w:p>
    <w:sectPr w:rsidR="00C323E1" w:rsidRPr="00E9183B" w:rsidSect="00FC5806">
      <w:headerReference w:type="default" r:id="rId23"/>
      <w:footerReference w:type="default" r:id="rId24"/>
      <w:pgSz w:w="11906" w:h="16838"/>
      <w:pgMar w:top="2808" w:right="1418" w:bottom="1134"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CB93CC" w14:textId="77777777" w:rsidR="00DF5BE5" w:rsidRDefault="00DF5BE5">
      <w:pPr>
        <w:spacing w:line="240" w:lineRule="auto"/>
      </w:pPr>
      <w:r>
        <w:separator/>
      </w:r>
    </w:p>
  </w:endnote>
  <w:endnote w:type="continuationSeparator" w:id="0">
    <w:p w14:paraId="7E87B05D" w14:textId="77777777" w:rsidR="00DF5BE5" w:rsidRDefault="00DF5B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ercu Pro">
    <w:panose1 w:val="020B0503050601040103"/>
    <w:charset w:val="00"/>
    <w:family w:val="swiss"/>
    <w:notTrueType/>
    <w:pitch w:val="variable"/>
    <w:sig w:usb0="000002C7" w:usb1="00000001"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percu Pro" w:hAnsi="Apercu Pro"/>
        <w:sz w:val="16"/>
        <w:szCs w:val="16"/>
      </w:rPr>
      <w:id w:val="-1705238520"/>
      <w:docPartObj>
        <w:docPartGallery w:val="Page Numbers (Top of Page)"/>
        <w:docPartUnique/>
      </w:docPartObj>
    </w:sdtPr>
    <w:sdtEndPr/>
    <w:sdtContent>
      <w:p w14:paraId="5D91648C" w14:textId="77777777" w:rsidR="004C309D" w:rsidRPr="004C309D" w:rsidRDefault="004C309D">
        <w:pPr>
          <w:pStyle w:val="Fuzeile"/>
          <w:rPr>
            <w:rFonts w:ascii="Apercu Pro" w:hAnsi="Apercu Pro"/>
            <w:sz w:val="16"/>
            <w:szCs w:val="16"/>
          </w:rPr>
        </w:pPr>
        <w:r w:rsidRPr="008A70F2">
          <w:rPr>
            <w:rFonts w:ascii="Apercu Pro" w:hAnsi="Apercu Pro"/>
            <w:bCs/>
            <w:sz w:val="16"/>
            <w:szCs w:val="16"/>
          </w:rPr>
          <w:fldChar w:fldCharType="begin"/>
        </w:r>
        <w:r w:rsidRPr="008A70F2">
          <w:rPr>
            <w:rFonts w:ascii="Apercu Pro" w:hAnsi="Apercu Pro"/>
            <w:bCs/>
            <w:sz w:val="16"/>
            <w:szCs w:val="16"/>
          </w:rPr>
          <w:instrText>PAGE</w:instrText>
        </w:r>
        <w:r w:rsidRPr="008A70F2">
          <w:rPr>
            <w:rFonts w:ascii="Apercu Pro" w:hAnsi="Apercu Pro"/>
            <w:bCs/>
            <w:sz w:val="16"/>
            <w:szCs w:val="16"/>
          </w:rPr>
          <w:fldChar w:fldCharType="separate"/>
        </w:r>
        <w:r w:rsidR="0066104F">
          <w:rPr>
            <w:rFonts w:ascii="Apercu Pro" w:hAnsi="Apercu Pro"/>
            <w:bCs/>
            <w:noProof/>
            <w:sz w:val="16"/>
            <w:szCs w:val="16"/>
          </w:rPr>
          <w:t>10</w:t>
        </w:r>
        <w:r w:rsidRPr="008A70F2">
          <w:rPr>
            <w:rFonts w:ascii="Apercu Pro" w:hAnsi="Apercu Pro"/>
            <w:bCs/>
            <w:sz w:val="16"/>
            <w:szCs w:val="16"/>
          </w:rPr>
          <w:fldChar w:fldCharType="end"/>
        </w:r>
        <w:r w:rsidRPr="008A70F2">
          <w:rPr>
            <w:rFonts w:ascii="Apercu Pro" w:hAnsi="Apercu Pro"/>
            <w:sz w:val="16"/>
            <w:szCs w:val="16"/>
            <w:lang w:val="de-DE"/>
          </w:rPr>
          <w:t xml:space="preserve"> </w:t>
        </w:r>
        <w:r>
          <w:rPr>
            <w:rFonts w:ascii="Apercu Pro" w:hAnsi="Apercu Pro"/>
            <w:sz w:val="16"/>
            <w:szCs w:val="16"/>
            <w:lang w:val="de-DE"/>
          </w:rPr>
          <w:t>/</w:t>
        </w:r>
        <w:r w:rsidRPr="008A70F2">
          <w:rPr>
            <w:rFonts w:ascii="Apercu Pro" w:hAnsi="Apercu Pro"/>
            <w:sz w:val="16"/>
            <w:szCs w:val="16"/>
            <w:lang w:val="de-DE"/>
          </w:rPr>
          <w:t xml:space="preserve"> </w:t>
        </w:r>
        <w:r w:rsidRPr="008A70F2">
          <w:rPr>
            <w:rFonts w:ascii="Apercu Pro" w:hAnsi="Apercu Pro"/>
            <w:bCs/>
            <w:sz w:val="16"/>
            <w:szCs w:val="16"/>
          </w:rPr>
          <w:fldChar w:fldCharType="begin"/>
        </w:r>
        <w:r w:rsidRPr="008A70F2">
          <w:rPr>
            <w:rFonts w:ascii="Apercu Pro" w:hAnsi="Apercu Pro"/>
            <w:bCs/>
            <w:sz w:val="16"/>
            <w:szCs w:val="16"/>
          </w:rPr>
          <w:instrText>NUMPAGES</w:instrText>
        </w:r>
        <w:r w:rsidRPr="008A70F2">
          <w:rPr>
            <w:rFonts w:ascii="Apercu Pro" w:hAnsi="Apercu Pro"/>
            <w:bCs/>
            <w:sz w:val="16"/>
            <w:szCs w:val="16"/>
          </w:rPr>
          <w:fldChar w:fldCharType="separate"/>
        </w:r>
        <w:r w:rsidR="0066104F">
          <w:rPr>
            <w:rFonts w:ascii="Apercu Pro" w:hAnsi="Apercu Pro"/>
            <w:bCs/>
            <w:noProof/>
            <w:sz w:val="16"/>
            <w:szCs w:val="16"/>
          </w:rPr>
          <w:t>10</w:t>
        </w:r>
        <w:r w:rsidRPr="008A70F2">
          <w:rPr>
            <w:rFonts w:ascii="Apercu Pro" w:hAnsi="Apercu Pro"/>
            <w:bCs/>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63736" w14:textId="77777777" w:rsidR="00DF5BE5" w:rsidRDefault="00DF5BE5">
      <w:pPr>
        <w:spacing w:line="240" w:lineRule="auto"/>
      </w:pPr>
      <w:r>
        <w:separator/>
      </w:r>
    </w:p>
  </w:footnote>
  <w:footnote w:type="continuationSeparator" w:id="0">
    <w:p w14:paraId="53D53CA5" w14:textId="77777777" w:rsidR="00DF5BE5" w:rsidRDefault="00DF5BE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66FEA" w14:textId="77777777" w:rsidR="00FC5806" w:rsidRDefault="009F69F0" w:rsidP="00FC5806">
    <w:pPr>
      <w:pStyle w:val="Kopfzeile"/>
    </w:pPr>
    <w:r w:rsidRPr="005C0B20">
      <w:rPr>
        <w:noProof/>
        <w:sz w:val="16"/>
        <w:szCs w:val="16"/>
        <w:lang w:eastAsia="de-AT"/>
      </w:rPr>
      <w:drawing>
        <wp:anchor distT="0" distB="0" distL="114300" distR="114300" simplePos="0" relativeHeight="251659264" behindDoc="0" locked="0" layoutInCell="1" allowOverlap="1" wp14:anchorId="56F84C77" wp14:editId="0E9A618D">
          <wp:simplePos x="0" y="0"/>
          <wp:positionH relativeFrom="leftMargin">
            <wp:posOffset>327025</wp:posOffset>
          </wp:positionH>
          <wp:positionV relativeFrom="topMargin">
            <wp:posOffset>341961</wp:posOffset>
          </wp:positionV>
          <wp:extent cx="2620645" cy="665480"/>
          <wp:effectExtent l="0" t="0" r="8255" b="127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20645" cy="66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0B20">
      <w:rPr>
        <w:noProof/>
        <w:sz w:val="16"/>
        <w:szCs w:val="16"/>
        <w:lang w:eastAsia="de-AT"/>
      </w:rPr>
      <mc:AlternateContent>
        <mc:Choice Requires="wps">
          <w:drawing>
            <wp:anchor distT="0" distB="0" distL="114300" distR="114300" simplePos="0" relativeHeight="251661312" behindDoc="1" locked="0" layoutInCell="1" allowOverlap="1" wp14:anchorId="539D1C6A" wp14:editId="4D57DF35">
              <wp:simplePos x="0" y="0"/>
              <wp:positionH relativeFrom="leftMargin">
                <wp:posOffset>165735</wp:posOffset>
              </wp:positionH>
              <wp:positionV relativeFrom="page">
                <wp:posOffset>171781</wp:posOffset>
              </wp:positionV>
              <wp:extent cx="665480" cy="10363835"/>
              <wp:effectExtent l="0" t="0" r="1270" b="0"/>
              <wp:wrapNone/>
              <wp:docPr id="2" name="Rechteck 2"/>
              <wp:cNvGraphicFramePr/>
              <a:graphic xmlns:a="http://schemas.openxmlformats.org/drawingml/2006/main">
                <a:graphicData uri="http://schemas.microsoft.com/office/word/2010/wordprocessingShape">
                  <wps:wsp>
                    <wps:cNvSpPr/>
                    <wps:spPr>
                      <a:xfrm>
                        <a:off x="0" y="0"/>
                        <a:ext cx="665480" cy="10363835"/>
                      </a:xfrm>
                      <a:prstGeom prst="rect">
                        <a:avLst/>
                      </a:prstGeom>
                      <a:solidFill>
                        <a:srgbClr val="B1D6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87431" id="Rechteck 2" o:spid="_x0000_s1026" style="position:absolute;margin-left:13.05pt;margin-top:13.55pt;width:52.4pt;height:816.05pt;z-index:-251655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EJrmQIAAIUFAAAOAAAAZHJzL2Uyb0RvYy54bWysVE1v2zAMvQ/YfxB0X23na11Qp8jadRhQ&#10;tEXboWdFlmJjsqhJSpzs14+SbLfrhh2G5aCIJvlIPpE8Oz+0iuyFdQ3okhYnOSVCc6gavS3p18er&#10;d6eUOM90xRRoUdKjcPR89fbNWWeWYgI1qEpYgiDaLTtT0tp7s8wyx2vRMncCRmhUSrAt8yjabVZZ&#10;1iF6q7JJni+yDmxlLHDhHH69TEq6ivhSCu5vpXTCE1VSzM3H08ZzE85sdcaWW8tM3fA+DfYPWbSs&#10;0Rh0hLpknpGdbX6DahtuwYH0JxzaDKRsuIg1YDVF/qqah5oZEWtBcpwZaXL/D5bf7O8saaqSTijR&#10;rMUnuhe89oJ/I5PATmfcEo0ezJ3tJYfXUOpB2jb8YxHkEBk9joyKgyccPy4W89kp8s5RVeTTxfR0&#10;Og+o2bO7sc5/FtCScCmpxSeLTLL9tfPJdDAJ0RyoprpqlIqC3W4ulCV7hs/7sbhcfJr26L+YKR2M&#10;NQS3hBi+ZKG0VEy8+aMSwU7peyGREkx/EjOJzSjGOIxzoX2RVDWrRAo/z/E3RA/tGzxipREwIEuM&#10;P2L3AINlAhmwU5a9fXAVsZdH5/xviSXn0SNGBu1H57bRYP8EoLCqPnKyH0hK1ASWNlAdsWEspEly&#10;hl81+G7XzPk7ZnF08LFxHfhbPKSCrqTQ3yipwf740/dgjx2NWko6HMWSuu87ZgUl6ovGXv9QzGZh&#10;dqMwm7+foGBfajYvNXrXXgC2Q4GLx/B4DfZeDVdpoX3CrbEOUVHFNMfYJeXeDsKFTysC9w4X63U0&#10;w3k1zF/rB8MDeGA19OXj4YlZ0zevx76/gWFs2fJVDyfb4KlhvfMgm9jgz7z2fOOsx8bp91JYJi/l&#10;aPW8PVc/AQAA//8DAFBLAwQUAAYACAAAACEAd0FOY98AAAAKAQAADwAAAGRycy9kb3ducmV2Lnht&#10;bEyPwU7DQAxE70j8w8pI3OimAUIbsqkqIgTqBVH4ADcxSdSsN2Q3bejX457gNLZmNH7OVpPt1IEG&#10;3zo2MJ9FoIhLV7VcG/j8eL5ZgPIBucLOMRn4IQ+r/PIiw7RyR36nwzbUSkrYp2igCaFPtfZlQxb9&#10;zPXE4n25wWKQdah1NeBRym2n4yhKtMWW5UKDPT01VO63ozXwsjjVOBXf+9eE7tbtaVO8ubEw5vpq&#10;Wj+CCjSFvzCc8QUdcmHauZErrzoDcTKXpOiD6Nm/jZagdjIk98sYdJ7p/y/kvwAAAP//AwBQSwEC&#10;LQAUAAYACAAAACEAtoM4kv4AAADhAQAAEwAAAAAAAAAAAAAAAAAAAAAAW0NvbnRlbnRfVHlwZXNd&#10;LnhtbFBLAQItABQABgAIAAAAIQA4/SH/1gAAAJQBAAALAAAAAAAAAAAAAAAAAC8BAABfcmVscy8u&#10;cmVsc1BLAQItABQABgAIAAAAIQDZdEJrmQIAAIUFAAAOAAAAAAAAAAAAAAAAAC4CAABkcnMvZTJv&#10;RG9jLnhtbFBLAQItABQABgAIAAAAIQB3QU5j3wAAAAoBAAAPAAAAAAAAAAAAAAAAAPMEAABkcnMv&#10;ZG93bnJldi54bWxQSwUGAAAAAAQABADzAAAA/wUAAAAA&#10;" fillcolor="#b1d6e3" stroked="f" strokeweight="2pt">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620743"/>
    <w:multiLevelType w:val="hybridMultilevel"/>
    <w:tmpl w:val="F9E8EBF0"/>
    <w:lvl w:ilvl="0" w:tplc="DF5C8A58">
      <w:start w:val="24"/>
      <w:numFmt w:val="bullet"/>
      <w:lvlText w:val=""/>
      <w:lvlJc w:val="left"/>
      <w:pPr>
        <w:ind w:left="720" w:hanging="360"/>
      </w:pPr>
      <w:rPr>
        <w:rFonts w:ascii="Wingdings" w:eastAsiaTheme="minorHAnsi" w:hAnsi="Wingdings" w:cstheme="min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15:restartNumberingAfterBreak="0">
    <w:nsid w:val="58073A49"/>
    <w:multiLevelType w:val="hybridMultilevel"/>
    <w:tmpl w:val="164A9D82"/>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num w:numId="1" w16cid:durableId="676661369">
    <w:abstractNumId w:val="1"/>
  </w:num>
  <w:num w:numId="2" w16cid:durableId="3449437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5BE5"/>
    <w:rsid w:val="0002335A"/>
    <w:rsid w:val="00026BC5"/>
    <w:rsid w:val="00064EDE"/>
    <w:rsid w:val="00065DD8"/>
    <w:rsid w:val="00077946"/>
    <w:rsid w:val="00091330"/>
    <w:rsid w:val="00094899"/>
    <w:rsid w:val="00095764"/>
    <w:rsid w:val="000D41BB"/>
    <w:rsid w:val="000E0098"/>
    <w:rsid w:val="00102B37"/>
    <w:rsid w:val="00123E5B"/>
    <w:rsid w:val="00167A9A"/>
    <w:rsid w:val="0019064E"/>
    <w:rsid w:val="001C5C74"/>
    <w:rsid w:val="001E0B3C"/>
    <w:rsid w:val="001F2C27"/>
    <w:rsid w:val="00264E34"/>
    <w:rsid w:val="00281A64"/>
    <w:rsid w:val="00283DDD"/>
    <w:rsid w:val="0029188D"/>
    <w:rsid w:val="002D0C85"/>
    <w:rsid w:val="002D7DA8"/>
    <w:rsid w:val="002F3414"/>
    <w:rsid w:val="00316E33"/>
    <w:rsid w:val="00347F24"/>
    <w:rsid w:val="00350D21"/>
    <w:rsid w:val="00360417"/>
    <w:rsid w:val="003613F3"/>
    <w:rsid w:val="00372207"/>
    <w:rsid w:val="00374669"/>
    <w:rsid w:val="003A211A"/>
    <w:rsid w:val="003B64D9"/>
    <w:rsid w:val="003C2D05"/>
    <w:rsid w:val="003F08A6"/>
    <w:rsid w:val="003F3F94"/>
    <w:rsid w:val="003F47C7"/>
    <w:rsid w:val="0040128B"/>
    <w:rsid w:val="00442D10"/>
    <w:rsid w:val="004471B1"/>
    <w:rsid w:val="0045117D"/>
    <w:rsid w:val="00453017"/>
    <w:rsid w:val="004613BB"/>
    <w:rsid w:val="00475D1B"/>
    <w:rsid w:val="004972A1"/>
    <w:rsid w:val="004A36D2"/>
    <w:rsid w:val="004A58D2"/>
    <w:rsid w:val="004B4320"/>
    <w:rsid w:val="004B4B7E"/>
    <w:rsid w:val="004C27D5"/>
    <w:rsid w:val="004C288F"/>
    <w:rsid w:val="004C309D"/>
    <w:rsid w:val="004E6BC1"/>
    <w:rsid w:val="004F5353"/>
    <w:rsid w:val="00541246"/>
    <w:rsid w:val="00561E42"/>
    <w:rsid w:val="0058103D"/>
    <w:rsid w:val="005862DF"/>
    <w:rsid w:val="005A7F9F"/>
    <w:rsid w:val="005B1630"/>
    <w:rsid w:val="005C1A2D"/>
    <w:rsid w:val="005E0BAA"/>
    <w:rsid w:val="005F47FF"/>
    <w:rsid w:val="0061392E"/>
    <w:rsid w:val="0061450B"/>
    <w:rsid w:val="006408F3"/>
    <w:rsid w:val="00650844"/>
    <w:rsid w:val="0066104F"/>
    <w:rsid w:val="00665B2A"/>
    <w:rsid w:val="00685FEF"/>
    <w:rsid w:val="00692569"/>
    <w:rsid w:val="006C1F71"/>
    <w:rsid w:val="006D1A60"/>
    <w:rsid w:val="006D4CFA"/>
    <w:rsid w:val="006F40A9"/>
    <w:rsid w:val="006F7ACD"/>
    <w:rsid w:val="0070100F"/>
    <w:rsid w:val="007263F5"/>
    <w:rsid w:val="00726469"/>
    <w:rsid w:val="00754878"/>
    <w:rsid w:val="0076061F"/>
    <w:rsid w:val="00774F8F"/>
    <w:rsid w:val="00784333"/>
    <w:rsid w:val="0079520E"/>
    <w:rsid w:val="007A119E"/>
    <w:rsid w:val="007B3D5E"/>
    <w:rsid w:val="007B5149"/>
    <w:rsid w:val="00831E56"/>
    <w:rsid w:val="00854B34"/>
    <w:rsid w:val="00886D03"/>
    <w:rsid w:val="0089099B"/>
    <w:rsid w:val="008A0E15"/>
    <w:rsid w:val="008A3F81"/>
    <w:rsid w:val="008A5D09"/>
    <w:rsid w:val="008B0102"/>
    <w:rsid w:val="008D1988"/>
    <w:rsid w:val="008F44FC"/>
    <w:rsid w:val="00901578"/>
    <w:rsid w:val="00912861"/>
    <w:rsid w:val="009214A5"/>
    <w:rsid w:val="00965E9F"/>
    <w:rsid w:val="009A3737"/>
    <w:rsid w:val="009A43C5"/>
    <w:rsid w:val="009D04E6"/>
    <w:rsid w:val="009E4845"/>
    <w:rsid w:val="009E65E6"/>
    <w:rsid w:val="009E768C"/>
    <w:rsid w:val="009F2F00"/>
    <w:rsid w:val="009F69F0"/>
    <w:rsid w:val="00A1567E"/>
    <w:rsid w:val="00A42597"/>
    <w:rsid w:val="00A603B0"/>
    <w:rsid w:val="00A64BCA"/>
    <w:rsid w:val="00A91842"/>
    <w:rsid w:val="00A96150"/>
    <w:rsid w:val="00AA159A"/>
    <w:rsid w:val="00AB0B50"/>
    <w:rsid w:val="00AB776F"/>
    <w:rsid w:val="00AC0B89"/>
    <w:rsid w:val="00AC37C6"/>
    <w:rsid w:val="00B6659A"/>
    <w:rsid w:val="00BE10E1"/>
    <w:rsid w:val="00BE6E73"/>
    <w:rsid w:val="00C10FF2"/>
    <w:rsid w:val="00C13775"/>
    <w:rsid w:val="00C20799"/>
    <w:rsid w:val="00C323E1"/>
    <w:rsid w:val="00C3313F"/>
    <w:rsid w:val="00C52385"/>
    <w:rsid w:val="00C627B6"/>
    <w:rsid w:val="00CA6767"/>
    <w:rsid w:val="00CC7111"/>
    <w:rsid w:val="00CE3EDD"/>
    <w:rsid w:val="00CF0996"/>
    <w:rsid w:val="00CF1F8F"/>
    <w:rsid w:val="00D04C47"/>
    <w:rsid w:val="00D12868"/>
    <w:rsid w:val="00D42D66"/>
    <w:rsid w:val="00D44998"/>
    <w:rsid w:val="00D71A02"/>
    <w:rsid w:val="00D76236"/>
    <w:rsid w:val="00D94BA3"/>
    <w:rsid w:val="00DD43DB"/>
    <w:rsid w:val="00DE37AA"/>
    <w:rsid w:val="00DF5BE5"/>
    <w:rsid w:val="00E00926"/>
    <w:rsid w:val="00E33722"/>
    <w:rsid w:val="00E4068D"/>
    <w:rsid w:val="00E41E4E"/>
    <w:rsid w:val="00E46680"/>
    <w:rsid w:val="00E766BC"/>
    <w:rsid w:val="00E80CB9"/>
    <w:rsid w:val="00E81DB0"/>
    <w:rsid w:val="00E9183B"/>
    <w:rsid w:val="00EA12D4"/>
    <w:rsid w:val="00ED3E46"/>
    <w:rsid w:val="00EF5D12"/>
    <w:rsid w:val="00F17F8D"/>
    <w:rsid w:val="00F34A98"/>
    <w:rsid w:val="00F566D1"/>
    <w:rsid w:val="00F66F90"/>
    <w:rsid w:val="00F77711"/>
    <w:rsid w:val="00F96D22"/>
    <w:rsid w:val="00FB1CF3"/>
    <w:rsid w:val="00FC5806"/>
    <w:rsid w:val="00FC7CFF"/>
    <w:rsid w:val="00FE155D"/>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003C3919"/>
  <w15:chartTrackingRefBased/>
  <w15:docId w15:val="{859EAF47-4B37-44A9-A1A2-FBC8321D49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0" w:line="360" w:lineRule="atLeast"/>
    </w:pPr>
    <w:rPr>
      <w:rFonts w:ascii="Arial" w:hAnsi="Arial"/>
      <w:sz w:val="24"/>
    </w:rPr>
  </w:style>
  <w:style w:type="paragraph" w:styleId="berschrift1">
    <w:name w:val="heading 1"/>
    <w:basedOn w:val="Standard"/>
    <w:next w:val="Standard"/>
    <w:link w:val="berschrift1Zchn"/>
    <w:uiPriority w:val="9"/>
    <w:qFormat/>
    <w:pPr>
      <w:keepNext/>
      <w:keepLines/>
      <w:spacing w:before="480"/>
      <w:outlineLvl w:val="0"/>
    </w:pPr>
    <w:rPr>
      <w:rFonts w:eastAsiaTheme="majorEastAsia" w:cstheme="majorBidi"/>
      <w:b/>
      <w:bCs/>
      <w:sz w:val="28"/>
      <w:szCs w:val="28"/>
    </w:rPr>
  </w:style>
  <w:style w:type="paragraph" w:styleId="berschrift2">
    <w:name w:val="heading 2"/>
    <w:basedOn w:val="Standard"/>
    <w:next w:val="Standard"/>
    <w:link w:val="berschrift2Zchn"/>
    <w:uiPriority w:val="9"/>
    <w:unhideWhenUsed/>
    <w:qFormat/>
    <w:pPr>
      <w:keepNext/>
      <w:keepLines/>
      <w:spacing w:before="200"/>
      <w:outlineLvl w:val="1"/>
    </w:pPr>
    <w:rPr>
      <w:rFonts w:eastAsiaTheme="majorEastAsia" w:cstheme="majorBidi"/>
      <w:b/>
      <w:bCs/>
      <w:sz w:val="26"/>
      <w:szCs w:val="26"/>
    </w:rPr>
  </w:style>
  <w:style w:type="paragraph" w:styleId="berschrift3">
    <w:name w:val="heading 3"/>
    <w:basedOn w:val="Standard"/>
    <w:next w:val="Standard"/>
    <w:link w:val="berschrift3Zchn"/>
    <w:uiPriority w:val="9"/>
    <w:unhideWhenUsed/>
    <w:qFormat/>
    <w:pPr>
      <w:keepNext/>
      <w:keepLines/>
      <w:spacing w:before="200"/>
      <w:outlineLvl w:val="2"/>
    </w:pPr>
    <w:rPr>
      <w:rFonts w:eastAsiaTheme="majorEastAsia" w:cstheme="majorBidi"/>
      <w:b/>
      <w:bCs/>
    </w:rPr>
  </w:style>
  <w:style w:type="paragraph" w:styleId="berschrift4">
    <w:name w:val="heading 4"/>
    <w:basedOn w:val="Standard"/>
    <w:next w:val="Standard"/>
    <w:link w:val="berschrift4Zchn"/>
    <w:uiPriority w:val="9"/>
    <w:semiHidden/>
    <w:unhideWhenUsed/>
    <w:qFormat/>
    <w:pPr>
      <w:keepNext/>
      <w:keepLines/>
      <w:spacing w:before="200"/>
      <w:outlineLvl w:val="3"/>
    </w:pPr>
    <w:rPr>
      <w:rFonts w:eastAsiaTheme="majorEastAsia" w:cstheme="majorBidi"/>
      <w:b/>
      <w:bCs/>
      <w:i/>
      <w:iCs/>
    </w:rPr>
  </w:style>
  <w:style w:type="paragraph" w:styleId="berschrift5">
    <w:name w:val="heading 5"/>
    <w:basedOn w:val="Standard"/>
    <w:next w:val="Standard"/>
    <w:link w:val="berschrift5Zchn"/>
    <w:uiPriority w:val="9"/>
    <w:semiHidden/>
    <w:unhideWhenUsed/>
    <w:qFormat/>
    <w:pPr>
      <w:keepNext/>
      <w:keepLines/>
      <w:spacing w:before="200"/>
      <w:outlineLvl w:val="4"/>
    </w:pPr>
    <w:rPr>
      <w:rFonts w:eastAsiaTheme="majorEastAsia" w:cstheme="majorBid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Theme="majorEastAsia" w:hAnsi="Arial" w:cstheme="majorBidi"/>
      <w:b/>
      <w:bCs/>
      <w:sz w:val="28"/>
      <w:szCs w:val="28"/>
    </w:rPr>
  </w:style>
  <w:style w:type="character" w:customStyle="1" w:styleId="berschrift2Zchn">
    <w:name w:val="Überschrift 2 Zchn"/>
    <w:basedOn w:val="Absatz-Standardschriftart"/>
    <w:link w:val="berschrift2"/>
    <w:uiPriority w:val="9"/>
    <w:rPr>
      <w:rFonts w:ascii="Arial" w:eastAsiaTheme="majorEastAsia" w:hAnsi="Arial" w:cstheme="majorBidi"/>
      <w:b/>
      <w:bCs/>
      <w:sz w:val="26"/>
      <w:szCs w:val="26"/>
    </w:rPr>
  </w:style>
  <w:style w:type="paragraph" w:styleId="Titel">
    <w:name w:val="Title"/>
    <w:basedOn w:val="Standard"/>
    <w:next w:val="Standard"/>
    <w:link w:val="TitelZchn"/>
    <w:uiPriority w:val="10"/>
    <w:qFormat/>
    <w:pPr>
      <w:pBdr>
        <w:bottom w:val="single" w:sz="8" w:space="4" w:color="4F81BD" w:themeColor="accent1"/>
      </w:pBdr>
      <w:spacing w:after="300" w:line="240" w:lineRule="auto"/>
      <w:contextualSpacing/>
    </w:pPr>
    <w:rPr>
      <w:rFonts w:eastAsiaTheme="majorEastAsia" w:cstheme="majorBidi"/>
      <w:spacing w:val="5"/>
      <w:kern w:val="28"/>
      <w:sz w:val="52"/>
      <w:szCs w:val="52"/>
    </w:rPr>
  </w:style>
  <w:style w:type="character" w:customStyle="1" w:styleId="TitelZchn">
    <w:name w:val="Titel Zchn"/>
    <w:basedOn w:val="Absatz-Standardschriftart"/>
    <w:link w:val="Titel"/>
    <w:uiPriority w:val="10"/>
    <w:rPr>
      <w:rFonts w:ascii="Arial" w:eastAsiaTheme="majorEastAsia" w:hAnsi="Arial" w:cstheme="majorBidi"/>
      <w:spacing w:val="5"/>
      <w:kern w:val="28"/>
      <w:sz w:val="52"/>
      <w:szCs w:val="52"/>
    </w:rPr>
  </w:style>
  <w:style w:type="paragraph" w:styleId="Untertitel">
    <w:name w:val="Subtitle"/>
    <w:basedOn w:val="Standard"/>
    <w:next w:val="Standard"/>
    <w:link w:val="UntertitelZchn"/>
    <w:uiPriority w:val="11"/>
    <w:qFormat/>
    <w:pPr>
      <w:numPr>
        <w:ilvl w:val="1"/>
      </w:numPr>
    </w:pPr>
    <w:rPr>
      <w:rFonts w:eastAsiaTheme="majorEastAsia" w:cstheme="majorBidi"/>
      <w:i/>
      <w:iCs/>
      <w:spacing w:val="15"/>
      <w:szCs w:val="24"/>
    </w:rPr>
  </w:style>
  <w:style w:type="character" w:customStyle="1" w:styleId="UntertitelZchn">
    <w:name w:val="Untertitel Zchn"/>
    <w:basedOn w:val="Absatz-Standardschriftart"/>
    <w:link w:val="Untertitel"/>
    <w:uiPriority w:val="11"/>
    <w:rPr>
      <w:rFonts w:ascii="Arial" w:eastAsiaTheme="majorEastAsia" w:hAnsi="Arial" w:cstheme="majorBidi"/>
      <w:i/>
      <w:iCs/>
      <w:spacing w:val="15"/>
      <w:sz w:val="24"/>
      <w:szCs w:val="24"/>
    </w:rPr>
  </w:style>
  <w:style w:type="character" w:customStyle="1" w:styleId="berschrift4Zchn">
    <w:name w:val="Überschrift 4 Zchn"/>
    <w:basedOn w:val="Absatz-Standardschriftart"/>
    <w:link w:val="berschrift4"/>
    <w:uiPriority w:val="9"/>
    <w:semiHidden/>
    <w:rPr>
      <w:rFonts w:ascii="Arial" w:eastAsiaTheme="majorEastAsia" w:hAnsi="Arial" w:cstheme="majorBidi"/>
      <w:b/>
      <w:bCs/>
      <w:i/>
      <w:iCs/>
      <w:sz w:val="24"/>
    </w:rPr>
  </w:style>
  <w:style w:type="character" w:customStyle="1" w:styleId="berschrift3Zchn">
    <w:name w:val="Überschrift 3 Zchn"/>
    <w:basedOn w:val="Absatz-Standardschriftart"/>
    <w:link w:val="berschrift3"/>
    <w:uiPriority w:val="9"/>
    <w:rPr>
      <w:rFonts w:ascii="Arial" w:eastAsiaTheme="majorEastAsia" w:hAnsi="Arial" w:cstheme="majorBidi"/>
      <w:b/>
      <w:bCs/>
      <w:sz w:val="24"/>
    </w:rPr>
  </w:style>
  <w:style w:type="paragraph" w:styleId="Kopfzeile">
    <w:name w:val="header"/>
    <w:basedOn w:val="Standard"/>
    <w:link w:val="KopfzeileZchn"/>
    <w:uiPriority w:val="99"/>
    <w:unhideWhenUsed/>
    <w:pPr>
      <w:tabs>
        <w:tab w:val="center" w:pos="4536"/>
        <w:tab w:val="right" w:pos="9072"/>
      </w:tabs>
      <w:spacing w:line="240" w:lineRule="auto"/>
    </w:pPr>
  </w:style>
  <w:style w:type="character" w:customStyle="1" w:styleId="berschrift5Zchn">
    <w:name w:val="Überschrift 5 Zchn"/>
    <w:basedOn w:val="Absatz-Standardschriftart"/>
    <w:link w:val="berschrift5"/>
    <w:uiPriority w:val="9"/>
    <w:semiHidden/>
    <w:rPr>
      <w:rFonts w:ascii="Arial" w:eastAsiaTheme="majorEastAsia" w:hAnsi="Arial" w:cstheme="majorBidi"/>
      <w:sz w:val="24"/>
    </w:rPr>
  </w:style>
  <w:style w:type="character" w:customStyle="1" w:styleId="KopfzeileZchn">
    <w:name w:val="Kopfzeile Zchn"/>
    <w:basedOn w:val="Absatz-Standardschriftart"/>
    <w:link w:val="Kopfzeile"/>
    <w:uiPriority w:val="99"/>
    <w:rPr>
      <w:rFonts w:ascii="Arial" w:hAnsi="Arial"/>
      <w:sz w:val="24"/>
    </w:rPr>
  </w:style>
  <w:style w:type="paragraph" w:styleId="Fuzeile">
    <w:name w:val="footer"/>
    <w:basedOn w:val="Standard"/>
    <w:link w:val="FuzeileZchn"/>
    <w:uiPriority w:val="99"/>
    <w:unhideWhenUsed/>
    <w:pPr>
      <w:tabs>
        <w:tab w:val="center" w:pos="4536"/>
        <w:tab w:val="right" w:pos="9072"/>
      </w:tabs>
      <w:spacing w:line="240" w:lineRule="auto"/>
    </w:pPr>
  </w:style>
  <w:style w:type="character" w:customStyle="1" w:styleId="FuzeileZchn">
    <w:name w:val="Fußzeile Zchn"/>
    <w:basedOn w:val="Absatz-Standardschriftart"/>
    <w:link w:val="Fuzeile"/>
    <w:uiPriority w:val="99"/>
    <w:rPr>
      <w:rFonts w:ascii="Arial" w:hAnsi="Arial"/>
      <w:sz w:val="24"/>
    </w:rPr>
  </w:style>
  <w:style w:type="character" w:styleId="Fett">
    <w:name w:val="Strong"/>
    <w:basedOn w:val="Absatz-Standardschriftart"/>
    <w:uiPriority w:val="22"/>
    <w:qFormat/>
    <w:rsid w:val="00A91842"/>
    <w:rPr>
      <w:b/>
      <w:bCs/>
    </w:rPr>
  </w:style>
  <w:style w:type="paragraph" w:styleId="StandardWeb">
    <w:name w:val="Normal (Web)"/>
    <w:basedOn w:val="Standard"/>
    <w:uiPriority w:val="99"/>
    <w:semiHidden/>
    <w:unhideWhenUsed/>
    <w:rsid w:val="00A91842"/>
    <w:pPr>
      <w:spacing w:before="100" w:beforeAutospacing="1" w:after="100" w:afterAutospacing="1" w:line="240" w:lineRule="auto"/>
    </w:pPr>
    <w:rPr>
      <w:rFonts w:ascii="Times New Roman" w:eastAsia="Times New Roman" w:hAnsi="Times New Roman" w:cs="Times New Roman"/>
      <w:szCs w:val="24"/>
      <w:lang w:eastAsia="de-AT"/>
    </w:rPr>
  </w:style>
  <w:style w:type="character" w:styleId="Hyperlink">
    <w:name w:val="Hyperlink"/>
    <w:basedOn w:val="Absatz-Standardschriftart"/>
    <w:uiPriority w:val="99"/>
    <w:unhideWhenUsed/>
    <w:rsid w:val="00A91842"/>
    <w:rPr>
      <w:color w:val="0000FF"/>
      <w:u w:val="single"/>
    </w:rPr>
  </w:style>
  <w:style w:type="paragraph" w:styleId="Listenabsatz">
    <w:name w:val="List Paragraph"/>
    <w:basedOn w:val="Standard"/>
    <w:uiPriority w:val="34"/>
    <w:qFormat/>
    <w:rsid w:val="004F5353"/>
    <w:pPr>
      <w:ind w:left="720"/>
      <w:contextualSpacing/>
    </w:pPr>
  </w:style>
  <w:style w:type="paragraph" w:customStyle="1" w:styleId="Default">
    <w:name w:val="Default"/>
    <w:rsid w:val="004F5353"/>
    <w:pPr>
      <w:autoSpaceDE w:val="0"/>
      <w:autoSpaceDN w:val="0"/>
      <w:adjustRightInd w:val="0"/>
      <w:spacing w:after="0" w:line="240" w:lineRule="auto"/>
    </w:pPr>
    <w:rPr>
      <w:rFonts w:ascii="Trebuchet MS" w:hAnsi="Trebuchet MS" w:cs="Trebuchet MS"/>
      <w:color w:val="000000"/>
      <w:sz w:val="24"/>
      <w:szCs w:val="24"/>
    </w:rPr>
  </w:style>
  <w:style w:type="paragraph" w:styleId="Sprechblasentext">
    <w:name w:val="Balloon Text"/>
    <w:basedOn w:val="Standard"/>
    <w:link w:val="SprechblasentextZchn"/>
    <w:uiPriority w:val="99"/>
    <w:semiHidden/>
    <w:unhideWhenUsed/>
    <w:rsid w:val="00912861"/>
    <w:pPr>
      <w:spacing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12861"/>
    <w:rPr>
      <w:rFonts w:ascii="Segoe UI" w:hAnsi="Segoe UI" w:cs="Segoe UI"/>
      <w:sz w:val="18"/>
      <w:szCs w:val="18"/>
    </w:rPr>
  </w:style>
  <w:style w:type="character" w:styleId="NichtaufgelsteErwhnung">
    <w:name w:val="Unresolved Mention"/>
    <w:basedOn w:val="Absatz-Standardschriftart"/>
    <w:uiPriority w:val="99"/>
    <w:semiHidden/>
    <w:unhideWhenUsed/>
    <w:rsid w:val="00E9183B"/>
    <w:rPr>
      <w:color w:val="605E5C"/>
      <w:shd w:val="clear" w:color="auto" w:fill="E1DFDD"/>
    </w:rPr>
  </w:style>
  <w:style w:type="table" w:styleId="Tabellenraster">
    <w:name w:val="Table Grid"/>
    <w:basedOn w:val="NormaleTabelle"/>
    <w:uiPriority w:val="59"/>
    <w:rsid w:val="007B3D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15156">
      <w:bodyDiv w:val="1"/>
      <w:marLeft w:val="0"/>
      <w:marRight w:val="0"/>
      <w:marTop w:val="0"/>
      <w:marBottom w:val="0"/>
      <w:divBdr>
        <w:top w:val="none" w:sz="0" w:space="0" w:color="auto"/>
        <w:left w:val="none" w:sz="0" w:space="0" w:color="auto"/>
        <w:bottom w:val="none" w:sz="0" w:space="0" w:color="auto"/>
        <w:right w:val="none" w:sz="0" w:space="0" w:color="auto"/>
      </w:divBdr>
    </w:div>
    <w:div w:id="86509229">
      <w:bodyDiv w:val="1"/>
      <w:marLeft w:val="0"/>
      <w:marRight w:val="0"/>
      <w:marTop w:val="0"/>
      <w:marBottom w:val="0"/>
      <w:divBdr>
        <w:top w:val="none" w:sz="0" w:space="0" w:color="auto"/>
        <w:left w:val="none" w:sz="0" w:space="0" w:color="auto"/>
        <w:bottom w:val="none" w:sz="0" w:space="0" w:color="auto"/>
        <w:right w:val="none" w:sz="0" w:space="0" w:color="auto"/>
      </w:divBdr>
    </w:div>
    <w:div w:id="218516292">
      <w:bodyDiv w:val="1"/>
      <w:marLeft w:val="0"/>
      <w:marRight w:val="0"/>
      <w:marTop w:val="0"/>
      <w:marBottom w:val="0"/>
      <w:divBdr>
        <w:top w:val="none" w:sz="0" w:space="0" w:color="auto"/>
        <w:left w:val="none" w:sz="0" w:space="0" w:color="auto"/>
        <w:bottom w:val="none" w:sz="0" w:space="0" w:color="auto"/>
        <w:right w:val="none" w:sz="0" w:space="0" w:color="auto"/>
      </w:divBdr>
    </w:div>
    <w:div w:id="259922608">
      <w:bodyDiv w:val="1"/>
      <w:marLeft w:val="0"/>
      <w:marRight w:val="0"/>
      <w:marTop w:val="0"/>
      <w:marBottom w:val="0"/>
      <w:divBdr>
        <w:top w:val="none" w:sz="0" w:space="0" w:color="auto"/>
        <w:left w:val="none" w:sz="0" w:space="0" w:color="auto"/>
        <w:bottom w:val="none" w:sz="0" w:space="0" w:color="auto"/>
        <w:right w:val="none" w:sz="0" w:space="0" w:color="auto"/>
      </w:divBdr>
    </w:div>
    <w:div w:id="308049248">
      <w:bodyDiv w:val="1"/>
      <w:marLeft w:val="0"/>
      <w:marRight w:val="0"/>
      <w:marTop w:val="0"/>
      <w:marBottom w:val="0"/>
      <w:divBdr>
        <w:top w:val="none" w:sz="0" w:space="0" w:color="auto"/>
        <w:left w:val="none" w:sz="0" w:space="0" w:color="auto"/>
        <w:bottom w:val="none" w:sz="0" w:space="0" w:color="auto"/>
        <w:right w:val="none" w:sz="0" w:space="0" w:color="auto"/>
      </w:divBdr>
    </w:div>
    <w:div w:id="316231429">
      <w:bodyDiv w:val="1"/>
      <w:marLeft w:val="0"/>
      <w:marRight w:val="0"/>
      <w:marTop w:val="0"/>
      <w:marBottom w:val="0"/>
      <w:divBdr>
        <w:top w:val="none" w:sz="0" w:space="0" w:color="auto"/>
        <w:left w:val="none" w:sz="0" w:space="0" w:color="auto"/>
        <w:bottom w:val="none" w:sz="0" w:space="0" w:color="auto"/>
        <w:right w:val="none" w:sz="0" w:space="0" w:color="auto"/>
      </w:divBdr>
    </w:div>
    <w:div w:id="460269499">
      <w:bodyDiv w:val="1"/>
      <w:marLeft w:val="0"/>
      <w:marRight w:val="0"/>
      <w:marTop w:val="0"/>
      <w:marBottom w:val="0"/>
      <w:divBdr>
        <w:top w:val="none" w:sz="0" w:space="0" w:color="auto"/>
        <w:left w:val="none" w:sz="0" w:space="0" w:color="auto"/>
        <w:bottom w:val="none" w:sz="0" w:space="0" w:color="auto"/>
        <w:right w:val="none" w:sz="0" w:space="0" w:color="auto"/>
      </w:divBdr>
    </w:div>
    <w:div w:id="467166064">
      <w:bodyDiv w:val="1"/>
      <w:marLeft w:val="0"/>
      <w:marRight w:val="0"/>
      <w:marTop w:val="0"/>
      <w:marBottom w:val="0"/>
      <w:divBdr>
        <w:top w:val="none" w:sz="0" w:space="0" w:color="auto"/>
        <w:left w:val="none" w:sz="0" w:space="0" w:color="auto"/>
        <w:bottom w:val="none" w:sz="0" w:space="0" w:color="auto"/>
        <w:right w:val="none" w:sz="0" w:space="0" w:color="auto"/>
      </w:divBdr>
    </w:div>
    <w:div w:id="493379867">
      <w:bodyDiv w:val="1"/>
      <w:marLeft w:val="0"/>
      <w:marRight w:val="0"/>
      <w:marTop w:val="0"/>
      <w:marBottom w:val="0"/>
      <w:divBdr>
        <w:top w:val="none" w:sz="0" w:space="0" w:color="auto"/>
        <w:left w:val="none" w:sz="0" w:space="0" w:color="auto"/>
        <w:bottom w:val="none" w:sz="0" w:space="0" w:color="auto"/>
        <w:right w:val="none" w:sz="0" w:space="0" w:color="auto"/>
      </w:divBdr>
    </w:div>
    <w:div w:id="557476188">
      <w:bodyDiv w:val="1"/>
      <w:marLeft w:val="0"/>
      <w:marRight w:val="0"/>
      <w:marTop w:val="0"/>
      <w:marBottom w:val="0"/>
      <w:divBdr>
        <w:top w:val="none" w:sz="0" w:space="0" w:color="auto"/>
        <w:left w:val="none" w:sz="0" w:space="0" w:color="auto"/>
        <w:bottom w:val="none" w:sz="0" w:space="0" w:color="auto"/>
        <w:right w:val="none" w:sz="0" w:space="0" w:color="auto"/>
      </w:divBdr>
    </w:div>
    <w:div w:id="691078616">
      <w:bodyDiv w:val="1"/>
      <w:marLeft w:val="0"/>
      <w:marRight w:val="0"/>
      <w:marTop w:val="0"/>
      <w:marBottom w:val="0"/>
      <w:divBdr>
        <w:top w:val="none" w:sz="0" w:space="0" w:color="auto"/>
        <w:left w:val="none" w:sz="0" w:space="0" w:color="auto"/>
        <w:bottom w:val="none" w:sz="0" w:space="0" w:color="auto"/>
        <w:right w:val="none" w:sz="0" w:space="0" w:color="auto"/>
      </w:divBdr>
    </w:div>
    <w:div w:id="1142889116">
      <w:bodyDiv w:val="1"/>
      <w:marLeft w:val="0"/>
      <w:marRight w:val="0"/>
      <w:marTop w:val="0"/>
      <w:marBottom w:val="0"/>
      <w:divBdr>
        <w:top w:val="none" w:sz="0" w:space="0" w:color="auto"/>
        <w:left w:val="none" w:sz="0" w:space="0" w:color="auto"/>
        <w:bottom w:val="none" w:sz="0" w:space="0" w:color="auto"/>
        <w:right w:val="none" w:sz="0" w:space="0" w:color="auto"/>
      </w:divBdr>
    </w:div>
    <w:div w:id="1184131041">
      <w:bodyDiv w:val="1"/>
      <w:marLeft w:val="0"/>
      <w:marRight w:val="0"/>
      <w:marTop w:val="0"/>
      <w:marBottom w:val="0"/>
      <w:divBdr>
        <w:top w:val="none" w:sz="0" w:space="0" w:color="auto"/>
        <w:left w:val="none" w:sz="0" w:space="0" w:color="auto"/>
        <w:bottom w:val="none" w:sz="0" w:space="0" w:color="auto"/>
        <w:right w:val="none" w:sz="0" w:space="0" w:color="auto"/>
      </w:divBdr>
    </w:div>
    <w:div w:id="1363165012">
      <w:bodyDiv w:val="1"/>
      <w:marLeft w:val="0"/>
      <w:marRight w:val="0"/>
      <w:marTop w:val="0"/>
      <w:marBottom w:val="0"/>
      <w:divBdr>
        <w:top w:val="none" w:sz="0" w:space="0" w:color="auto"/>
        <w:left w:val="none" w:sz="0" w:space="0" w:color="auto"/>
        <w:bottom w:val="none" w:sz="0" w:space="0" w:color="auto"/>
        <w:right w:val="none" w:sz="0" w:space="0" w:color="auto"/>
      </w:divBdr>
    </w:div>
    <w:div w:id="1373844639">
      <w:bodyDiv w:val="1"/>
      <w:marLeft w:val="0"/>
      <w:marRight w:val="0"/>
      <w:marTop w:val="0"/>
      <w:marBottom w:val="0"/>
      <w:divBdr>
        <w:top w:val="none" w:sz="0" w:space="0" w:color="auto"/>
        <w:left w:val="none" w:sz="0" w:space="0" w:color="auto"/>
        <w:bottom w:val="none" w:sz="0" w:space="0" w:color="auto"/>
        <w:right w:val="none" w:sz="0" w:space="0" w:color="auto"/>
      </w:divBdr>
    </w:div>
    <w:div w:id="1622999716">
      <w:bodyDiv w:val="1"/>
      <w:marLeft w:val="0"/>
      <w:marRight w:val="0"/>
      <w:marTop w:val="0"/>
      <w:marBottom w:val="0"/>
      <w:divBdr>
        <w:top w:val="none" w:sz="0" w:space="0" w:color="auto"/>
        <w:left w:val="none" w:sz="0" w:space="0" w:color="auto"/>
        <w:bottom w:val="none" w:sz="0" w:space="0" w:color="auto"/>
        <w:right w:val="none" w:sz="0" w:space="0" w:color="auto"/>
      </w:divBdr>
    </w:div>
    <w:div w:id="1749226562">
      <w:bodyDiv w:val="1"/>
      <w:marLeft w:val="0"/>
      <w:marRight w:val="0"/>
      <w:marTop w:val="0"/>
      <w:marBottom w:val="0"/>
      <w:divBdr>
        <w:top w:val="none" w:sz="0" w:space="0" w:color="auto"/>
        <w:left w:val="none" w:sz="0" w:space="0" w:color="auto"/>
        <w:bottom w:val="none" w:sz="0" w:space="0" w:color="auto"/>
        <w:right w:val="none" w:sz="0" w:space="0" w:color="auto"/>
      </w:divBdr>
    </w:div>
    <w:div w:id="175855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Q:\579\Administration\Vorlagen\Wordvorlage_Aktenvermerk\DomQuartier_Leer.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DomQuartier_Leer.dotx</Template>
  <TotalTime>0</TotalTime>
  <Pages>12</Pages>
  <Words>1615</Words>
  <Characters>10176</Characters>
  <Application>Microsoft Office Word</Application>
  <DocSecurity>0</DocSecurity>
  <Lines>84</Lines>
  <Paragraphs>23</Paragraphs>
  <ScaleCrop>false</ScaleCrop>
  <HeadingPairs>
    <vt:vector size="2" baseType="variant">
      <vt:variant>
        <vt:lpstr>Titel</vt:lpstr>
      </vt:variant>
      <vt:variant>
        <vt:i4>1</vt:i4>
      </vt:variant>
    </vt:vector>
  </HeadingPairs>
  <TitlesOfParts>
    <vt:vector size="1" baseType="lpstr">
      <vt:lpstr/>
    </vt:vector>
  </TitlesOfParts>
  <Company>Land Salzburg</Company>
  <LinksUpToDate>false</LinksUpToDate>
  <CharactersWithSpaces>11768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Nadine Ratzenberger</dc:creator>
  <cp:keywords/>
  <dc:description/>
  <cp:lastModifiedBy>Ratzenberger Nadine</cp:lastModifiedBy>
  <cp:revision>2</cp:revision>
  <cp:lastPrinted>2025-07-11T06:56:00Z</cp:lastPrinted>
  <dcterms:created xsi:type="dcterms:W3CDTF">2025-07-11T06:59:00Z</dcterms:created>
  <dcterms:modified xsi:type="dcterms:W3CDTF">2025-07-11T06:59:00Z</dcterms:modified>
</cp:coreProperties>
</file>